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06" w:rsidRPr="00020206" w:rsidRDefault="00020206" w:rsidP="00020206">
      <w:pPr>
        <w:jc w:val="center"/>
        <w:rPr>
          <w:rFonts w:ascii="Helvetica Neue" w:eastAsia="Times New Roman" w:hAnsi="Helvetica Neue" w:cs="Times New Roman"/>
          <w:b/>
          <w:color w:val="212121"/>
          <w:sz w:val="23"/>
          <w:szCs w:val="23"/>
          <w:lang w:val="pt-PT" w:eastAsia="en-GB"/>
        </w:rPr>
      </w:pPr>
      <w:r w:rsidRPr="00020206">
        <w:rPr>
          <w:rFonts w:ascii="Helvetica Neue" w:eastAsia="Times New Roman" w:hAnsi="Helvetica Neue" w:cs="Times New Roman"/>
          <w:b/>
          <w:color w:val="212121"/>
          <w:sz w:val="23"/>
          <w:szCs w:val="23"/>
          <w:lang w:val="pt-PT" w:eastAsia="en-GB"/>
        </w:rPr>
        <w:t>Respostas aos Comentários dos Revisores</w:t>
      </w:r>
    </w:p>
    <w:p w:rsidR="00020206" w:rsidRDefault="00020206" w:rsidP="000E2FEA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------------------------------------------------------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0E2FEA"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0E2FEA" w:rsidRPr="000E2FE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Revisor A:</w:t>
      </w:r>
      <w:r w:rsidR="000E2FEA"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0E2FEA"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Não existem no momento condições para uma revisão "cega"</w:t>
      </w:r>
      <w:r w:rsidR="000E2FEA"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EC5427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F90C6A" w:rsidRDefault="00F90C6A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3C3DA1" w:rsidRPr="00355E85" w:rsidRDefault="000E2FEA" w:rsidP="00355E85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lastRenderedPageBreak/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------------------------------------------------------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Revisor B: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B226FD"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1:</w:t>
      </w:r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Neste caso clínico concreto, é de grande importância dar conta de qual</w:t>
      </w:r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foi a orientação face à eventual toma de </w:t>
      </w:r>
      <w:proofErr w:type="spellStart"/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contracetivo</w:t>
      </w:r>
      <w:proofErr w:type="spellEnd"/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oral, além das</w:t>
      </w:r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3C3DA1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orientações dadas relativas às opções/alternativas equacionadas.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Resposta</w:t>
      </w:r>
      <w:proofErr w:type="gram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: Muito</w:t>
      </w:r>
      <w:proofErr w:type="gram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obrigada pelo comentário. 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Apesar do risco de primeiro evento de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tromboembolismo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venoso (TEV) após início da contracepção oral contendo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estrogénios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ser baixo (0.07-0.10% por ano), estudos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prospetivos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mostram risco significativo de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tromboembolismo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venoso recorrente com contraceptivo combinado com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estrogénios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(risco absoluto de cerca de 13.9% por ano), pelo que estes estão contra-indicados após primeiro evento. 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Neste caso, a adolescente suspendeu o contraceptivo oral à data de admissão, mantendo a suspensão após alta hospitalar. Foi referenciada à consulta de planeamento familiar para decisão da estratégia anti-concepcional, tendo até à data de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follow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up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(12 meses) optado por não iniciar outro contraceptivo. As hipóteses discutidas na consulta basearam-se nos métodos barreira, dispositivo intra-uterino com/sem fármaco e contraceptivo oral ou subcutâneo baseado em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progestagénios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. 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Os métodos barreira não se associam a risco de TEV, embora careçam da eficácia contraceptiva dos métodos hormonais. 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lastRenderedPageBreak/>
        <w:t xml:space="preserve">O DIU sem fármaco é eficaz e não aumenta o risco de TEV. Associa-se porém a menorragia e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dismenorreia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. Os DIU com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levonorgesterel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podem também ser uma alternativa, tendo em conta que não parecem aumentar o risco de TEV primário comparativamente com mulheres que não utilizam contraceptivos. As alternativas seguras poderão ser os implantes subcutâneos e os contraceptivos orais baseados em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progestagénios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excepto os de dose elevada que se podem associar a risco acrescido de TEV recorrente.  </w:t>
      </w: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Default="000E2FEA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------------------------------------------------------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Revisor C: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Trabalho interessante e bem estruturado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Resumo em português e inglês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Na descrição do caso é relevante a  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toracalgia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na semana anterior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melhorar o resumo em inglês em termos de linguagem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Introdução – adequada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Caso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clinico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Descrever a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lipotimia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: duração, em que circunstancias,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etc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Descrever melhor a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toracalgia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– localização, duração intensidade,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fatores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desencadeantes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etc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Taquicardia -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No exame físico – abdómen?, pulsos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perifericos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?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ECG- descrição melhor do ECG – Ritmo, f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card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etc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lastRenderedPageBreak/>
        <w:t>Ecocardiograma: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- qual a pressão pulmonar estimada?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eram visualizados trombos nas artérias pulmonares?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Função ventricular esquerda e direita?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Estudo Doppler?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Figura 1 – legenda do ANGIOTAC?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Discussão e conclusão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Chamar a atenção para o risco de embolia pulmonar na presença de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anticoagulação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oral e taquicardia inapropriada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Adequada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Bibliografia: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Uniformizar tipo de letra (itálico ou não no titulo das revistas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Referência de valores de frequência  cardíaca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ALS. 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en-US" w:eastAsia="en-GB"/>
        </w:rPr>
        <w:t xml:space="preserve">Advanced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en-US" w:eastAsia="en-GB"/>
        </w:rPr>
        <w:t>paediatric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en-US" w:eastAsia="en-GB"/>
        </w:rPr>
        <w:t xml:space="preserve"> life support: the practical approach. Oxford: Wiley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en-US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en-US" w:eastAsia="en-GB"/>
        </w:rPr>
        <w:t>Blackwell, 2004.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en-US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Aconselhava a leitura e inclusão na bibliografia de 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Pulmonary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Embolism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in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Children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Ramiz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Sarah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al.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Pediatric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proofErr w:type="gram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Clinics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,</w:t>
      </w:r>
      <w:proofErr w:type="gram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Volume 65 ,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Issue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3 , 495 – 507,  2018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</w:p>
    <w:p w:rsidR="003C3DA1" w:rsidRDefault="003C3DA1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1: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Trabalho interessante e bem estruturado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Resposta: Grata pelos comentários. 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2: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Resumo em português e inglês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Na descrição do caso é relevante a  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toracalgia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na semana anterior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melhorar o resumo em inglês em termos de linguagem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lastRenderedPageBreak/>
        <w:t xml:space="preserve">Resposta: 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toracalgia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com uma semana de duração foi, de facto, um dos sintomas que elevou a suspeição clínica para o evento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tromboembólico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pulmonar, associada à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lipotímia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e à taquicardia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sinusal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inapropriada. 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3: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Introdução – adequada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Resposta: -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4: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Caso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clinico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Descrever 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lipotimia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: duração, em que circunstancias,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etc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Descrever melhor 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toracalgia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– localização, duração intensidade,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fatores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desencadeantes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etc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Taquicardia -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No exame físico – </w:t>
      </w:r>
      <w:proofErr w:type="gram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abdómen?,</w:t>
      </w:r>
      <w:proofErr w:type="gram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pulsos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perifericos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?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ECG- descrição melhor do ECG – Ritmo, f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card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etc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Ecocardiograma: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- qual a pressão pulmonar estimada?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 eram visualizados trombos nas artérias pulmonares?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Função ventricular esquerda e direita?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- Estudo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Doppler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?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Figura 1 – legenda do ANGIOTAC?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lastRenderedPageBreak/>
        <w:t xml:space="preserve">Resposta: 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Muito obrigada pelos comentários. 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No que diz respeito à </w:t>
      </w:r>
      <w:proofErr w:type="spellStart"/>
      <w:r w:rsidRPr="00F90C6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lipotímia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</w:t>
      </w:r>
      <w:r w:rsidRPr="00F90C6A">
        <w:rPr>
          <w:rFonts w:ascii="Arial" w:hAnsi="Arial" w:cs="Arial"/>
          <w:color w:val="000000"/>
          <w:lang w:val="pt-PT"/>
        </w:rPr>
        <w:t xml:space="preserve">tratou-se de um evento </w:t>
      </w:r>
      <w:r w:rsidRPr="00F90C6A">
        <w:rPr>
          <w:rFonts w:ascii="Arial" w:hAnsi="Arial" w:cs="Arial"/>
          <w:color w:val="000000" w:themeColor="text1"/>
          <w:lang w:val="pt-PT"/>
        </w:rPr>
        <w:t xml:space="preserve">presenciado pela mãe, sem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pródromos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>, sem perda de conhecimento ou de controlo de esfíncteres, curta duração (inferior a 5 minutos) e recuperação espontânea.</w:t>
      </w: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Arial" w:hAnsi="Arial" w:cs="Arial"/>
          <w:color w:val="000000" w:themeColor="text1"/>
          <w:lang w:val="pt-PT"/>
        </w:rPr>
        <w:t xml:space="preserve">Quando à </w:t>
      </w:r>
      <w:r w:rsidRPr="00F90C6A">
        <w:rPr>
          <w:rFonts w:ascii="Arial" w:hAnsi="Arial" w:cs="Arial"/>
          <w:b/>
          <w:color w:val="000000" w:themeColor="text1"/>
          <w:lang w:val="pt-PT"/>
        </w:rPr>
        <w:t>dor torácica,</w:t>
      </w:r>
      <w:r w:rsidRPr="00F90C6A">
        <w:rPr>
          <w:rFonts w:ascii="Arial" w:hAnsi="Arial" w:cs="Arial"/>
          <w:color w:val="000000" w:themeColor="text1"/>
          <w:lang w:val="pt-PT"/>
        </w:rPr>
        <w:t xml:space="preserve"> caracterizava-se como sendo</w:t>
      </w:r>
      <w:r w:rsidRPr="00F90C6A">
        <w:rPr>
          <w:rFonts w:ascii="Arial" w:hAnsi="Arial" w:cs="Arial"/>
          <w:color w:val="000000"/>
          <w:lang w:val="pt-PT"/>
        </w:rPr>
        <w:t xml:space="preserve"> </w:t>
      </w:r>
      <w:r w:rsidRPr="00F90C6A">
        <w:rPr>
          <w:rFonts w:ascii="Arial" w:hAnsi="Arial" w:cs="Arial"/>
          <w:color w:val="000000" w:themeColor="text1"/>
          <w:lang w:val="pt-PT"/>
        </w:rPr>
        <w:t xml:space="preserve">episódica com uma semana de evolução, de características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pleuríticas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, localização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retroesternal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, sem irradiação, intensidade 5/10, agravada com esforços, sem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fatores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de alívio, sem sintomas acompanhantes.</w:t>
      </w: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Arial" w:hAnsi="Arial" w:cs="Arial"/>
          <w:b/>
          <w:color w:val="000000" w:themeColor="text1"/>
          <w:lang w:val="pt-PT"/>
        </w:rPr>
        <w:t xml:space="preserve">Pulsos periféricos: </w:t>
      </w:r>
      <w:r w:rsidRPr="00F90C6A">
        <w:rPr>
          <w:rFonts w:ascii="Arial" w:hAnsi="Arial" w:cs="Arial"/>
          <w:color w:val="000000" w:themeColor="text1"/>
          <w:lang w:val="pt-PT"/>
        </w:rPr>
        <w:t xml:space="preserve">pulsos periféricos amplos,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taquicardicos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, simétricos, regulares, sem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pulsatilidades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anómalas ou sopros. </w:t>
      </w: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Arial" w:hAnsi="Arial" w:cs="Arial"/>
          <w:b/>
          <w:color w:val="000000" w:themeColor="text1"/>
          <w:lang w:val="pt-PT"/>
        </w:rPr>
        <w:t xml:space="preserve">Abdómen: </w:t>
      </w:r>
      <w:r w:rsidRPr="00F90C6A">
        <w:rPr>
          <w:rFonts w:ascii="Arial" w:hAnsi="Arial" w:cs="Arial"/>
          <w:color w:val="000000" w:themeColor="text1"/>
          <w:lang w:val="pt-PT"/>
        </w:rPr>
        <w:t xml:space="preserve">Abdómen mole,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depressível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, indolor. </w:t>
      </w:r>
    </w:p>
    <w:p w:rsidR="00A7166C" w:rsidRPr="00F90C6A" w:rsidRDefault="00A7166C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Arial" w:hAnsi="Arial" w:cs="Arial"/>
          <w:b/>
          <w:color w:val="000000" w:themeColor="text1"/>
          <w:lang w:val="pt-PT"/>
        </w:rPr>
        <w:t>Membros inferiores</w:t>
      </w:r>
      <w:r w:rsidRPr="00F90C6A">
        <w:rPr>
          <w:rFonts w:ascii="Arial" w:hAnsi="Arial" w:cs="Arial"/>
          <w:color w:val="000000" w:themeColor="text1"/>
          <w:lang w:val="pt-PT"/>
        </w:rPr>
        <w:t>: sem edemas ou sinais evidentes de trombose venosa superficial ou profunda.</w:t>
      </w: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Arial" w:hAnsi="Arial" w:cs="Arial"/>
          <w:b/>
          <w:color w:val="000000" w:themeColor="text1"/>
          <w:lang w:val="pt-PT"/>
        </w:rPr>
        <w:t xml:space="preserve">Electrocardiograma de 12 derivações: </w:t>
      </w:r>
      <w:r w:rsidRPr="00F90C6A">
        <w:rPr>
          <w:rFonts w:ascii="Arial" w:hAnsi="Arial" w:cs="Arial"/>
          <w:color w:val="000000" w:themeColor="text1"/>
          <w:lang w:val="pt-PT"/>
        </w:rPr>
        <w:t xml:space="preserve">com taquicardia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sinusal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(~120bpm), eixo normal, padrão S1Q3T3, sem outras alterações da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repolarização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ventricular.</w:t>
      </w:r>
    </w:p>
    <w:p w:rsidR="003C3DA1" w:rsidRPr="00F90C6A" w:rsidRDefault="003C3DA1" w:rsidP="003C3DA1">
      <w:pPr>
        <w:spacing w:line="360" w:lineRule="auto"/>
        <w:jc w:val="both"/>
        <w:rPr>
          <w:rFonts w:ascii="Arial" w:hAnsi="Arial" w:cs="Arial"/>
          <w:color w:val="000000" w:themeColor="text1"/>
          <w:lang w:val="pt-PT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 xml:space="preserve">Ecocardiograma </w:t>
      </w:r>
      <w:proofErr w:type="spellStart"/>
      <w:r w:rsidRPr="00F90C6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transtorácico</w:t>
      </w:r>
      <w:proofErr w:type="spellEnd"/>
      <w:r w:rsidRPr="00F90C6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: c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âmaras cardíacas com dilatação das câmaras cardíacas direitas e sinais de sobrecarga de pressão do ventrículo direito, com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retilinização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sisto-diastólica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do septo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interventricular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(ventrículo esquerdo em </w:t>
      </w:r>
      <w:proofErr w:type="spellStart"/>
      <w:r w:rsidRPr="00F90C6A">
        <w:rPr>
          <w:rFonts w:ascii="Helvetica Neue" w:eastAsia="Times New Roman" w:hAnsi="Helvetica Neue" w:cs="Times New Roman"/>
          <w:i/>
          <w:color w:val="212121"/>
          <w:sz w:val="23"/>
          <w:szCs w:val="23"/>
          <w:shd w:val="clear" w:color="auto" w:fill="FFFFFF"/>
          <w:lang w:val="pt-PT" w:eastAsia="en-GB"/>
        </w:rPr>
        <w:t>D-shape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). Insuficiência tricúspide moderada por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Doppler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cor, com pressão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sistólica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da artéria pulmonar estimada em 27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mmHg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+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pVC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. Veia cava inferior normal com variabilidade </w:t>
      </w:r>
      <w:proofErr w:type="gram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respiratória &gt;</w:t>
      </w:r>
      <w:proofErr w:type="gram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50%. Não foram visualizados trombos aparentes nas 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lastRenderedPageBreak/>
        <w:t xml:space="preserve">câmaras direitas, tronco da artéria pulmonar ou após a bifurcação em artéria pulmonar esquerda e direita (dentro das limitações inerentes ao exame em questão e janela acústica). 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C00000"/>
          <w:lang w:val="pt-PT"/>
        </w:rPr>
      </w:pPr>
      <w:r w:rsidRPr="00F90C6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 xml:space="preserve">Figura 1 – legenda do ANGIOTAC: </w:t>
      </w:r>
      <w:r w:rsidRPr="00F90C6A">
        <w:rPr>
          <w:rFonts w:ascii="Arial" w:hAnsi="Arial" w:cs="Arial"/>
          <w:color w:val="000000" w:themeColor="text1"/>
          <w:lang w:val="pt-PT"/>
        </w:rPr>
        <w:t xml:space="preserve">Figura 1.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Angio-TC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pulmonar de alta resolução. Evidentes formações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endoluminais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volumosas nos ramos </w:t>
      </w:r>
      <w:proofErr w:type="gramStart"/>
      <w:r w:rsidRPr="00F90C6A">
        <w:rPr>
          <w:rFonts w:ascii="Arial" w:hAnsi="Arial" w:cs="Arial"/>
          <w:color w:val="000000" w:themeColor="text1"/>
          <w:lang w:val="pt-PT"/>
        </w:rPr>
        <w:t>principais direito e esquerdo</w:t>
      </w:r>
      <w:proofErr w:type="gramEnd"/>
      <w:r w:rsidRPr="00F90C6A">
        <w:rPr>
          <w:rFonts w:ascii="Arial" w:hAnsi="Arial" w:cs="Arial"/>
          <w:color w:val="000000" w:themeColor="text1"/>
          <w:lang w:val="pt-PT"/>
        </w:rPr>
        <w:t xml:space="preserve"> da artéria pulmonar, compatível com </w:t>
      </w:r>
      <w:proofErr w:type="spellStart"/>
      <w:r w:rsidRPr="00F90C6A">
        <w:rPr>
          <w:rFonts w:ascii="Arial" w:hAnsi="Arial" w:cs="Arial"/>
          <w:color w:val="000000" w:themeColor="text1"/>
          <w:lang w:val="pt-PT"/>
        </w:rPr>
        <w:t>tromboembolismo</w:t>
      </w:r>
      <w:proofErr w:type="spellEnd"/>
      <w:r w:rsidRPr="00F90C6A">
        <w:rPr>
          <w:rFonts w:ascii="Arial" w:hAnsi="Arial" w:cs="Arial"/>
          <w:color w:val="000000" w:themeColor="text1"/>
          <w:lang w:val="pt-PT"/>
        </w:rPr>
        <w:t xml:space="preserve"> pulmonar bilateral. </w:t>
      </w:r>
    </w:p>
    <w:p w:rsidR="00A7166C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5: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Discussão e conclusão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Chamar a atenção para o risco de embolia pulmonar na presença de</w:t>
      </w:r>
      <w:r w:rsidR="00A7166C"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anticoagulação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oral e taquicardia inapropriada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Adequada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Resposta: Grata pelos comentários. Esta associação de início recente do anticonceptivo oral (ACO) </w:t>
      </w:r>
      <w:proofErr w:type="gram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(&lt;</w:t>
      </w:r>
      <w:proofErr w:type="gram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3 meses) e taquicardia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sinusal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inapropriada constituiu sinal de alarme para a suspeita clínica e investigação diagnóstica. O sintoma dor torácica com 1 semana de evolução e 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lipotímia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foram também elementos chave. O caso ressalta a importância da história clínica e exame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objetivo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no diagnóstico </w:t>
      </w:r>
      <w:proofErr w:type="gram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diferencial.  </w:t>
      </w:r>
      <w:proofErr w:type="gram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 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 6: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Bibliografia: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Uniformizar tipo de letra (itálico ou não no titulo das revistas).</w:t>
      </w:r>
    </w:p>
    <w:p w:rsidR="003C3DA1" w:rsidRPr="00F90C6A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Referência de valores de frequência cardíaca.</w:t>
      </w:r>
    </w:p>
    <w:p w:rsidR="003C3DA1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</w:pPr>
      <w:proofErr w:type="gram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lastRenderedPageBreak/>
        <w:t>ALS.</w:t>
      </w:r>
      <w:proofErr w:type="gram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Advanced paediatric life support: the practical approach. Oxford: Wiley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Blackwell, 2004.</w:t>
      </w:r>
    </w:p>
    <w:p w:rsidR="003C3DA1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</w:pP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Aconselhava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a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leitura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e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inclusão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na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bibliografia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de Pulmonary Embolism in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Children</w:t>
      </w:r>
      <w:r>
        <w:rPr>
          <w:rFonts w:ascii="Helvetica Neue" w:eastAsia="Times New Roman" w:hAnsi="Helvetica Neue" w:cs="Times New Roman"/>
          <w:color w:val="212121"/>
          <w:sz w:val="23"/>
          <w:szCs w:val="23"/>
          <w:lang w:eastAsia="en-GB"/>
        </w:rPr>
        <w:t xml:space="preserve">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Ramiz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, Sarah et </w:t>
      </w:r>
      <w:proofErr w:type="spellStart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>al.Pediatric</w:t>
      </w:r>
      <w:proofErr w:type="spellEnd"/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  <w:t xml:space="preserve"> Clinics , Volume 65 , Issue 3 , 495 – 507,  2018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eastAsia="en-GB"/>
        </w:rPr>
        <w:br/>
      </w:r>
    </w:p>
    <w:p w:rsidR="003C3DA1" w:rsidRPr="00A003FD" w:rsidRDefault="003C3DA1" w:rsidP="003C3DA1">
      <w:pPr>
        <w:spacing w:line="360" w:lineRule="auto"/>
        <w:jc w:val="both"/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eastAsia="en-GB"/>
        </w:rPr>
      </w:pP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t xml:space="preserve">Resposta: Obrigada pelas pertinentes sugestões. </w:t>
      </w:r>
    </w:p>
    <w:p w:rsidR="003C3DA1" w:rsidRPr="00F90C6A" w:rsidRDefault="003C3DA1" w:rsidP="003C3DA1">
      <w:pPr>
        <w:spacing w:line="360" w:lineRule="auto"/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t xml:space="preserve">Quanto à bibliografia procedi à uniformização sem itálicos e acrescentei a excelente revisão sugerida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Pulmonary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Embolism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in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Children</w:t>
      </w:r>
      <w:proofErr w:type="spellEnd"/>
      <w:r w:rsidR="00A7166C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.</w:t>
      </w:r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Ramiz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Sarah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et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al.</w:t>
      </w:r>
      <w:r w:rsidR="00A7166C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="00A7166C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Pediatric</w:t>
      </w:r>
      <w:proofErr w:type="spellEnd"/>
      <w:r w:rsidR="00A7166C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="00A7166C"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Clinics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, Volume </w:t>
      </w:r>
      <w:proofErr w:type="gram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65 ,</w:t>
      </w:r>
      <w:proofErr w:type="gram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proofErr w:type="spellStart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Issue</w:t>
      </w:r>
      <w:proofErr w:type="spellEnd"/>
      <w:r w:rsidRPr="00F90C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3 , 495 – 507,  2018. </w:t>
      </w:r>
    </w:p>
    <w:p w:rsidR="003C3DA1" w:rsidRDefault="003C3DA1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3C3DA1" w:rsidRDefault="003C3DA1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</w:pPr>
    </w:p>
    <w:p w:rsidR="00EC5427" w:rsidRDefault="000E2FEA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247613" w:rsidRDefault="000E2FEA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------------------------------------------------------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Revisor D: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="00247613" w:rsidRPr="00247613">
        <w:rPr>
          <w:rFonts w:ascii="Helvetica Neue" w:eastAsia="Times New Roman" w:hAnsi="Helvetica Neue" w:cs="Times New Roman"/>
          <w:color w:val="212121"/>
          <w:sz w:val="23"/>
          <w:szCs w:val="23"/>
          <w:u w:val="single"/>
          <w:shd w:val="clear" w:color="auto" w:fill="FFFFFF"/>
          <w:lang w:val="pt-PT" w:eastAsia="en-GB"/>
        </w:rPr>
        <w:t>Comentário:</w:t>
      </w:r>
      <w:r w:rsidR="00247613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Proponho que se pondere a aceitação do artigo após verificação das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modificações propostas nos comentários feitos ao longo do texto.</w:t>
      </w:r>
    </w:p>
    <w:p w:rsidR="00247613" w:rsidRDefault="00247613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247613" w:rsidRDefault="00247613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Resposta: </w:t>
      </w:r>
      <w:r w:rsidR="00E42188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Grata pelas pertinentes propostas efetuadas no manuscrito. Correções efetuadas no mesmo, tendo sido assinaladas com </w:t>
      </w:r>
      <w:proofErr w:type="spellStart"/>
      <w:r w:rsidR="00E42188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highlight</w:t>
      </w:r>
      <w:proofErr w:type="spellEnd"/>
      <w:r w:rsidR="00E42188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 xml:space="preserve"> amarelo.</w:t>
      </w:r>
    </w:p>
    <w:p w:rsidR="00247613" w:rsidRDefault="00247613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55E85" w:rsidRDefault="00355E85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55E85" w:rsidRDefault="00355E85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55E85" w:rsidRDefault="00355E85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355E85" w:rsidRDefault="00355E85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EC5427" w:rsidRDefault="00EC5427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496D0E" w:rsidRPr="00496D0E" w:rsidRDefault="000E2FEA" w:rsidP="003C3DA1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------------------------------------------------------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b/>
          <w:color w:val="212121"/>
          <w:sz w:val="23"/>
          <w:szCs w:val="23"/>
          <w:shd w:val="clear" w:color="auto" w:fill="FFFFFF"/>
          <w:lang w:val="pt-PT" w:eastAsia="en-GB"/>
        </w:rPr>
        <w:t>Revisor E:</w:t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lang w:val="pt-PT" w:eastAsia="en-GB"/>
        </w:rPr>
        <w:br/>
      </w:r>
      <w:r w:rsidRPr="000E2FE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  <w:t>Aceder à submissão</w:t>
      </w:r>
    </w:p>
    <w:p w:rsidR="00496D0E" w:rsidRPr="00496D0E" w:rsidRDefault="00496D0E" w:rsidP="000E2FEA">
      <w:pPr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  <w:lang w:val="pt-PT" w:eastAsia="en-GB"/>
        </w:rPr>
      </w:pPr>
    </w:p>
    <w:p w:rsidR="00496D0E" w:rsidRDefault="00496D0E" w:rsidP="00496D0E">
      <w:pPr>
        <w:jc w:val="both"/>
        <w:rPr>
          <w:lang w:val="pt-PT"/>
        </w:rPr>
      </w:pPr>
      <w:r w:rsidRPr="00496D0E">
        <w:rPr>
          <w:u w:val="single"/>
          <w:lang w:val="pt-PT"/>
        </w:rPr>
        <w:t>Comentário 1</w:t>
      </w:r>
      <w:r w:rsidRPr="00496D0E">
        <w:rPr>
          <w:lang w:val="pt-PT"/>
        </w:rPr>
        <w:t xml:space="preserve">: Notas de revisão – itálico e </w:t>
      </w:r>
      <w:proofErr w:type="spellStart"/>
      <w:r w:rsidRPr="00496D0E">
        <w:rPr>
          <w:lang w:val="pt-PT"/>
        </w:rPr>
        <w:t>insert</w:t>
      </w:r>
      <w:proofErr w:type="spellEnd"/>
    </w:p>
    <w:p w:rsidR="00496D0E" w:rsidRPr="00496D0E" w:rsidRDefault="00496D0E" w:rsidP="00496D0E">
      <w:pPr>
        <w:jc w:val="both"/>
        <w:rPr>
          <w:lang w:val="pt-PT"/>
        </w:rPr>
      </w:pPr>
    </w:p>
    <w:p w:rsidR="00496D0E" w:rsidRPr="00496D0E" w:rsidRDefault="00496D0E" w:rsidP="00496D0E">
      <w:pPr>
        <w:jc w:val="both"/>
        <w:rPr>
          <w:lang w:val="pt-PT"/>
        </w:rPr>
      </w:pPr>
      <w:r w:rsidRPr="00496D0E">
        <w:rPr>
          <w:lang w:val="pt-PT"/>
        </w:rPr>
        <w:t xml:space="preserve">Resposta: </w:t>
      </w:r>
      <w:r>
        <w:rPr>
          <w:lang w:val="pt-PT"/>
        </w:rPr>
        <w:t>c</w:t>
      </w:r>
      <w:r w:rsidRPr="00496D0E">
        <w:rPr>
          <w:lang w:val="pt-PT"/>
        </w:rPr>
        <w:t xml:space="preserve">orrigidos. </w:t>
      </w:r>
    </w:p>
    <w:p w:rsidR="00496D0E" w:rsidRPr="00496D0E" w:rsidRDefault="00496D0E" w:rsidP="00496D0E">
      <w:pPr>
        <w:jc w:val="both"/>
        <w:rPr>
          <w:lang w:val="pt-PT"/>
        </w:rPr>
      </w:pPr>
    </w:p>
    <w:p w:rsidR="00496D0E" w:rsidRDefault="00496D0E" w:rsidP="00496D0E">
      <w:pPr>
        <w:jc w:val="both"/>
        <w:rPr>
          <w:lang w:val="pt-PT"/>
        </w:rPr>
      </w:pPr>
      <w:r w:rsidRPr="00496D0E">
        <w:rPr>
          <w:u w:val="single"/>
          <w:lang w:val="pt-PT"/>
        </w:rPr>
        <w:t>Comentário 2:</w:t>
      </w:r>
      <w:r w:rsidRPr="00496D0E">
        <w:rPr>
          <w:lang w:val="pt-PT"/>
        </w:rPr>
        <w:t xml:space="preserve"> A publicar – tema relevante e actual, a sublinhar a necessidade de incluir a trombose arterial e vascular no DD em idade pediátrica </w:t>
      </w:r>
    </w:p>
    <w:p w:rsidR="00496D0E" w:rsidRPr="00496D0E" w:rsidRDefault="00496D0E" w:rsidP="00496D0E">
      <w:pPr>
        <w:jc w:val="both"/>
        <w:rPr>
          <w:lang w:val="pt-PT"/>
        </w:rPr>
      </w:pPr>
    </w:p>
    <w:p w:rsidR="00496D0E" w:rsidRDefault="00496D0E" w:rsidP="00496D0E">
      <w:pPr>
        <w:jc w:val="both"/>
        <w:rPr>
          <w:lang w:val="pt-PT"/>
        </w:rPr>
      </w:pPr>
      <w:r w:rsidRPr="00496D0E">
        <w:rPr>
          <w:lang w:val="pt-PT"/>
        </w:rPr>
        <w:t>Resposta: Apesar de ser um evento raro em idade pediátrica, os eventos trombóticos venosos são potencialmente ameaçadores da vida. A elevada suspeição clínica e a integração do contexto pessoal e familiar, assim como da apresentação clínica, deverá suscitar suspeição clínica para investigação diagnóstica apropriada. Os autores consideraram que parte significativa do interesse do caso residia precisamente na necessidade de relembrar</w:t>
      </w:r>
      <w:r w:rsidR="00A7166C">
        <w:rPr>
          <w:lang w:val="pt-PT"/>
        </w:rPr>
        <w:t xml:space="preserve"> a importância deste diagnóstico</w:t>
      </w:r>
      <w:r w:rsidRPr="00496D0E">
        <w:rPr>
          <w:lang w:val="pt-PT"/>
        </w:rPr>
        <w:t xml:space="preserve"> e das competências de avaliação clínica dos doentes, particularmente em idade pediátrica. </w:t>
      </w:r>
    </w:p>
    <w:p w:rsidR="00496D0E" w:rsidRPr="00496D0E" w:rsidRDefault="00496D0E" w:rsidP="00496D0E">
      <w:pPr>
        <w:jc w:val="both"/>
        <w:rPr>
          <w:lang w:val="pt-PT"/>
        </w:rPr>
      </w:pPr>
    </w:p>
    <w:p w:rsidR="00496D0E" w:rsidRPr="00496D0E" w:rsidRDefault="00496D0E" w:rsidP="00496D0E">
      <w:pPr>
        <w:jc w:val="both"/>
        <w:rPr>
          <w:u w:val="single"/>
          <w:lang w:val="pt-PT"/>
        </w:rPr>
      </w:pPr>
      <w:r w:rsidRPr="00496D0E">
        <w:rPr>
          <w:u w:val="single"/>
          <w:lang w:val="pt-PT"/>
        </w:rPr>
        <w:t>Comentário 3:</w:t>
      </w:r>
    </w:p>
    <w:p w:rsidR="00496D0E" w:rsidRDefault="00496D0E" w:rsidP="00496D0E">
      <w:pPr>
        <w:jc w:val="both"/>
        <w:rPr>
          <w:lang w:val="pt-PT"/>
        </w:rPr>
      </w:pPr>
      <w:r w:rsidRPr="00496D0E">
        <w:rPr>
          <w:lang w:val="pt-PT"/>
        </w:rPr>
        <w:lastRenderedPageBreak/>
        <w:t xml:space="preserve">Ortografia/grafia/sintaxe – 14 e 15 da </w:t>
      </w:r>
      <w:proofErr w:type="spellStart"/>
      <w:r w:rsidRPr="00496D0E">
        <w:rPr>
          <w:lang w:val="pt-PT"/>
        </w:rPr>
        <w:t>biblio</w:t>
      </w:r>
      <w:proofErr w:type="spellEnd"/>
      <w:r w:rsidRPr="00496D0E">
        <w:rPr>
          <w:lang w:val="pt-PT"/>
        </w:rPr>
        <w:t xml:space="preserve">, linha 5 do resumo, Linha 4 do </w:t>
      </w:r>
      <w:proofErr w:type="spellStart"/>
      <w:r w:rsidRPr="00496D0E">
        <w:rPr>
          <w:lang w:val="pt-PT"/>
        </w:rPr>
        <w:t>abstract</w:t>
      </w:r>
      <w:proofErr w:type="spellEnd"/>
      <w:r w:rsidRPr="00496D0E">
        <w:rPr>
          <w:lang w:val="pt-PT"/>
        </w:rPr>
        <w:t>, linha 3 2º paragrafo introdução, 7ª linha 3º paragrafo introdução, 1ª linha 5º paragrafo caso clinico,</w:t>
      </w:r>
    </w:p>
    <w:p w:rsidR="00496D0E" w:rsidRDefault="00496D0E" w:rsidP="00496D0E">
      <w:pPr>
        <w:jc w:val="both"/>
        <w:rPr>
          <w:lang w:val="pt-PT"/>
        </w:rPr>
      </w:pPr>
    </w:p>
    <w:p w:rsidR="00496D0E" w:rsidRDefault="00496D0E" w:rsidP="00496D0E">
      <w:pPr>
        <w:jc w:val="both"/>
        <w:rPr>
          <w:lang w:val="pt-PT"/>
        </w:rPr>
      </w:pPr>
      <w:r>
        <w:rPr>
          <w:lang w:val="pt-PT"/>
        </w:rPr>
        <w:t xml:space="preserve">Resposta: corrigidos. </w:t>
      </w:r>
    </w:p>
    <w:p w:rsidR="00496D0E" w:rsidRDefault="00496D0E" w:rsidP="00496D0E">
      <w:pPr>
        <w:jc w:val="both"/>
        <w:rPr>
          <w:lang w:val="pt-PT"/>
        </w:rPr>
      </w:pPr>
    </w:p>
    <w:p w:rsidR="00496D0E" w:rsidRDefault="00496D0E" w:rsidP="00496D0E">
      <w:pPr>
        <w:jc w:val="both"/>
        <w:rPr>
          <w:lang w:val="pt-PT"/>
        </w:rPr>
      </w:pPr>
    </w:p>
    <w:p w:rsidR="00496D0E" w:rsidRPr="00496D0E" w:rsidRDefault="00496D0E" w:rsidP="00496D0E">
      <w:pPr>
        <w:jc w:val="both"/>
        <w:rPr>
          <w:u w:val="single"/>
          <w:lang w:val="pt-PT"/>
        </w:rPr>
      </w:pPr>
      <w:r w:rsidRPr="00496D0E">
        <w:rPr>
          <w:u w:val="single"/>
          <w:lang w:val="pt-PT"/>
        </w:rPr>
        <w:t xml:space="preserve">Comentário 4: </w:t>
      </w:r>
    </w:p>
    <w:p w:rsidR="00496D0E" w:rsidRDefault="00496D0E" w:rsidP="00496D0E">
      <w:pPr>
        <w:jc w:val="both"/>
        <w:rPr>
          <w:lang w:val="pt-PT"/>
        </w:rPr>
      </w:pPr>
      <w:proofErr w:type="spellStart"/>
      <w:r w:rsidRPr="00496D0E">
        <w:rPr>
          <w:lang w:val="pt-PT"/>
        </w:rPr>
        <w:t>Concordancia</w:t>
      </w:r>
      <w:proofErr w:type="spellEnd"/>
      <w:r w:rsidRPr="00496D0E">
        <w:rPr>
          <w:lang w:val="pt-PT"/>
        </w:rPr>
        <w:t xml:space="preserve"> de conteúdos - Linha 9 do resumo </w:t>
      </w:r>
      <w:proofErr w:type="gramStart"/>
      <w:r w:rsidRPr="00496D0E">
        <w:rPr>
          <w:lang w:val="pt-PT"/>
        </w:rPr>
        <w:t>( a</w:t>
      </w:r>
      <w:proofErr w:type="gramEnd"/>
      <w:r w:rsidRPr="00496D0E">
        <w:rPr>
          <w:lang w:val="pt-PT"/>
        </w:rPr>
        <w:t xml:space="preserve"> AC iniciada foi </w:t>
      </w:r>
      <w:proofErr w:type="spellStart"/>
      <w:r w:rsidRPr="00496D0E">
        <w:rPr>
          <w:lang w:val="pt-PT"/>
        </w:rPr>
        <w:t>sc</w:t>
      </w:r>
      <w:proofErr w:type="spellEnd"/>
      <w:r w:rsidRPr="00496D0E">
        <w:rPr>
          <w:lang w:val="pt-PT"/>
        </w:rPr>
        <w:t xml:space="preserve"> e só </w:t>
      </w:r>
      <w:proofErr w:type="spellStart"/>
      <w:r w:rsidRPr="00496D0E">
        <w:rPr>
          <w:lang w:val="pt-PT"/>
        </w:rPr>
        <w:t>dp</w:t>
      </w:r>
      <w:proofErr w:type="spellEnd"/>
      <w:r w:rsidRPr="00496D0E">
        <w:rPr>
          <w:lang w:val="pt-PT"/>
        </w:rPr>
        <w:t xml:space="preserve"> oral), 1ª linha 3º paragrafo introdução, 1ª linha do caso clinico, ultima linha do 4º paragrafo caso clinico, titulo Discussão, 3ª linha da discussão</w:t>
      </w:r>
    </w:p>
    <w:p w:rsidR="00496D0E" w:rsidRDefault="00496D0E" w:rsidP="00496D0E">
      <w:pPr>
        <w:jc w:val="both"/>
        <w:rPr>
          <w:lang w:val="pt-PT"/>
        </w:rPr>
      </w:pPr>
    </w:p>
    <w:p w:rsidR="00496D0E" w:rsidRPr="00496D0E" w:rsidRDefault="00496D0E" w:rsidP="00496D0E">
      <w:pPr>
        <w:jc w:val="both"/>
        <w:rPr>
          <w:lang w:val="pt-PT"/>
        </w:rPr>
      </w:pPr>
      <w:r>
        <w:rPr>
          <w:lang w:val="pt-PT"/>
        </w:rPr>
        <w:t xml:space="preserve">Resposta: Grata pelo comentário. De facto, os termos anticoncetivo oral e anticoagulante oral podem suscitar alguma confusão pela abreviatura assumida pelos autores para anticoncetivo oral (ACO) e a abreviatura frequentemente utilizada na literatura </w:t>
      </w:r>
      <w:r w:rsidR="00083CFB">
        <w:rPr>
          <w:lang w:val="pt-PT"/>
        </w:rPr>
        <w:t xml:space="preserve">para anticoagulante oral (também ACO). Desta forma, os autores assumem apenas o primeiro nas abreviaturas (portanto ACO = anticonceptivo oral), optando por referir-se à </w:t>
      </w:r>
      <w:proofErr w:type="spellStart"/>
      <w:r w:rsidR="00083CFB">
        <w:rPr>
          <w:lang w:val="pt-PT"/>
        </w:rPr>
        <w:t>anticoagulação</w:t>
      </w:r>
      <w:proofErr w:type="spellEnd"/>
      <w:r w:rsidR="00083CFB">
        <w:rPr>
          <w:lang w:val="pt-PT"/>
        </w:rPr>
        <w:t xml:space="preserve"> como </w:t>
      </w:r>
      <w:proofErr w:type="spellStart"/>
      <w:r w:rsidR="00083CFB">
        <w:rPr>
          <w:lang w:val="pt-PT"/>
        </w:rPr>
        <w:t>hipocoagulação</w:t>
      </w:r>
      <w:proofErr w:type="spellEnd"/>
      <w:r w:rsidR="00083CFB">
        <w:rPr>
          <w:lang w:val="pt-PT"/>
        </w:rPr>
        <w:t xml:space="preserve">, parentérica ou oral, e sempre por extenso. </w:t>
      </w:r>
    </w:p>
    <w:p w:rsidR="00496D0E" w:rsidRDefault="00496D0E" w:rsidP="00496D0E">
      <w:pPr>
        <w:jc w:val="both"/>
        <w:rPr>
          <w:lang w:val="pt-PT"/>
        </w:rPr>
      </w:pPr>
    </w:p>
    <w:p w:rsidR="00083CFB" w:rsidRDefault="00083CFB" w:rsidP="00496D0E">
      <w:pPr>
        <w:jc w:val="both"/>
        <w:rPr>
          <w:lang w:val="pt-PT"/>
        </w:rPr>
      </w:pPr>
    </w:p>
    <w:p w:rsidR="00083CFB" w:rsidRPr="00083CFB" w:rsidRDefault="00083CFB" w:rsidP="00496D0E">
      <w:pPr>
        <w:jc w:val="both"/>
        <w:rPr>
          <w:u w:val="single"/>
          <w:lang w:val="pt-PT"/>
        </w:rPr>
      </w:pPr>
      <w:r>
        <w:rPr>
          <w:u w:val="single"/>
          <w:lang w:val="pt-PT"/>
        </w:rPr>
        <w:t>Comentário 5:</w:t>
      </w:r>
    </w:p>
    <w:p w:rsidR="00496D0E" w:rsidRDefault="00496D0E" w:rsidP="00496D0E">
      <w:pPr>
        <w:jc w:val="both"/>
        <w:rPr>
          <w:lang w:val="pt-PT"/>
        </w:rPr>
      </w:pPr>
      <w:proofErr w:type="spellStart"/>
      <w:proofErr w:type="gramStart"/>
      <w:r w:rsidRPr="00496D0E">
        <w:rPr>
          <w:lang w:val="pt-PT"/>
        </w:rPr>
        <w:t>Conteudo</w:t>
      </w:r>
      <w:proofErr w:type="spellEnd"/>
      <w:r w:rsidRPr="00496D0E">
        <w:rPr>
          <w:lang w:val="pt-PT"/>
        </w:rPr>
        <w:t xml:space="preserve"> </w:t>
      </w:r>
      <w:proofErr w:type="gramEnd"/>
      <w:r w:rsidRPr="00496D0E">
        <w:rPr>
          <w:lang w:val="pt-PT"/>
        </w:rPr>
        <w:t xml:space="preserve">: referir a importância da anamnese familiar sobre TE na introdução? Referir a importância dos d </w:t>
      </w:r>
      <w:proofErr w:type="spellStart"/>
      <w:r w:rsidRPr="00496D0E">
        <w:rPr>
          <w:lang w:val="pt-PT"/>
        </w:rPr>
        <w:t>dimeros</w:t>
      </w:r>
      <w:proofErr w:type="spellEnd"/>
      <w:r w:rsidRPr="00496D0E">
        <w:rPr>
          <w:lang w:val="pt-PT"/>
        </w:rPr>
        <w:t xml:space="preserve"> na </w:t>
      </w:r>
      <w:proofErr w:type="gramStart"/>
      <w:r w:rsidRPr="00496D0E">
        <w:rPr>
          <w:lang w:val="pt-PT"/>
        </w:rPr>
        <w:t>discussão ?</w:t>
      </w:r>
      <w:proofErr w:type="gramEnd"/>
    </w:p>
    <w:p w:rsidR="00083CFB" w:rsidRDefault="00083CFB" w:rsidP="00F34F93">
      <w:pPr>
        <w:jc w:val="both"/>
        <w:rPr>
          <w:lang w:val="pt-PT"/>
        </w:rPr>
      </w:pPr>
    </w:p>
    <w:p w:rsidR="00083CFB" w:rsidRPr="00F34F93" w:rsidRDefault="00083CFB" w:rsidP="00F34F93">
      <w:pPr>
        <w:jc w:val="both"/>
        <w:rPr>
          <w:color w:val="C00000"/>
          <w:lang w:val="pt-PT"/>
        </w:rPr>
      </w:pPr>
      <w:r>
        <w:rPr>
          <w:lang w:val="pt-PT"/>
        </w:rPr>
        <w:t xml:space="preserve">Resposta: Grata pelas sugestões. No terceiro parágrafo da introdução, quando os autores abordam os fatores predisponentes referem as </w:t>
      </w:r>
      <w:proofErr w:type="spellStart"/>
      <w:r>
        <w:rPr>
          <w:lang w:val="pt-PT"/>
        </w:rPr>
        <w:t>trombofilias</w:t>
      </w:r>
      <w:proofErr w:type="spellEnd"/>
      <w:r>
        <w:rPr>
          <w:lang w:val="pt-PT"/>
        </w:rPr>
        <w:t xml:space="preserve"> hereditárias com o intuito de enfatizar a importância da história familiar no enquadramento clínico. Posteriormente, na descrição do caso clínico, são destacados os antecedentes de eventos </w:t>
      </w:r>
      <w:proofErr w:type="spellStart"/>
      <w:r>
        <w:rPr>
          <w:lang w:val="pt-PT"/>
        </w:rPr>
        <w:t>tromboembólicos</w:t>
      </w:r>
      <w:proofErr w:type="spellEnd"/>
      <w:r>
        <w:rPr>
          <w:lang w:val="pt-PT"/>
        </w:rPr>
        <w:t xml:space="preserve"> da tia materna, assim como o estudo de </w:t>
      </w:r>
      <w:proofErr w:type="spellStart"/>
      <w:r>
        <w:rPr>
          <w:lang w:val="pt-PT"/>
        </w:rPr>
        <w:t>trombofilias</w:t>
      </w:r>
      <w:proofErr w:type="spellEnd"/>
      <w:r>
        <w:rPr>
          <w:lang w:val="pt-PT"/>
        </w:rPr>
        <w:t xml:space="preserve"> realizado na mesma. Por uma questão de gestão de carac</w:t>
      </w:r>
      <w:r w:rsidR="00F34F93">
        <w:rPr>
          <w:lang w:val="pt-PT"/>
        </w:rPr>
        <w:t xml:space="preserve">teres não é possível desenvolver adicionalmente o tema na introdução, optando os autores por acrescentar nos fatores de risco como abaixo se pode ler: </w:t>
      </w:r>
      <w:r w:rsidR="00F34F93" w:rsidRPr="00F34F93">
        <w:rPr>
          <w:color w:val="000000" w:themeColor="text1"/>
          <w:lang w:val="pt-PT"/>
        </w:rPr>
        <w:t>“</w:t>
      </w:r>
      <w:r w:rsidR="00F34F93" w:rsidRPr="00F90C6A">
        <w:rPr>
          <w:rFonts w:ascii="Arial" w:hAnsi="Arial" w:cs="Arial"/>
          <w:color w:val="000000" w:themeColor="text1"/>
          <w:lang w:val="pt-PT"/>
        </w:rPr>
        <w:t xml:space="preserve">Aproximadamente 90% das tromboses venosas em idade pediátrica ocorrem na presença de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fatores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 xml:space="preserve"> predisponentes: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neoplasia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 xml:space="preserve">,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cardiopatia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 xml:space="preserve"> congénita, </w:t>
      </w:r>
      <w:r w:rsidR="00F34F93"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antecedentes familiares de eventos </w:t>
      </w:r>
      <w:proofErr w:type="spellStart"/>
      <w:r w:rsidR="00F34F93" w:rsidRPr="00F90C6A">
        <w:rPr>
          <w:rFonts w:ascii="Arial" w:hAnsi="Arial" w:cs="Arial"/>
          <w:color w:val="000000" w:themeColor="text1"/>
          <w:highlight w:val="yellow"/>
          <w:lang w:val="pt-PT"/>
        </w:rPr>
        <w:t>tromboembólicos</w:t>
      </w:r>
      <w:proofErr w:type="spellEnd"/>
      <w:r w:rsidR="00F34F93" w:rsidRPr="00F90C6A">
        <w:rPr>
          <w:rFonts w:ascii="Arial" w:hAnsi="Arial" w:cs="Arial"/>
          <w:color w:val="000000" w:themeColor="text1"/>
          <w:highlight w:val="yellow"/>
          <w:lang w:val="pt-PT"/>
        </w:rPr>
        <w:t>,</w:t>
      </w:r>
      <w:r w:rsidR="00F34F93" w:rsidRPr="00F90C6A">
        <w:rPr>
          <w:rFonts w:ascii="Arial" w:hAnsi="Arial" w:cs="Arial"/>
          <w:color w:val="000000" w:themeColor="text1"/>
          <w:lang w:val="pt-PT"/>
        </w:rPr>
        <w:t xml:space="preserve">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trombofilias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 xml:space="preserve"> hereditárias</w:t>
      </w:r>
      <w:r w:rsidR="00F34F93" w:rsidRPr="00F90C6A">
        <w:rPr>
          <w:rFonts w:ascii="Arial" w:hAnsi="Arial" w:cs="Arial"/>
          <w:color w:val="000000" w:themeColor="text1"/>
          <w:vertAlign w:val="superscript"/>
          <w:lang w:val="pt-PT"/>
        </w:rPr>
        <w:t>3</w:t>
      </w:r>
      <w:r w:rsidR="00F34F93" w:rsidRPr="00F90C6A">
        <w:rPr>
          <w:rFonts w:ascii="Arial" w:hAnsi="Arial" w:cs="Arial"/>
          <w:color w:val="000000" w:themeColor="text1"/>
          <w:lang w:val="pt-PT"/>
        </w:rPr>
        <w:t xml:space="preserve">, obesidade, imobilidade prolongada,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catéter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 xml:space="preserve"> venoso central (CVC), nutrição parentérica, lúpus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eritematoso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 xml:space="preserve"> sistémico (LES), síndrome </w:t>
      </w:r>
      <w:proofErr w:type="spellStart"/>
      <w:r w:rsidR="00F34F93" w:rsidRPr="00F90C6A">
        <w:rPr>
          <w:rFonts w:ascii="Arial" w:hAnsi="Arial" w:cs="Arial"/>
          <w:color w:val="000000" w:themeColor="text1"/>
          <w:lang w:val="pt-PT"/>
        </w:rPr>
        <w:t>nefrótico</w:t>
      </w:r>
      <w:proofErr w:type="spellEnd"/>
      <w:r w:rsidR="00F34F93" w:rsidRPr="00F90C6A">
        <w:rPr>
          <w:rFonts w:ascii="Arial" w:hAnsi="Arial" w:cs="Arial"/>
          <w:color w:val="000000" w:themeColor="text1"/>
          <w:lang w:val="pt-PT"/>
        </w:rPr>
        <w:t>, cirurgia ou trauma</w:t>
      </w:r>
      <w:r w:rsidR="00F34F93" w:rsidRPr="00F90C6A">
        <w:rPr>
          <w:rFonts w:ascii="Arial" w:hAnsi="Arial" w:cs="Arial"/>
          <w:color w:val="000000" w:themeColor="text1"/>
          <w:vertAlign w:val="superscript"/>
          <w:lang w:val="pt-PT"/>
        </w:rPr>
        <w:t>10</w:t>
      </w:r>
      <w:r w:rsidR="00F34F93" w:rsidRPr="00F90C6A">
        <w:rPr>
          <w:rFonts w:ascii="Arial" w:hAnsi="Arial" w:cs="Arial"/>
          <w:color w:val="000000" w:themeColor="text1"/>
          <w:lang w:val="pt-PT"/>
        </w:rPr>
        <w:t>.”</w:t>
      </w:r>
    </w:p>
    <w:p w:rsidR="00083CFB" w:rsidRDefault="00083CFB" w:rsidP="00F34F93">
      <w:pPr>
        <w:jc w:val="both"/>
        <w:rPr>
          <w:lang w:val="pt-PT"/>
        </w:rPr>
      </w:pPr>
    </w:p>
    <w:p w:rsidR="00F34F93" w:rsidRPr="00F90C6A" w:rsidRDefault="00083CFB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  <w:r>
        <w:rPr>
          <w:lang w:val="pt-PT"/>
        </w:rPr>
        <w:t xml:space="preserve">No que diz respeito aos d-dímeros, os autores decidiram </w:t>
      </w:r>
      <w:r w:rsidR="00B96445">
        <w:rPr>
          <w:lang w:val="pt-PT"/>
        </w:rPr>
        <w:t xml:space="preserve">inicialmente </w:t>
      </w:r>
      <w:r>
        <w:rPr>
          <w:lang w:val="pt-PT"/>
        </w:rPr>
        <w:t xml:space="preserve">não focar na discussão a importância destes marcadores, uma vez que, apesar de em adultos constituírem uma ferramenta útil para </w:t>
      </w:r>
      <w:r w:rsidRPr="00F34F93">
        <w:rPr>
          <w:u w:val="single"/>
          <w:lang w:val="pt-PT"/>
        </w:rPr>
        <w:t>excluir</w:t>
      </w:r>
      <w:r>
        <w:rPr>
          <w:lang w:val="pt-PT"/>
        </w:rPr>
        <w:t xml:space="preserve"> TEP, particularmente no contexto de </w:t>
      </w:r>
      <w:r w:rsidRPr="00F34F93">
        <w:rPr>
          <w:u w:val="single"/>
          <w:lang w:val="pt-PT"/>
        </w:rPr>
        <w:t>risco não alto</w:t>
      </w:r>
      <w:r>
        <w:rPr>
          <w:lang w:val="pt-PT"/>
        </w:rPr>
        <w:t>, em idade pediátrica os dados parecem ser contraditórios, não parecendo ter poder discriminatório suficiente. Cerca de 15-40% das crianças diagnosticadas com embolia pulmonar têm níveis de d-dí</w:t>
      </w:r>
      <w:r w:rsidR="00F34F93">
        <w:rPr>
          <w:lang w:val="pt-PT"/>
        </w:rPr>
        <w:t>meros normais. Algumas das referências utilizadas para estas conclusões constam dos estudos</w:t>
      </w:r>
      <w:r>
        <w:rPr>
          <w:lang w:val="pt-PT"/>
        </w:rPr>
        <w:t xml:space="preserve"> de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Hennelly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KE,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Baskin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MN,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Monuteuax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MC,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et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al. </w:t>
      </w:r>
      <w:r w:rsidRPr="00083CFB">
        <w:rPr>
          <w:rFonts w:ascii="Times New Roman" w:eastAsia="Times New Roman" w:hAnsi="Times New Roman" w:cs="Times New Roman"/>
          <w:lang w:eastAsia="en-GB"/>
        </w:rPr>
        <w:t xml:space="preserve">Detection of pulmonary embolism in high-risk children. J </w:t>
      </w:r>
      <w:proofErr w:type="spellStart"/>
      <w:r w:rsidRPr="00083CFB">
        <w:rPr>
          <w:rFonts w:ascii="Times New Roman" w:eastAsia="Times New Roman" w:hAnsi="Times New Roman" w:cs="Times New Roman"/>
          <w:lang w:eastAsia="en-GB"/>
        </w:rPr>
        <w:t>Pediatr</w:t>
      </w:r>
      <w:proofErr w:type="spellEnd"/>
      <w:r w:rsidRPr="00083CFB">
        <w:rPr>
          <w:rFonts w:ascii="Times New Roman" w:eastAsia="Times New Roman" w:hAnsi="Times New Roman" w:cs="Times New Roman"/>
          <w:lang w:eastAsia="en-GB"/>
        </w:rPr>
        <w:t xml:space="preserve"> 2016. </w:t>
      </w:r>
      <w:hyperlink r:id="rId4" w:history="1">
        <w:r w:rsidR="00F34F93" w:rsidRPr="003A586F">
          <w:rPr>
            <w:rStyle w:val="Hiperligao"/>
            <w:rFonts w:ascii="Times New Roman" w:eastAsia="Times New Roman" w:hAnsi="Times New Roman" w:cs="Times New Roman"/>
            <w:lang w:eastAsia="en-GB"/>
          </w:rPr>
          <w:t>https://doi.org/10.1016/j.jpeds.2016.07.046</w:t>
        </w:r>
      </w:hyperlink>
      <w:r w:rsidR="00F34F93">
        <w:rPr>
          <w:rFonts w:ascii="Times New Roman" w:eastAsia="Times New Roman" w:hAnsi="Times New Roman" w:cs="Times New Roman"/>
          <w:lang w:eastAsia="en-GB"/>
        </w:rPr>
        <w:t xml:space="preserve">; </w:t>
      </w:r>
      <w:r w:rsidR="00A7166C">
        <w:rPr>
          <w:rFonts w:ascii="Times New Roman" w:eastAsia="Times New Roman" w:hAnsi="Times New Roman" w:cs="Times New Roman"/>
          <w:lang w:eastAsia="en-GB"/>
        </w:rPr>
        <w:t>e</w:t>
      </w:r>
      <w:r w:rsidR="00F34F9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34F93">
        <w:rPr>
          <w:rFonts w:ascii="Times New Roman" w:eastAsia="Times New Roman" w:hAnsi="Times New Roman" w:cs="Times New Roman"/>
          <w:lang w:eastAsia="en-GB"/>
        </w:rPr>
        <w:t>Biss</w:t>
      </w:r>
      <w:proofErr w:type="spellEnd"/>
      <w:r w:rsidR="00F34F93">
        <w:rPr>
          <w:rFonts w:ascii="Times New Roman" w:eastAsia="Times New Roman" w:hAnsi="Times New Roman" w:cs="Times New Roman"/>
          <w:lang w:eastAsia="en-GB"/>
        </w:rPr>
        <w:t xml:space="preserve"> TT, </w:t>
      </w:r>
      <w:proofErr w:type="spellStart"/>
      <w:r w:rsidR="00F34F93">
        <w:rPr>
          <w:rFonts w:ascii="Times New Roman" w:eastAsia="Times New Roman" w:hAnsi="Times New Roman" w:cs="Times New Roman"/>
          <w:lang w:eastAsia="en-GB"/>
        </w:rPr>
        <w:t>Branda</w:t>
      </w:r>
      <w:r w:rsidR="00F34F93" w:rsidRPr="00F34F93">
        <w:rPr>
          <w:rFonts w:ascii="Times New Roman" w:eastAsia="Times New Roman" w:hAnsi="Times New Roman" w:cs="Times New Roman"/>
          <w:lang w:eastAsia="en-GB"/>
        </w:rPr>
        <w:t>o</w:t>
      </w:r>
      <w:proofErr w:type="spellEnd"/>
      <w:r w:rsidR="00F34F93" w:rsidRPr="00F34F93">
        <w:rPr>
          <w:rFonts w:ascii="Times New Roman" w:eastAsia="Times New Roman" w:hAnsi="Times New Roman" w:cs="Times New Roman"/>
          <w:lang w:eastAsia="en-GB"/>
        </w:rPr>
        <w:t xml:space="preserve"> LR, </w:t>
      </w:r>
      <w:proofErr w:type="spellStart"/>
      <w:r w:rsidR="00F34F93" w:rsidRPr="00F34F93">
        <w:rPr>
          <w:rFonts w:ascii="Times New Roman" w:eastAsia="Times New Roman" w:hAnsi="Times New Roman" w:cs="Times New Roman"/>
          <w:lang w:eastAsia="en-GB"/>
        </w:rPr>
        <w:t>Kahr</w:t>
      </w:r>
      <w:proofErr w:type="spellEnd"/>
      <w:r w:rsidR="00F34F93" w:rsidRPr="00F34F93">
        <w:rPr>
          <w:rFonts w:ascii="Times New Roman" w:eastAsia="Times New Roman" w:hAnsi="Times New Roman" w:cs="Times New Roman"/>
          <w:lang w:eastAsia="en-GB"/>
        </w:rPr>
        <w:t xml:space="preserve"> WHA, et al. Clinical probability score and D-dimer estimation lack utility in the diagnosis of childhood pulmonary embolism. </w:t>
      </w:r>
      <w:r w:rsidR="00F34F93" w:rsidRPr="00F90C6A">
        <w:rPr>
          <w:rFonts w:ascii="Times New Roman" w:eastAsia="Times New Roman" w:hAnsi="Times New Roman" w:cs="Times New Roman"/>
          <w:lang w:val="pt-PT" w:eastAsia="en-GB"/>
        </w:rPr>
        <w:t xml:space="preserve">J </w:t>
      </w:r>
      <w:proofErr w:type="spellStart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>Thromb</w:t>
      </w:r>
      <w:proofErr w:type="spellEnd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 xml:space="preserve"> </w:t>
      </w:r>
      <w:proofErr w:type="spellStart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>Haemost</w:t>
      </w:r>
      <w:proofErr w:type="spellEnd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 xml:space="preserve"> 2009;</w:t>
      </w:r>
      <w:proofErr w:type="gramStart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>7(10</w:t>
      </w:r>
      <w:proofErr w:type="gramEnd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>)</w:t>
      </w:r>
      <w:proofErr w:type="gramStart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>:1633</w:t>
      </w:r>
      <w:proofErr w:type="gramEnd"/>
      <w:r w:rsidR="00F34F93" w:rsidRPr="00F90C6A">
        <w:rPr>
          <w:rFonts w:ascii="Times New Roman" w:eastAsia="Times New Roman" w:hAnsi="Times New Roman" w:cs="Times New Roman"/>
          <w:lang w:val="pt-PT" w:eastAsia="en-GB"/>
        </w:rPr>
        <w:t xml:space="preserve">–8. </w:t>
      </w: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  <w:r w:rsidRPr="00F90C6A">
        <w:rPr>
          <w:rFonts w:ascii="Times New Roman" w:eastAsia="Times New Roman" w:hAnsi="Times New Roman" w:cs="Times New Roman"/>
          <w:lang w:val="pt-PT" w:eastAsia="en-GB"/>
        </w:rPr>
        <w:lastRenderedPageBreak/>
        <w:t xml:space="preserve">Assim, perante suspeita clínica elevada, apesar de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d-dímeros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normais, o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angioTC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pulmonar, com as limitações inerentes ao contexto pediátrico (radiação, necessidade de colaboração durante o exame,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sedação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), o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angioTC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pulmonar deverá ser realizado e constitui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efetivamente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 a modalidade diagnóstica de escolha </w:t>
      </w:r>
      <w:proofErr w:type="spellStart"/>
      <w:r w:rsidRPr="00F90C6A">
        <w:rPr>
          <w:rFonts w:ascii="Times New Roman" w:eastAsia="Times New Roman" w:hAnsi="Times New Roman" w:cs="Times New Roman"/>
          <w:lang w:val="pt-PT" w:eastAsia="en-GB"/>
        </w:rPr>
        <w:t>atualmente</w:t>
      </w:r>
      <w:proofErr w:type="spellEnd"/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. </w:t>
      </w: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  <w:r w:rsidRPr="00F90C6A">
        <w:rPr>
          <w:rFonts w:ascii="Times New Roman" w:eastAsia="Times New Roman" w:hAnsi="Times New Roman" w:cs="Times New Roman"/>
          <w:lang w:val="pt-PT" w:eastAsia="en-GB"/>
        </w:rPr>
        <w:t xml:space="preserve">Introduz-se o seguinte parágrafo no manuscrito: </w:t>
      </w:r>
    </w:p>
    <w:p w:rsidR="00B96445" w:rsidRPr="00F90C6A" w:rsidRDefault="00B96445" w:rsidP="00F34F93">
      <w:pPr>
        <w:jc w:val="both"/>
        <w:rPr>
          <w:rFonts w:ascii="Times New Roman" w:eastAsia="Times New Roman" w:hAnsi="Times New Roman" w:cs="Times New Roman"/>
          <w:lang w:val="pt-PT" w:eastAsia="en-GB"/>
        </w:rPr>
      </w:pPr>
    </w:p>
    <w:p w:rsidR="00B96445" w:rsidRPr="00F90C6A" w:rsidRDefault="00B96445" w:rsidP="00B96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 w:themeColor="text1"/>
          <w:lang w:val="pt-PT"/>
        </w:rPr>
      </w:pPr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Na investigação diagnóstica, os </w:t>
      </w:r>
      <w:proofErr w:type="spellStart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>d-dímeros</w:t>
      </w:r>
      <w:proofErr w:type="spellEnd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, produto da degradação da </w:t>
      </w:r>
      <w:proofErr w:type="spellStart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>fibrina</w:t>
      </w:r>
      <w:proofErr w:type="spellEnd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, poderão ser úteis perante a suspeita clínica de EP. No entanto, apesar da sensibilidade para excluir EP no adulto, particularmente de risco não alto, o seu poder discriminatório em idade pediátrica é limitado, sendo reportados valores normais em cerca de 15-40% das crianças com EP </w:t>
      </w:r>
      <w:r w:rsidRPr="00F90C6A">
        <w:rPr>
          <w:rFonts w:ascii="Arial" w:hAnsi="Arial" w:cs="Arial"/>
          <w:color w:val="000000" w:themeColor="text1"/>
          <w:highlight w:val="yellow"/>
          <w:vertAlign w:val="superscript"/>
          <w:lang w:val="pt-PT"/>
        </w:rPr>
        <w:t>12,13</w:t>
      </w:r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. </w:t>
      </w:r>
      <w:proofErr w:type="spellStart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>Atualmente</w:t>
      </w:r>
      <w:proofErr w:type="spellEnd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, a </w:t>
      </w:r>
      <w:proofErr w:type="spellStart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>angioTC</w:t>
      </w:r>
      <w:proofErr w:type="spellEnd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 pulmonar de alta resolução constitui o método de diagnóstico de escolha pela sua elevada sensibilidade e especificidade, apesar das limitações inerentes em idade pediátrica, nomeadamente a exposição à radiação ionizante e eventual necessidade de </w:t>
      </w:r>
      <w:proofErr w:type="spellStart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>sedação</w:t>
      </w:r>
      <w:proofErr w:type="spellEnd"/>
      <w:r w:rsidRPr="00F90C6A">
        <w:rPr>
          <w:rFonts w:ascii="Arial" w:hAnsi="Arial" w:cs="Arial"/>
          <w:color w:val="000000" w:themeColor="text1"/>
          <w:highlight w:val="yellow"/>
          <w:lang w:val="pt-PT"/>
        </w:rPr>
        <w:t xml:space="preserve"> </w:t>
      </w:r>
      <w:r w:rsidRPr="00F90C6A">
        <w:rPr>
          <w:rFonts w:ascii="Arial" w:hAnsi="Arial" w:cs="Arial"/>
          <w:color w:val="000000" w:themeColor="text1"/>
          <w:highlight w:val="yellow"/>
          <w:vertAlign w:val="superscript"/>
          <w:lang w:val="pt-PT"/>
        </w:rPr>
        <w:t>14,15</w:t>
      </w:r>
      <w:r w:rsidRPr="00F90C6A">
        <w:rPr>
          <w:rFonts w:ascii="Arial" w:hAnsi="Arial" w:cs="Arial"/>
          <w:color w:val="000000" w:themeColor="text1"/>
          <w:highlight w:val="yellow"/>
          <w:lang w:val="pt-PT"/>
        </w:rPr>
        <w:t>.</w:t>
      </w:r>
      <w:r w:rsidRPr="00F90C6A">
        <w:rPr>
          <w:rFonts w:ascii="Arial" w:hAnsi="Arial" w:cs="Arial"/>
          <w:color w:val="000000" w:themeColor="text1"/>
          <w:lang w:val="pt-PT"/>
        </w:rPr>
        <w:t xml:space="preserve"> </w:t>
      </w:r>
    </w:p>
    <w:p w:rsidR="00083CFB" w:rsidRPr="00496D0E" w:rsidRDefault="00083CFB">
      <w:pPr>
        <w:rPr>
          <w:lang w:val="pt-PT"/>
        </w:rPr>
      </w:pPr>
      <w:bookmarkStart w:id="0" w:name="_GoBack"/>
      <w:bookmarkEnd w:id="0"/>
    </w:p>
    <w:sectPr w:rsidR="00083CFB" w:rsidRPr="00496D0E" w:rsidSect="009051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/>
  <w:rsids>
    <w:rsidRoot w:val="000E2FEA"/>
    <w:rsid w:val="00020206"/>
    <w:rsid w:val="00071ECA"/>
    <w:rsid w:val="00083CFB"/>
    <w:rsid w:val="000E07CC"/>
    <w:rsid w:val="000E2FEA"/>
    <w:rsid w:val="00141C0F"/>
    <w:rsid w:val="00210642"/>
    <w:rsid w:val="00247613"/>
    <w:rsid w:val="002A365B"/>
    <w:rsid w:val="00355E85"/>
    <w:rsid w:val="003B7DF3"/>
    <w:rsid w:val="003C3DA1"/>
    <w:rsid w:val="00491552"/>
    <w:rsid w:val="00496D0E"/>
    <w:rsid w:val="009051D3"/>
    <w:rsid w:val="00A7166C"/>
    <w:rsid w:val="00B226FD"/>
    <w:rsid w:val="00B96445"/>
    <w:rsid w:val="00D90114"/>
    <w:rsid w:val="00DF34C3"/>
    <w:rsid w:val="00E42188"/>
    <w:rsid w:val="00EC5427"/>
    <w:rsid w:val="00F34F9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E2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jpeds.2016.07.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1993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Espada Guerreiro</dc:creator>
  <cp:lastModifiedBy>pediatria.medica</cp:lastModifiedBy>
  <cp:revision>2</cp:revision>
  <dcterms:created xsi:type="dcterms:W3CDTF">2018-09-02T18:49:00Z</dcterms:created>
  <dcterms:modified xsi:type="dcterms:W3CDTF">2018-09-02T18:49:00Z</dcterms:modified>
</cp:coreProperties>
</file>