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AF" w:rsidRPr="00015C81" w:rsidRDefault="00BD18AF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Revisão do paper #10773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35247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1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SM</w:t>
      </w:r>
    </w:p>
    <w:p w:rsidR="0042432D" w:rsidRPr="00015C81" w:rsidRDefault="0042432D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710D27" w:rsidRPr="00015C81" w:rsidRDefault="00710D27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42432D" w:rsidRPr="00015C81" w:rsidRDefault="00E00F9D" w:rsidP="00015C81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NOTAS DOS EDITORES</w:t>
      </w:r>
    </w:p>
    <w:p w:rsidR="0042432D" w:rsidRPr="00015C81" w:rsidRDefault="0042432D" w:rsidP="00015C8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 resumo e o abstract não deverão incluir abreviaturas.</w:t>
      </w:r>
    </w:p>
    <w:p w:rsidR="001E3882" w:rsidRPr="00015C81" w:rsidRDefault="001E3882" w:rsidP="00015C81">
      <w:pPr>
        <w:pStyle w:val="PargrafodaLista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Alterado.</w:t>
      </w:r>
    </w:p>
    <w:p w:rsidR="0042432D" w:rsidRPr="00015C81" w:rsidRDefault="0042432D" w:rsidP="00015C8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 resumo e o abstract deverão reflectir fielmente a estrutura do artigo, pelo que é necessário que incluam um parágrafo independente relativo ao capítulo "Discussão".</w:t>
      </w:r>
    </w:p>
    <w:p w:rsidR="001E3882" w:rsidRPr="00015C81" w:rsidRDefault="001E3882" w:rsidP="00015C81">
      <w:pPr>
        <w:pStyle w:val="PargrafodaLista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Incluído.</w:t>
      </w:r>
    </w:p>
    <w:p w:rsidR="0042432D" w:rsidRPr="00015C81" w:rsidRDefault="0042432D" w:rsidP="00015C8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Adicionalmente aos comentários dos revisores, o artigo poderia ser melhorado e ganhava mais possibilidade de citações se:</w:t>
      </w:r>
    </w:p>
    <w:p w:rsidR="001E3882" w:rsidRPr="00015C81" w:rsidRDefault="0042432D" w:rsidP="00015C81">
      <w:pPr>
        <w:pStyle w:val="PargrafodaLista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Fosse redigido em inglês.</w:t>
      </w:r>
      <w:bookmarkStart w:id="0" w:name="_GoBack"/>
      <w:bookmarkEnd w:id="0"/>
    </w:p>
    <w:p w:rsidR="0042432D" w:rsidRPr="00015C81" w:rsidRDefault="00C37597" w:rsidP="00015C81">
      <w:pPr>
        <w:pStyle w:val="PargrafodaLista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Fizemo-lo</w:t>
      </w:r>
      <w:r w:rsidR="001E3882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.</w:t>
      </w:r>
    </w:p>
    <w:p w:rsidR="0042432D" w:rsidRPr="00015C81" w:rsidRDefault="0042432D" w:rsidP="00015C81">
      <w:pPr>
        <w:pStyle w:val="PargrafodaLista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Fosse um pouco desenvolvida e referenciada a importância geral de planear os currículos a partir da definição das necessidades (se os autores quiserem eu posso sugerir algumas referências). Com este aperfeiçoamento o artigo ganhava porque deixava de ser só sobre dor, mas também sobre educação médica bem desenvolvida.</w:t>
      </w:r>
    </w:p>
    <w:p w:rsidR="001E3882" w:rsidRPr="00015C81" w:rsidRDefault="001E3882" w:rsidP="00015C81">
      <w:pPr>
        <w:pStyle w:val="PargrafodaLista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Percebemos, porém, o que se pretende é celebrar o ano 2018 da IASP sobre Literacia em dor</w:t>
      </w:r>
      <w:r w:rsidR="00BA65CC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 xml:space="preserve">. Não é </w:t>
      </w:r>
      <w:r w:rsidR="00CC7835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objectivo do estudo a educação médica, em geral.</w:t>
      </w:r>
    </w:p>
    <w:p w:rsidR="0042432D" w:rsidRPr="00015C81" w:rsidRDefault="0042432D" w:rsidP="00015C81">
      <w:pPr>
        <w:pStyle w:val="PargrafodaLista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Devia procurar-se identificar como é o ensino da DC em outras escolas médicas da europa e USA.</w:t>
      </w:r>
    </w:p>
    <w:p w:rsidR="00CC7835" w:rsidRPr="00015C81" w:rsidRDefault="00CC7835" w:rsidP="00015C81">
      <w:pPr>
        <w:pStyle w:val="PargrafodaLista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Foi feito.</w:t>
      </w:r>
    </w:p>
    <w:p w:rsidR="001E3882" w:rsidRPr="00015C81" w:rsidRDefault="001E3882" w:rsidP="00015C81">
      <w:pPr>
        <w:pStyle w:val="PargrafodaLista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42432D" w:rsidRDefault="0042432D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P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BD18AF" w:rsidRPr="00015C81" w:rsidRDefault="00BD18AF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42432D" w:rsidRPr="00015C81" w:rsidRDefault="00BD18AF" w:rsidP="00015C81">
      <w:pPr>
        <w:pStyle w:val="Textodecomentrio"/>
        <w:pBdr>
          <w:bottom w:val="single" w:sz="4" w:space="1" w:color="auto"/>
        </w:pBdr>
        <w:spacing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015C81">
        <w:rPr>
          <w:rFonts w:ascii="Times New Roman" w:hAnsi="Times New Roman"/>
          <w:b/>
          <w:sz w:val="24"/>
          <w:szCs w:val="24"/>
        </w:rPr>
        <w:lastRenderedPageBreak/>
        <w:t>REVISOR A</w:t>
      </w:r>
    </w:p>
    <w:p w:rsidR="00BD18AF" w:rsidRPr="00015C81" w:rsidRDefault="00BD18AF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Análise:</w:t>
      </w:r>
    </w:p>
    <w:p w:rsidR="00BD18AF" w:rsidRPr="00015C81" w:rsidRDefault="00BD18AF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O manuscrito dirige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se a um problema relevante: o da dor crónica (DC).</w:t>
      </w:r>
    </w:p>
    <w:p w:rsidR="00BD18AF" w:rsidRPr="00015C81" w:rsidRDefault="00BD18AF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Trata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se de um estudo observacional de inquéritos a indagar da prevalência e do ensino do</w:t>
      </w:r>
      <w:r w:rsidR="0042432D" w:rsidRPr="00015C81">
        <w:rPr>
          <w:rFonts w:ascii="Times New Roman" w:hAnsi="Times New Roman"/>
          <w:sz w:val="24"/>
          <w:szCs w:val="24"/>
        </w:rPr>
        <w:t xml:space="preserve"> </w:t>
      </w:r>
      <w:r w:rsidRPr="00015C81">
        <w:rPr>
          <w:rFonts w:ascii="Times New Roman" w:hAnsi="Times New Roman"/>
          <w:sz w:val="24"/>
          <w:szCs w:val="24"/>
        </w:rPr>
        <w:t>tratamento pré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graduado da DC nas Faculdade de Medicina do País.</w:t>
      </w:r>
    </w:p>
    <w:p w:rsidR="00BD18AF" w:rsidRPr="00015C81" w:rsidRDefault="00BD18AF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Formalmente, a sua estrutura é a clássica (IMMRC). O texto é claro.</w:t>
      </w:r>
    </w:p>
    <w:p w:rsidR="00BD18AF" w:rsidRPr="00015C81" w:rsidRDefault="00BD18AF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 amostra é de conveniência com apenas 251 alunos.</w:t>
      </w:r>
    </w:p>
    <w:p w:rsidR="00BD18AF" w:rsidRPr="00015C81" w:rsidRDefault="00BD18AF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Os resultados são relevantes para o tema abordado, demonstrando (como seria de esperar) um</w:t>
      </w:r>
      <w:r w:rsidR="0042432D" w:rsidRPr="00015C81">
        <w:rPr>
          <w:rFonts w:ascii="Times New Roman" w:hAnsi="Times New Roman"/>
          <w:sz w:val="24"/>
          <w:szCs w:val="24"/>
        </w:rPr>
        <w:t xml:space="preserve"> </w:t>
      </w:r>
      <w:r w:rsidRPr="00015C81">
        <w:rPr>
          <w:rFonts w:ascii="Times New Roman" w:hAnsi="Times New Roman"/>
          <w:sz w:val="24"/>
          <w:szCs w:val="24"/>
        </w:rPr>
        <w:t>défice de ensino desta terapêutica.</w:t>
      </w:r>
    </w:p>
    <w:p w:rsidR="0042432D" w:rsidRPr="00015C81" w:rsidRDefault="00BD18AF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Como artigo tem o seu valor, quanto mais não seja para alertar para a problemática da DC.</w:t>
      </w:r>
    </w:p>
    <w:p w:rsidR="00CC7835" w:rsidRPr="00015C81" w:rsidRDefault="00CC7835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Não cotejei as referências individuais.</w:t>
      </w:r>
    </w:p>
    <w:p w:rsidR="001E3882" w:rsidRPr="00015C81" w:rsidRDefault="001E3882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Recomendação:</w:t>
      </w:r>
    </w:p>
    <w:p w:rsidR="001E3882" w:rsidRPr="00015C81" w:rsidRDefault="001E3882" w:rsidP="00015C81">
      <w:pPr>
        <w:pStyle w:val="Textodecomentrio"/>
        <w:numPr>
          <w:ilvl w:val="0"/>
          <w:numId w:val="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O artigo poderá ser publicado na AMP, mas com baixa prioridade.</w:t>
      </w:r>
    </w:p>
    <w:p w:rsidR="001E3882" w:rsidRPr="00015C81" w:rsidRDefault="001E3882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BD18AF" w:rsidRPr="00015C81" w:rsidRDefault="00BD18AF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Problemas:</w:t>
      </w:r>
    </w:p>
    <w:p w:rsidR="00BD18AF" w:rsidRPr="00015C81" w:rsidRDefault="00BD18AF" w:rsidP="00015C81">
      <w:pPr>
        <w:pStyle w:val="Textodecomentrio"/>
        <w:numPr>
          <w:ilvl w:val="0"/>
          <w:numId w:val="1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 dimensão e qualidade da amostra põe em causa as conclusões e a sua generalização.</w:t>
      </w:r>
    </w:p>
    <w:p w:rsidR="00CC7835" w:rsidRPr="00015C81" w:rsidRDefault="00CC7835" w:rsidP="00015C81">
      <w:pPr>
        <w:pStyle w:val="Textodecomentrio"/>
        <w:spacing w:after="0" w:afterAutospacing="0" w:line="360" w:lineRule="auto"/>
        <w:ind w:left="360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Certo. Tal foi notificado nas limitações do estudo.</w:t>
      </w:r>
    </w:p>
    <w:p w:rsidR="00BD18AF" w:rsidRPr="00015C81" w:rsidRDefault="00BD18AF" w:rsidP="00015C81">
      <w:pPr>
        <w:pStyle w:val="Textodecomentrio"/>
        <w:numPr>
          <w:ilvl w:val="0"/>
          <w:numId w:val="1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 discussão tem de ser concentrada, é muito longa.</w:t>
      </w:r>
    </w:p>
    <w:p w:rsidR="00193E78" w:rsidRPr="00015C81" w:rsidRDefault="00193E78" w:rsidP="00015C81">
      <w:pPr>
        <w:pStyle w:val="Textodecomentrio"/>
        <w:spacing w:after="0" w:afterAutospacing="0" w:line="360" w:lineRule="auto"/>
        <w:ind w:left="360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Reformulámos.</w:t>
      </w:r>
    </w:p>
    <w:p w:rsidR="00BD18AF" w:rsidRPr="00015C81" w:rsidRDefault="00BD18AF" w:rsidP="00015C81">
      <w:pPr>
        <w:pStyle w:val="Textodecomentrio"/>
        <w:numPr>
          <w:ilvl w:val="0"/>
          <w:numId w:val="1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As tabelas 4 e 5 parecem</w:t>
      </w:r>
      <w:r w:rsidRPr="00015C81">
        <w:rPr>
          <w:rFonts w:ascii="Cambria Math" w:hAnsi="Cambria Math" w:cs="Cambria Math"/>
          <w:sz w:val="24"/>
          <w:szCs w:val="24"/>
        </w:rPr>
        <w:t>‐</w:t>
      </w:r>
      <w:r w:rsidRPr="00015C81">
        <w:rPr>
          <w:rFonts w:ascii="Times New Roman" w:hAnsi="Times New Roman"/>
          <w:sz w:val="24"/>
          <w:szCs w:val="24"/>
        </w:rPr>
        <w:t>me dispensáveis</w:t>
      </w:r>
    </w:p>
    <w:p w:rsidR="00CC7835" w:rsidRPr="00015C81" w:rsidRDefault="00CC7835" w:rsidP="00015C81">
      <w:pPr>
        <w:pStyle w:val="Textodecomentrio"/>
        <w:spacing w:after="0" w:afterAutospacing="0" w:line="360" w:lineRule="auto"/>
        <w:ind w:left="360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Não concordamos, pois parte da discussão anda à volta dos analgésicos opioides e morfinofobia (Tab 4) e a Tab 5 é específica sobre a formação em dor nas Escolas de Medicina. Todavia seguimos o conselho e eliminámos parte da discussão mais repetitiva que incidia sobre estas Tabelas.</w:t>
      </w:r>
    </w:p>
    <w:p w:rsidR="00BD18AF" w:rsidRPr="00015C81" w:rsidRDefault="00BD18AF" w:rsidP="00015C81">
      <w:pPr>
        <w:pStyle w:val="Textodecomentrio"/>
        <w:numPr>
          <w:ilvl w:val="0"/>
          <w:numId w:val="13"/>
        </w:numPr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O Português tem de ser revisto, algumas das frases estão gramaticalmente mal construídas.</w:t>
      </w:r>
    </w:p>
    <w:p w:rsidR="00CC7835" w:rsidRPr="00015C81" w:rsidRDefault="00CC7835" w:rsidP="00015C81">
      <w:pPr>
        <w:pStyle w:val="Textodecomentrio"/>
        <w:spacing w:after="0" w:afterAutospacing="0" w:line="360" w:lineRule="auto"/>
        <w:ind w:left="360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Feito.</w:t>
      </w:r>
    </w:p>
    <w:p w:rsidR="00BD18AF" w:rsidRPr="00015C81" w:rsidRDefault="00BD18AF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710D27" w:rsidRDefault="00710D27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P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E00F9D" w:rsidRPr="00015C81" w:rsidRDefault="00E00F9D" w:rsidP="00015C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42432D" w:rsidRPr="00015C81" w:rsidRDefault="00E00F9D" w:rsidP="00015C81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REVISOR B</w:t>
      </w:r>
    </w:p>
    <w:p w:rsidR="0042432D" w:rsidRPr="00015C81" w:rsidRDefault="0042432D" w:rsidP="00015C81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Considera-se  importante conhecer as perspectivas dos estudantes de medicina relativas ao ensino da dor.</w:t>
      </w:r>
    </w:p>
    <w:p w:rsidR="00CC7835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metodologia utilizada apresenta algumas fragilidades, nomeadamente uma grande heterogeneidade no </w:t>
      </w:r>
      <w:r w:rsidR="00C37597"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número</w:t>
      </w: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respondentes por faculdade de Medicina. Embora tratando-se de uma amostra de conveniência, têm um viés importante. Observa-se uma  grande discrepância  na  percentagem de respostas  as diferentes faculdades.</w:t>
      </w:r>
    </w:p>
    <w:p w:rsidR="00CC7835" w:rsidRPr="00015C81" w:rsidRDefault="00CC7835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hAnsi="Times New Roman" w:cs="Times New Roman"/>
          <w:color w:val="0070C0"/>
          <w:sz w:val="24"/>
          <w:szCs w:val="24"/>
        </w:rPr>
        <w:t>Certo. Tal foi notificado nas limitações do estudo.</w:t>
      </w:r>
    </w:p>
    <w:p w:rsidR="00CC7835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 número de respondedores é particularmente baixo, nalgumas das faculdades com maior número de inscritos e internos do ano comum, como são os casos da Faculdade de Medicina do Porto e Faculdade de Medicina de Coimbra, o que dificulta tirar conclusões.</w:t>
      </w:r>
    </w:p>
    <w:p w:rsidR="00CC7835" w:rsidRPr="00015C81" w:rsidRDefault="00CC7835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hAnsi="Times New Roman" w:cs="Times New Roman"/>
          <w:color w:val="0070C0"/>
          <w:sz w:val="24"/>
          <w:szCs w:val="24"/>
        </w:rPr>
        <w:t>Certo. Tal foi notificado nas limitações do estudo.</w:t>
      </w:r>
    </w:p>
    <w:p w:rsidR="0042432D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Seria importante perceber por exemplo, como é que as horas de ensino de dor são distribuídas nas diferentes faculdades. São feitos Workshops? PBL… Existe uma cadeira opcional de dor?</w:t>
      </w:r>
    </w:p>
    <w:p w:rsidR="00CC7835" w:rsidRPr="00015C81" w:rsidRDefault="00CC7835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Feito, dentro do possível.</w:t>
      </w:r>
      <w:r w:rsidR="00F817B6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 xml:space="preserve"> Como as EM não nos enviaram os programas, por razões diversas, inserimos nos métodos a forma como comparámos as escolas através dos seus sítios electrónicos institucionais.</w:t>
      </w:r>
    </w:p>
    <w:p w:rsidR="0042432D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Os alunos nas faculdades que têm maior carga horária / cadeira opcional no âmbito da dor, têm mai</w:t>
      </w:r>
      <w:r w:rsidR="00CC7835"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número de respostas adequadas?</w:t>
      </w:r>
    </w:p>
    <w:p w:rsidR="00CC7835" w:rsidRPr="00015C81" w:rsidRDefault="00725DEA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Tudo parece indicar que sim, mas não pode ser feita inferência sobre tal pois o estudo não teve esse tratamento dos dados, o que é uma limitação. Foi notificada como tal.</w:t>
      </w:r>
    </w:p>
    <w:p w:rsidR="0042432D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 inquérito que não foi validado engloba questões que no limite podem não ser consideradas relevantes  por ex: A dor é o 5º sinal. Foi equiparada a sinal vital e apesar de uma percentagem de inquiridos terem respondido afirmativamente, qual a relevância?</w:t>
      </w:r>
    </w:p>
    <w:p w:rsidR="00725DEA" w:rsidRPr="00015C81" w:rsidRDefault="00725DEA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Permita-nos com humildade reformular: Se apenas 92% dos alunos finalistas dissesse que a TA e a FC são sinais vitais, não seria relevante? E se 19% dos estudantes dissesse que só avaliaria a TA ou a FC caso o doente parecesse “estranho”? Numa história clínica é mandatório um aluno fazer uma análise do estado de consciência e medir os ditos parâmetros vitais. A dor deve ser incluída como PVital desde 2003 (Circular normativa n9/2003 da DGS). Donde, a questão sobre dor é muito relevante. Permitir saber que 8% dos inquiridos despreza a dor como sinal vital (surpreendente se considerássemos a TA ou FC</w:t>
      </w:r>
      <w:r w:rsidR="00C37597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!</w:t>
      </w: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) e que 81% não a avalia por rotina. Não o afirmamos no estudo. Mas não será uma consequência da parca educação sobre dor nas Escolas médicas?</w:t>
      </w:r>
    </w:p>
    <w:p w:rsidR="001E3882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Algumas das questões do inquérito deveriam ser reformuladas porque o seu enunciado induz a erro :</w:t>
      </w:r>
      <w:r w:rsidR="00E00F9D"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Na  pergunta “Que escalas de hetero-avaliação da dor conhece?”</w:t>
      </w:r>
    </w:p>
    <w:p w:rsidR="001E3882" w:rsidRPr="00015C81" w:rsidRDefault="0042432D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Uma das hipóteses enunciadas é a escala Glasgow que não é  utilizada para avaliar a dor. O IBD não é utilizado universalmente por todos os médicos , mesmo por aqueles  que trabalham nas unidades de dor crónica. A escala doloplus é muito pouco utilizada. Há um enunciado excessivo de ferramentas, omitindo-se algumas com maior relevância actualmente, e que devem ser utilizadas por rotina.</w:t>
      </w:r>
    </w:p>
    <w:p w:rsidR="00725DEA" w:rsidRPr="00015C81" w:rsidRDefault="00725DEA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Fizemo-lo. De facto</w:t>
      </w:r>
      <w:r w:rsidR="00802D5F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,</w:t>
      </w: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 xml:space="preserve"> a resposta era livre e o que apresentamos são escalas nomead</w:t>
      </w:r>
      <w:r w:rsidR="00802D5F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a</w:t>
      </w: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s pelos alunos e internos</w:t>
      </w:r>
      <w:r w:rsidR="00802D5F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. Aparecem as relatadas por eles; infelizmente algumas são totalmente inadequadas</w:t>
      </w:r>
      <w:r w:rsidR="00C37597"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. Realçámos estes factos nas Tabelas, sempre que a resposta era livre.</w:t>
      </w:r>
    </w:p>
    <w:p w:rsidR="001E3882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E</w:t>
      </w:r>
      <w:r w:rsidR="00C37597"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x</w:t>
      </w: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iste um número excessivo de tabelas cujos resultados já são expressos no texto.</w:t>
      </w:r>
    </w:p>
    <w:p w:rsidR="00802D5F" w:rsidRPr="00015C81" w:rsidRDefault="00802D5F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Tentámos cortar a duplicação excessiva.</w:t>
      </w:r>
    </w:p>
    <w:p w:rsidR="0042432D" w:rsidRPr="00015C81" w:rsidRDefault="0042432D" w:rsidP="00015C81">
      <w:pPr>
        <w:pStyle w:val="Pargrafoda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Considero que este manuscrito não deve ser publicado na AMP nestas circunstâncias </w:t>
      </w:r>
    </w:p>
    <w:p w:rsidR="00802D5F" w:rsidRPr="00015C81" w:rsidRDefault="00802D5F" w:rsidP="00015C81">
      <w:pPr>
        <w:pStyle w:val="PargrafodaLista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color w:val="0070C0"/>
          <w:sz w:val="24"/>
          <w:szCs w:val="24"/>
          <w:lang w:eastAsia="pt-PT"/>
        </w:rPr>
        <w:t>Esperamos que com estas alterações possa reconsiderar.</w:t>
      </w:r>
    </w:p>
    <w:p w:rsidR="0042432D" w:rsidRPr="00015C81" w:rsidRDefault="0042432D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710D27" w:rsidRDefault="00710D27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015C81" w:rsidRP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E00F9D" w:rsidRPr="00015C81" w:rsidRDefault="00E00F9D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</w:p>
    <w:p w:rsidR="0080424E" w:rsidRPr="00015C81" w:rsidRDefault="00E00F9D" w:rsidP="00015C81">
      <w:pPr>
        <w:pStyle w:val="Textodecomentrio"/>
        <w:pBdr>
          <w:bottom w:val="single" w:sz="4" w:space="1" w:color="auto"/>
        </w:pBdr>
        <w:spacing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015C81">
        <w:rPr>
          <w:rFonts w:ascii="Times New Roman" w:hAnsi="Times New Roman"/>
          <w:b/>
          <w:sz w:val="24"/>
          <w:szCs w:val="24"/>
        </w:rPr>
        <w:t>REVISOR C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Título do artigo é claro e informativo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Resumo está bem estruturado e descreve o conteúdo do documento submetido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A introdução está bem dimensionada e aborda os principais pontos do tema a tratar. Os objectivos estão claramente enunciados.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Os métodos são adequados aos objectivos e encontram-se descritos de forma competente. Contudo tendo sido utilizado um questionário “feito de raiz” os autores deveriam ter determinado pelo menos a validade de conteúdo.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Foram atendidas as questões éticas.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Os resultados estão apresentados de forma coerente e analisados com rigor, sendo além disso acompanhados por tabelas que ajudam à compreensão dos mesmos e que estão devidamente referidas no texto e bem construídas.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discussão é explicativa e fundamentada. </w:t>
      </w:r>
    </w:p>
    <w:p w:rsidR="001E3882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 conclusões resumem de forma adequada o estudo e acentuam a necessidade que foi explorada. 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São identificadas as limitações mais relevantes do estudo que se prendem com a dimensão da amostra, que não pode ser tida como significativa do universo relacionado, e por esta razão é difícil extrapolar os resultados.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Abreviaturas estão identificadas 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Referências bibliográficas de acordo com as normas da AMP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O estudo tem o mérito de chamar a atenção e de alguma forma apresentar sugestões sobre um tema muito importante para a prática médica e cujo ensino está aquém do desejado.</w:t>
      </w:r>
    </w:p>
    <w:p w:rsidR="0042432D" w:rsidRPr="00015C81" w:rsidRDefault="0042432D" w:rsidP="00015C8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15C81">
        <w:rPr>
          <w:rFonts w:ascii="Times New Roman" w:eastAsia="Times New Roman" w:hAnsi="Times New Roman" w:cs="Times New Roman"/>
          <w:sz w:val="24"/>
          <w:szCs w:val="24"/>
          <w:lang w:eastAsia="pt-PT"/>
        </w:rPr>
        <w:t>Manuscrito bem organizado. Existem alguns pontos que devem ser clarificados e que se encontram devidamente identificados no manuscrito original.</w:t>
      </w:r>
    </w:p>
    <w:p w:rsidR="001E3882" w:rsidRPr="00015C81" w:rsidRDefault="001E3882" w:rsidP="00015C81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0424E" w:rsidRPr="00015C81" w:rsidRDefault="00193E78" w:rsidP="00015C81">
      <w:pPr>
        <w:pStyle w:val="Textodecomentrio"/>
        <w:numPr>
          <w:ilvl w:val="0"/>
          <w:numId w:val="15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“</w:t>
      </w:r>
      <w:r w:rsidR="0080424E" w:rsidRPr="00015C81">
        <w:rPr>
          <w:rFonts w:ascii="Times New Roman" w:hAnsi="Times New Roman"/>
          <w:sz w:val="24"/>
          <w:szCs w:val="24"/>
        </w:rPr>
        <w:t>Não há consenso na literatura em relação ao factor tempo, mas &gt;3 meses é consensual</w:t>
      </w:r>
      <w:r w:rsidRPr="00015C81">
        <w:rPr>
          <w:rFonts w:ascii="Times New Roman" w:hAnsi="Times New Roman"/>
          <w:sz w:val="24"/>
          <w:szCs w:val="24"/>
        </w:rPr>
        <w:t>”</w:t>
      </w:r>
      <w:r w:rsidR="0080424E" w:rsidRPr="00015C81">
        <w:rPr>
          <w:rFonts w:ascii="Times New Roman" w:hAnsi="Times New Roman"/>
          <w:sz w:val="24"/>
          <w:szCs w:val="24"/>
        </w:rPr>
        <w:t>.</w:t>
      </w:r>
      <w:r w:rsidRPr="00015C81">
        <w:rPr>
          <w:rFonts w:ascii="Times New Roman" w:hAnsi="Times New Roman"/>
          <w:sz w:val="24"/>
          <w:szCs w:val="24"/>
        </w:rPr>
        <w:t xml:space="preserve"> C</w:t>
      </w:r>
      <w:r w:rsidR="0080424E" w:rsidRPr="00015C81">
        <w:rPr>
          <w:rFonts w:ascii="Times New Roman" w:hAnsi="Times New Roman"/>
          <w:sz w:val="24"/>
          <w:szCs w:val="24"/>
        </w:rPr>
        <w:t>ontradição….mudar a última parte da frase: &gt;3…</w:t>
      </w:r>
    </w:p>
    <w:p w:rsidR="00193E78" w:rsidRPr="00015C81" w:rsidRDefault="00193E78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Reformulámos.</w:t>
      </w:r>
    </w:p>
    <w:p w:rsidR="0080424E" w:rsidRPr="00015C81" w:rsidRDefault="00193E78" w:rsidP="00015C81">
      <w:pPr>
        <w:pStyle w:val="Textodecomentrio"/>
        <w:numPr>
          <w:ilvl w:val="0"/>
          <w:numId w:val="15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 xml:space="preserve"> “</w:t>
      </w:r>
      <w:r w:rsidR="0080424E" w:rsidRPr="00015C81">
        <w:rPr>
          <w:rFonts w:ascii="Times New Roman" w:hAnsi="Times New Roman"/>
          <w:sz w:val="24"/>
          <w:szCs w:val="24"/>
        </w:rPr>
        <w:t>A educação médica, em última análise, deve assegurar que os doentes que realmente necessitem deste tipo de analgésicos, depois de ponderadas as suas indicações, tenham um acesso facilitado à sua prescrição</w:t>
      </w:r>
      <w:r w:rsidRPr="00015C81">
        <w:rPr>
          <w:rFonts w:ascii="Times New Roman" w:hAnsi="Times New Roman"/>
          <w:sz w:val="24"/>
          <w:szCs w:val="24"/>
        </w:rPr>
        <w:t>”</w:t>
      </w:r>
      <w:r w:rsidR="0080424E" w:rsidRPr="00015C81">
        <w:rPr>
          <w:rFonts w:ascii="Times New Roman" w:hAnsi="Times New Roman"/>
          <w:sz w:val="24"/>
          <w:szCs w:val="24"/>
        </w:rPr>
        <w:t>.</w:t>
      </w:r>
      <w:r w:rsidR="0080424E" w:rsidRPr="00015C81">
        <w:rPr>
          <w:rFonts w:ascii="Times New Roman" w:hAnsi="Times New Roman"/>
          <w:sz w:val="24"/>
          <w:szCs w:val="24"/>
          <w:vertAlign w:val="superscript"/>
        </w:rPr>
        <w:t>21,22</w:t>
      </w:r>
      <w:r w:rsidRPr="00015C8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0424E" w:rsidRPr="00015C81">
        <w:rPr>
          <w:rFonts w:ascii="Times New Roman" w:hAnsi="Times New Roman"/>
          <w:sz w:val="24"/>
          <w:szCs w:val="24"/>
        </w:rPr>
        <w:t>Não concordo com esta formulação; reformular esta frase. A educação médica deve assegurar?</w:t>
      </w:r>
    </w:p>
    <w:p w:rsidR="00193E78" w:rsidRPr="00015C81" w:rsidRDefault="00193E78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Concordamos que a frase era confusa e foi eliminada.</w:t>
      </w:r>
    </w:p>
    <w:p w:rsidR="0080424E" w:rsidRPr="00015C81" w:rsidRDefault="00193E78" w:rsidP="00015C81">
      <w:pPr>
        <w:pStyle w:val="Textodecomentrio"/>
        <w:numPr>
          <w:ilvl w:val="0"/>
          <w:numId w:val="15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“</w:t>
      </w:r>
      <w:r w:rsidR="0080424E" w:rsidRPr="00015C81">
        <w:rPr>
          <w:rFonts w:ascii="Times New Roman" w:hAnsi="Times New Roman"/>
          <w:sz w:val="24"/>
          <w:szCs w:val="24"/>
        </w:rPr>
        <w:t>Considerações sobre o ensino sobre dor</w:t>
      </w:r>
      <w:r w:rsidRPr="00015C81">
        <w:rPr>
          <w:rFonts w:ascii="Times New Roman" w:hAnsi="Times New Roman"/>
          <w:sz w:val="24"/>
          <w:szCs w:val="24"/>
        </w:rPr>
        <w:t xml:space="preserve">”. </w:t>
      </w:r>
      <w:r w:rsidR="0080424E" w:rsidRPr="00015C81">
        <w:rPr>
          <w:rFonts w:ascii="Times New Roman" w:hAnsi="Times New Roman"/>
          <w:sz w:val="24"/>
          <w:szCs w:val="24"/>
        </w:rPr>
        <w:t>Melhorar este “título”</w:t>
      </w:r>
    </w:p>
    <w:p w:rsidR="00193E78" w:rsidRPr="00015C81" w:rsidRDefault="00193E78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Reformulámos.</w:t>
      </w:r>
    </w:p>
    <w:p w:rsidR="0080424E" w:rsidRPr="00015C81" w:rsidRDefault="00193E78" w:rsidP="00015C81">
      <w:pPr>
        <w:pStyle w:val="Textodecomentrio"/>
        <w:numPr>
          <w:ilvl w:val="0"/>
          <w:numId w:val="15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 xml:space="preserve"> “</w:t>
      </w:r>
      <w:r w:rsidR="0080424E" w:rsidRPr="00015C81">
        <w:rPr>
          <w:rFonts w:ascii="Times New Roman" w:hAnsi="Times New Roman"/>
          <w:sz w:val="24"/>
          <w:szCs w:val="24"/>
        </w:rPr>
        <w:t>Os EM que fazem uma aprendizagem online têm melhor desempenho do que aqueles que têm apenas um ensino presencial</w:t>
      </w:r>
      <w:r w:rsidRPr="00015C81">
        <w:rPr>
          <w:rFonts w:ascii="Times New Roman" w:hAnsi="Times New Roman"/>
          <w:sz w:val="24"/>
          <w:szCs w:val="24"/>
        </w:rPr>
        <w:t>”</w:t>
      </w:r>
      <w:r w:rsidR="0080424E" w:rsidRPr="00015C81">
        <w:rPr>
          <w:rFonts w:ascii="Times New Roman" w:hAnsi="Times New Roman"/>
          <w:sz w:val="24"/>
          <w:szCs w:val="24"/>
        </w:rPr>
        <w:t>.</w:t>
      </w:r>
      <w:r w:rsidR="0080424E" w:rsidRPr="00015C81">
        <w:rPr>
          <w:rFonts w:ascii="Times New Roman" w:hAnsi="Times New Roman"/>
          <w:sz w:val="24"/>
          <w:szCs w:val="24"/>
          <w:vertAlign w:val="superscript"/>
        </w:rPr>
        <w:t>25,29,33,35</w:t>
      </w:r>
      <w:r w:rsidR="0080424E" w:rsidRPr="00015C81">
        <w:rPr>
          <w:rFonts w:ascii="Times New Roman" w:hAnsi="Times New Roman"/>
          <w:sz w:val="24"/>
          <w:szCs w:val="24"/>
        </w:rPr>
        <w:t xml:space="preserve"> - Explicar melhor o que quer dizer</w:t>
      </w:r>
    </w:p>
    <w:p w:rsidR="00193E78" w:rsidRPr="00015C81" w:rsidRDefault="00193E78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Reformulámos.</w:t>
      </w:r>
    </w:p>
    <w:p w:rsidR="0080424E" w:rsidRPr="00015C81" w:rsidRDefault="00193E78" w:rsidP="00015C81">
      <w:pPr>
        <w:pStyle w:val="Textodecomentrio"/>
        <w:numPr>
          <w:ilvl w:val="0"/>
          <w:numId w:val="15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 xml:space="preserve"> “</w:t>
      </w:r>
      <w:r w:rsidR="0080424E" w:rsidRPr="00015C81">
        <w:rPr>
          <w:rFonts w:ascii="Times New Roman" w:hAnsi="Times New Roman"/>
          <w:sz w:val="24"/>
          <w:szCs w:val="24"/>
        </w:rPr>
        <w:t>A aprendizagem liderada por EM versus a liderada pelo professor traz vantagens ao criar oportunidades para melhorar as aptidões necessárias para a gestão eficaz da dor, incluindo a resolução de problemas, aprendizagem partilhada, trabalho em equipa, conceitos errados e apreciação crítica</w:t>
      </w:r>
      <w:r w:rsidRPr="00015C81">
        <w:rPr>
          <w:rFonts w:ascii="Times New Roman" w:hAnsi="Times New Roman"/>
          <w:sz w:val="24"/>
          <w:szCs w:val="24"/>
        </w:rPr>
        <w:t>”</w:t>
      </w:r>
      <w:r w:rsidR="0080424E" w:rsidRPr="00015C81">
        <w:rPr>
          <w:rFonts w:ascii="Times New Roman" w:hAnsi="Times New Roman"/>
          <w:sz w:val="24"/>
          <w:szCs w:val="24"/>
        </w:rPr>
        <w:t>.</w:t>
      </w:r>
      <w:r w:rsidR="0080424E" w:rsidRPr="00015C81">
        <w:rPr>
          <w:rFonts w:ascii="Times New Roman" w:hAnsi="Times New Roman"/>
          <w:sz w:val="24"/>
          <w:szCs w:val="24"/>
          <w:vertAlign w:val="superscript"/>
        </w:rPr>
        <w:t xml:space="preserve">31 </w:t>
      </w:r>
      <w:r w:rsidR="0080424E" w:rsidRPr="00015C81">
        <w:rPr>
          <w:rFonts w:ascii="Times New Roman" w:hAnsi="Times New Roman"/>
          <w:sz w:val="24"/>
          <w:szCs w:val="24"/>
        </w:rPr>
        <w:t>É importante esclarecer melhor a ideia contida, e fundamentar bem. tenho dúvidas de que a aprendizagem por pares que não estão devidamente preparados para o tema, como tem sido afirmado ao longo do texto, possa ter vantagen</w:t>
      </w:r>
      <w:r w:rsidRPr="00015C81">
        <w:rPr>
          <w:rFonts w:ascii="Times New Roman" w:hAnsi="Times New Roman"/>
          <w:sz w:val="24"/>
          <w:szCs w:val="24"/>
        </w:rPr>
        <w:t>s.</w:t>
      </w:r>
    </w:p>
    <w:p w:rsidR="00193E78" w:rsidRPr="00015C81" w:rsidRDefault="000770B0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Fomos ler o original (#31) e, de facto, não é esclarecedor. Eliminámos.</w:t>
      </w:r>
    </w:p>
    <w:p w:rsidR="00E00F9D" w:rsidRPr="00015C81" w:rsidRDefault="00E00F9D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D27" w:rsidRDefault="00710D27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C81" w:rsidRPr="00015C81" w:rsidRDefault="00015C81" w:rsidP="00015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D27" w:rsidRPr="00015C81" w:rsidRDefault="00710D27" w:rsidP="00015C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606" w:rsidRPr="00015C81" w:rsidRDefault="00E00F9D" w:rsidP="00015C81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C81">
        <w:rPr>
          <w:rFonts w:ascii="Times New Roman" w:hAnsi="Times New Roman" w:cs="Times New Roman"/>
          <w:b/>
          <w:sz w:val="24"/>
          <w:szCs w:val="24"/>
        </w:rPr>
        <w:t>REVISOR D</w:t>
      </w:r>
    </w:p>
    <w:p w:rsidR="00217606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Seria importante estar no resumo o ano em que foi feita a colheita de dados, dado que recentemente foi introduzido nos currículos médicos o ensino dos CP (e como tal da dor crónica também)</w:t>
      </w:r>
    </w:p>
    <w:p w:rsidR="00193E78" w:rsidRPr="00015C81" w:rsidRDefault="00193E78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Assim fizemos.</w:t>
      </w:r>
    </w:p>
    <w:p w:rsidR="00917CE5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Sugere-se outra designação pois que no Algarve a instituição de ensino de Medicina não é atualmente uma faculdade de medicina; sugere-se instituições de ensino da medicina (IEM) ou Escolas Médicas (EM), designação usada a nível internacional…embora a sua abreviatura vá colidir com a abreviatura de estudantes de medicina (EM)</w:t>
      </w:r>
    </w:p>
    <w:p w:rsidR="00917CE5" w:rsidRPr="00015C81" w:rsidRDefault="00193E78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  <w:lang w:val="en-US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 xml:space="preserve">Assim fizemos. Usámos: </w:t>
      </w:r>
      <w:r w:rsidR="00C37597" w:rsidRPr="00015C81">
        <w:rPr>
          <w:rFonts w:ascii="Times New Roman" w:hAnsi="Times New Roman"/>
          <w:color w:val="0070C0"/>
          <w:sz w:val="24"/>
          <w:szCs w:val="24"/>
        </w:rPr>
        <w:t>MS</w:t>
      </w:r>
      <w:r w:rsidRPr="00015C81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C37597" w:rsidRPr="00015C81">
        <w:rPr>
          <w:rFonts w:ascii="Times New Roman" w:hAnsi="Times New Roman"/>
          <w:color w:val="0070C0"/>
          <w:sz w:val="24"/>
          <w:szCs w:val="24"/>
        </w:rPr>
        <w:t>–</w:t>
      </w:r>
      <w:r w:rsidRPr="00015C81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C37597" w:rsidRPr="00015C81">
        <w:rPr>
          <w:rFonts w:ascii="Times New Roman" w:hAnsi="Times New Roman"/>
          <w:color w:val="0070C0"/>
          <w:sz w:val="24"/>
          <w:szCs w:val="24"/>
        </w:rPr>
        <w:t xml:space="preserve">Medical Schools. 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>Ademais usámos:</w:t>
      </w:r>
      <w:r w:rsidRPr="00015C81">
        <w:rPr>
          <w:rFonts w:ascii="Times New Roman" w:hAnsi="Times New Roman"/>
          <w:color w:val="0070C0"/>
          <w:sz w:val="24"/>
          <w:szCs w:val="24"/>
          <w:lang w:val="en-US"/>
        </w:rPr>
        <w:t xml:space="preserve"> 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>MEDS- medical s</w:t>
      </w:r>
      <w:r w:rsidR="00917CE5" w:rsidRPr="00015C81">
        <w:rPr>
          <w:rFonts w:ascii="Times New Roman" w:hAnsi="Times New Roman"/>
          <w:color w:val="0070C0"/>
          <w:sz w:val="24"/>
          <w:szCs w:val="24"/>
          <w:lang w:val="en-US"/>
        </w:rPr>
        <w:t>tud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>e</w:t>
      </w:r>
      <w:r w:rsidR="00917CE5" w:rsidRPr="00015C81">
        <w:rPr>
          <w:rFonts w:ascii="Times New Roman" w:hAnsi="Times New Roman"/>
          <w:color w:val="0070C0"/>
          <w:sz w:val="24"/>
          <w:szCs w:val="24"/>
          <w:lang w:val="en-US"/>
        </w:rPr>
        <w:t>nts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 xml:space="preserve"> e</w:t>
      </w:r>
      <w:r w:rsidR="00917CE5" w:rsidRPr="00015C81">
        <w:rPr>
          <w:rFonts w:ascii="Times New Roman" w:hAnsi="Times New Roman"/>
          <w:color w:val="0070C0"/>
          <w:sz w:val="24"/>
          <w:szCs w:val="24"/>
          <w:lang w:val="en-US"/>
        </w:rPr>
        <w:t xml:space="preserve"> 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>FMS</w:t>
      </w:r>
      <w:r w:rsidRPr="00015C81">
        <w:rPr>
          <w:rFonts w:ascii="Times New Roman" w:hAnsi="Times New Roman"/>
          <w:color w:val="0070C0"/>
          <w:sz w:val="24"/>
          <w:szCs w:val="24"/>
          <w:lang w:val="en-US"/>
        </w:rPr>
        <w:t xml:space="preserve"> 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>–</w:t>
      </w:r>
      <w:r w:rsidRPr="00015C81">
        <w:rPr>
          <w:rFonts w:ascii="Times New Roman" w:hAnsi="Times New Roman"/>
          <w:color w:val="0070C0"/>
          <w:sz w:val="24"/>
          <w:szCs w:val="24"/>
          <w:lang w:val="en-US"/>
        </w:rPr>
        <w:t xml:space="preserve"> </w:t>
      </w:r>
      <w:r w:rsidR="00C37597" w:rsidRPr="00015C81">
        <w:rPr>
          <w:rFonts w:ascii="Times New Roman" w:hAnsi="Times New Roman"/>
          <w:color w:val="0070C0"/>
          <w:sz w:val="24"/>
          <w:szCs w:val="24"/>
          <w:lang w:val="en-US"/>
        </w:rPr>
        <w:t>final year medical students</w:t>
      </w:r>
    </w:p>
    <w:p w:rsidR="00217606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Tipo de estudo – Não concordo e recomendo a revisão deste aspeto – embora não esteja disponível o questionário para observação pelos revisores, não nos parece tratar-se de um estudo qualitativo, mas sim quantitativo. Num estudo qualitativo existem apenas perguntas abertas e os resultados são apresentados sob a forma de pareceres e textos escritos (frases como resposta às perguntas)</w:t>
      </w:r>
    </w:p>
    <w:p w:rsidR="00917CE5" w:rsidRPr="00015C81" w:rsidRDefault="00917CE5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Alterámos.</w:t>
      </w:r>
    </w:p>
    <w:p w:rsidR="00917CE5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Colheita de dados</w:t>
      </w:r>
      <w:r w:rsidR="001E3882" w:rsidRPr="00015C81">
        <w:rPr>
          <w:rFonts w:ascii="Times New Roman" w:hAnsi="Times New Roman"/>
          <w:sz w:val="24"/>
          <w:szCs w:val="24"/>
        </w:rPr>
        <w:t xml:space="preserve"> - </w:t>
      </w:r>
      <w:r w:rsidRPr="00015C81">
        <w:rPr>
          <w:rFonts w:ascii="Times New Roman" w:hAnsi="Times New Roman"/>
          <w:sz w:val="24"/>
          <w:szCs w:val="24"/>
        </w:rPr>
        <w:t>Pensamos ser pertinente nesta fase referir que – não foram colhidos dados pessoais dos entrevistados e que os registos dos dados foram protegidos de que forma?????</w:t>
      </w:r>
    </w:p>
    <w:p w:rsidR="00917CE5" w:rsidRPr="00015C81" w:rsidRDefault="00917CE5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Reformulámos.</w:t>
      </w:r>
    </w:p>
    <w:p w:rsidR="00917CE5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Operacionalização</w:t>
      </w:r>
      <w:r w:rsidR="001E3882" w:rsidRPr="00015C81">
        <w:rPr>
          <w:rFonts w:ascii="Times New Roman" w:hAnsi="Times New Roman"/>
          <w:sz w:val="24"/>
          <w:szCs w:val="24"/>
        </w:rPr>
        <w:t xml:space="preserve"> - </w:t>
      </w:r>
      <w:r w:rsidRPr="00015C81">
        <w:rPr>
          <w:rFonts w:ascii="Times New Roman" w:hAnsi="Times New Roman"/>
          <w:sz w:val="24"/>
          <w:szCs w:val="24"/>
        </w:rPr>
        <w:t xml:space="preserve">Números inferiores a 10, devem ser referidos por extenso </w:t>
      </w:r>
      <w:r w:rsidR="00917CE5" w:rsidRPr="00015C81">
        <w:rPr>
          <w:rFonts w:ascii="Times New Roman" w:hAnsi="Times New Roman"/>
          <w:sz w:val="24"/>
          <w:szCs w:val="24"/>
        </w:rPr>
        <w:t>–</w:t>
      </w:r>
      <w:r w:rsidRPr="00015C81">
        <w:rPr>
          <w:rFonts w:ascii="Times New Roman" w:hAnsi="Times New Roman"/>
          <w:sz w:val="24"/>
          <w:szCs w:val="24"/>
        </w:rPr>
        <w:t xml:space="preserve"> oito</w:t>
      </w:r>
    </w:p>
    <w:p w:rsidR="00917CE5" w:rsidRPr="00015C81" w:rsidRDefault="00917CE5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Alterámos.</w:t>
      </w:r>
    </w:p>
    <w:p w:rsidR="00217606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Acordo ortográfico ?</w:t>
      </w:r>
    </w:p>
    <w:p w:rsidR="00917CE5" w:rsidRPr="00015C81" w:rsidRDefault="00917CE5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Alterámos.</w:t>
      </w:r>
    </w:p>
    <w:p w:rsidR="00917CE5" w:rsidRPr="00015C81" w:rsidRDefault="00217606" w:rsidP="00015C81">
      <w:pPr>
        <w:pStyle w:val="Textodecomentrio"/>
        <w:numPr>
          <w:ilvl w:val="0"/>
          <w:numId w:val="16"/>
        </w:numPr>
        <w:spacing w:after="0" w:afterAutospacing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sz w:val="24"/>
          <w:szCs w:val="24"/>
        </w:rPr>
        <w:t>anatomo-fisiológicos - Acento no á</w:t>
      </w:r>
    </w:p>
    <w:p w:rsidR="00917CE5" w:rsidRPr="00015C81" w:rsidRDefault="00917CE5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>Alterámos.</w:t>
      </w:r>
    </w:p>
    <w:p w:rsidR="00917CE5" w:rsidRPr="00015C81" w:rsidRDefault="00917CE5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710D27" w:rsidRDefault="00710D27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015C81" w:rsidRDefault="00015C81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015C81" w:rsidRPr="00015C81" w:rsidRDefault="00015C81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710D27" w:rsidRPr="00015C81" w:rsidRDefault="00710D27" w:rsidP="00015C81">
      <w:pPr>
        <w:pStyle w:val="Textodecomentrio"/>
        <w:spacing w:after="0" w:afterAutospacing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80424E" w:rsidRPr="00015C81" w:rsidRDefault="00710D27" w:rsidP="00015C81">
      <w:pPr>
        <w:pStyle w:val="Textodecomentrio"/>
        <w:pBdr>
          <w:bottom w:val="single" w:sz="4" w:space="1" w:color="auto"/>
        </w:pBdr>
        <w:spacing w:after="0" w:afterAutospacing="0"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15C81">
        <w:rPr>
          <w:rFonts w:ascii="Times New Roman" w:hAnsi="Times New Roman"/>
          <w:b/>
          <w:sz w:val="24"/>
          <w:szCs w:val="24"/>
        </w:rPr>
        <w:t>Nota Final dos Autores</w:t>
      </w:r>
    </w:p>
    <w:p w:rsidR="00015C81" w:rsidRDefault="00F817B6" w:rsidP="00015C81">
      <w:pPr>
        <w:pStyle w:val="Textodecomentrio"/>
        <w:spacing w:after="0" w:afterAutospacing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015C81">
        <w:rPr>
          <w:rFonts w:ascii="Times New Roman" w:hAnsi="Times New Roman"/>
          <w:color w:val="0070C0"/>
          <w:sz w:val="24"/>
          <w:szCs w:val="24"/>
        </w:rPr>
        <w:t xml:space="preserve">Tendo em conta todas as sugestões dos Editores e Revisores </w:t>
      </w:r>
      <w:r w:rsidR="00015C81">
        <w:rPr>
          <w:rFonts w:ascii="Times New Roman" w:hAnsi="Times New Roman"/>
          <w:color w:val="0070C0"/>
          <w:sz w:val="24"/>
          <w:szCs w:val="24"/>
        </w:rPr>
        <w:t>passámos de 3830 palavras (português) para 3660</w:t>
      </w:r>
      <w:r w:rsidRPr="00015C81">
        <w:rPr>
          <w:rFonts w:ascii="Times New Roman" w:hAnsi="Times New Roman"/>
          <w:color w:val="0070C0"/>
          <w:sz w:val="24"/>
          <w:szCs w:val="24"/>
        </w:rPr>
        <w:t xml:space="preserve"> palavras </w:t>
      </w:r>
      <w:r w:rsidR="00015C81">
        <w:rPr>
          <w:rFonts w:ascii="Times New Roman" w:hAnsi="Times New Roman"/>
          <w:color w:val="0070C0"/>
          <w:sz w:val="24"/>
          <w:szCs w:val="24"/>
        </w:rPr>
        <w:t>(</w:t>
      </w:r>
      <w:r w:rsidR="00015C81" w:rsidRPr="00015C81">
        <w:rPr>
          <w:rFonts w:ascii="Times New Roman" w:hAnsi="Times New Roman"/>
          <w:color w:val="0070C0"/>
          <w:sz w:val="24"/>
          <w:szCs w:val="24"/>
        </w:rPr>
        <w:t>inglê</w:t>
      </w:r>
      <w:r w:rsidR="00015C81">
        <w:rPr>
          <w:rFonts w:ascii="Times New Roman" w:hAnsi="Times New Roman"/>
          <w:color w:val="0070C0"/>
          <w:sz w:val="24"/>
          <w:szCs w:val="24"/>
        </w:rPr>
        <w:t>s)</w:t>
      </w:r>
      <w:r w:rsidRPr="00015C81">
        <w:rPr>
          <w:rFonts w:ascii="Times New Roman" w:hAnsi="Times New Roman"/>
          <w:color w:val="0070C0"/>
          <w:sz w:val="24"/>
          <w:szCs w:val="24"/>
        </w:rPr>
        <w:t>,</w:t>
      </w:r>
      <w:r w:rsidR="00015C81">
        <w:rPr>
          <w:rFonts w:ascii="Times New Roman" w:hAnsi="Times New Roman"/>
          <w:color w:val="0070C0"/>
          <w:sz w:val="24"/>
          <w:szCs w:val="24"/>
        </w:rPr>
        <w:t xml:space="preserve"> apesar de termos incluído uma nova seção sobre o ensino da dor em Portugal na discussão.</w:t>
      </w:r>
    </w:p>
    <w:p w:rsidR="00F817B6" w:rsidRPr="00015C81" w:rsidRDefault="00015C81" w:rsidP="00015C81">
      <w:pPr>
        <w:pStyle w:val="Textodecomentrio"/>
        <w:spacing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Ficámos </w:t>
      </w:r>
      <w:r w:rsidR="00F817B6" w:rsidRPr="00015C81">
        <w:rPr>
          <w:rFonts w:ascii="Times New Roman" w:hAnsi="Times New Roman"/>
          <w:color w:val="0070C0"/>
          <w:sz w:val="24"/>
          <w:szCs w:val="24"/>
        </w:rPr>
        <w:t xml:space="preserve">com </w:t>
      </w:r>
      <w:r w:rsidR="00C77897" w:rsidRPr="00015C81">
        <w:rPr>
          <w:rFonts w:ascii="Times New Roman" w:hAnsi="Times New Roman"/>
          <w:color w:val="0070C0"/>
          <w:sz w:val="24"/>
          <w:szCs w:val="24"/>
        </w:rPr>
        <w:t>250/</w:t>
      </w:r>
      <w:r w:rsidR="00F817B6" w:rsidRPr="00015C81">
        <w:rPr>
          <w:rFonts w:ascii="Times New Roman" w:hAnsi="Times New Roman"/>
          <w:color w:val="0070C0"/>
          <w:sz w:val="24"/>
          <w:szCs w:val="24"/>
        </w:rPr>
        <w:t>2</w:t>
      </w:r>
      <w:r w:rsidR="00C77897" w:rsidRPr="00015C81">
        <w:rPr>
          <w:rFonts w:ascii="Times New Roman" w:hAnsi="Times New Roman"/>
          <w:color w:val="0070C0"/>
          <w:sz w:val="24"/>
          <w:szCs w:val="24"/>
        </w:rPr>
        <w:t>49</w:t>
      </w:r>
      <w:r w:rsidR="00F817B6" w:rsidRPr="00015C81">
        <w:rPr>
          <w:rFonts w:ascii="Times New Roman" w:hAnsi="Times New Roman"/>
          <w:color w:val="0070C0"/>
          <w:sz w:val="24"/>
          <w:szCs w:val="24"/>
        </w:rPr>
        <w:t xml:space="preserve"> palavras no abstract/resumo.</w:t>
      </w:r>
    </w:p>
    <w:sectPr w:rsidR="00F817B6" w:rsidRPr="00015C81" w:rsidSect="00DC35F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A3B" w:rsidRDefault="006F1A3B" w:rsidP="005F173E">
      <w:pPr>
        <w:spacing w:after="0" w:line="240" w:lineRule="auto"/>
      </w:pPr>
      <w:r>
        <w:separator/>
      </w:r>
    </w:p>
  </w:endnote>
  <w:endnote w:type="continuationSeparator" w:id="0">
    <w:p w:rsidR="006F1A3B" w:rsidRDefault="006F1A3B" w:rsidP="005F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943188"/>
      <w:docPartObj>
        <w:docPartGallery w:val="Page Numbers (Bottom of Page)"/>
        <w:docPartUnique/>
      </w:docPartObj>
    </w:sdtPr>
    <w:sdtContent>
      <w:p w:rsidR="005F173E" w:rsidRDefault="00DC35F8">
        <w:pPr>
          <w:pStyle w:val="Rodap"/>
          <w:jc w:val="right"/>
        </w:pPr>
        <w:r>
          <w:fldChar w:fldCharType="begin"/>
        </w:r>
        <w:r w:rsidR="005F173E">
          <w:instrText>PAGE   \* MERGEFORMAT</w:instrText>
        </w:r>
        <w:r>
          <w:fldChar w:fldCharType="separate"/>
        </w:r>
        <w:r w:rsidR="006F1A3B">
          <w:rPr>
            <w:noProof/>
          </w:rPr>
          <w:t>1</w:t>
        </w:r>
        <w:r>
          <w:fldChar w:fldCharType="end"/>
        </w:r>
      </w:p>
    </w:sdtContent>
  </w:sdt>
  <w:p w:rsidR="005F173E" w:rsidRDefault="005F17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A3B" w:rsidRDefault="006F1A3B" w:rsidP="005F173E">
      <w:pPr>
        <w:spacing w:after="0" w:line="240" w:lineRule="auto"/>
      </w:pPr>
      <w:r>
        <w:separator/>
      </w:r>
    </w:p>
  </w:footnote>
  <w:footnote w:type="continuationSeparator" w:id="0">
    <w:p w:rsidR="006F1A3B" w:rsidRDefault="006F1A3B" w:rsidP="005F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B7C"/>
    <w:multiLevelType w:val="hybridMultilevel"/>
    <w:tmpl w:val="555E4C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6407"/>
    <w:multiLevelType w:val="multilevel"/>
    <w:tmpl w:val="53D697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7B721D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251D24"/>
    <w:multiLevelType w:val="multilevel"/>
    <w:tmpl w:val="53D697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FC7DE9"/>
    <w:multiLevelType w:val="multilevel"/>
    <w:tmpl w:val="532AD1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16F0A7F"/>
    <w:multiLevelType w:val="hybridMultilevel"/>
    <w:tmpl w:val="A4FAA31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225AC"/>
    <w:multiLevelType w:val="hybridMultilevel"/>
    <w:tmpl w:val="E3804A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42E0D"/>
    <w:multiLevelType w:val="hybridMultilevel"/>
    <w:tmpl w:val="E25A28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D7971"/>
    <w:multiLevelType w:val="hybridMultilevel"/>
    <w:tmpl w:val="8708C9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F4BB3"/>
    <w:multiLevelType w:val="hybridMultilevel"/>
    <w:tmpl w:val="8A9603E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4155F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4D775E7"/>
    <w:multiLevelType w:val="hybridMultilevel"/>
    <w:tmpl w:val="9D8810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F544D"/>
    <w:multiLevelType w:val="hybridMultilevel"/>
    <w:tmpl w:val="8AFEC6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77A56"/>
    <w:multiLevelType w:val="hybridMultilevel"/>
    <w:tmpl w:val="CC64B1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595237"/>
    <w:multiLevelType w:val="hybridMultilevel"/>
    <w:tmpl w:val="968622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22348"/>
    <w:multiLevelType w:val="hybridMultilevel"/>
    <w:tmpl w:val="3C20E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9B6"/>
    <w:multiLevelType w:val="hybridMultilevel"/>
    <w:tmpl w:val="5B4E32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6"/>
  </w:num>
  <w:num w:numId="5">
    <w:abstractNumId w:val="13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17606"/>
    <w:rsid w:val="00011C7D"/>
    <w:rsid w:val="000145E7"/>
    <w:rsid w:val="000157C7"/>
    <w:rsid w:val="00015C81"/>
    <w:rsid w:val="00016472"/>
    <w:rsid w:val="00031E1B"/>
    <w:rsid w:val="00034DDD"/>
    <w:rsid w:val="00075138"/>
    <w:rsid w:val="000770B0"/>
    <w:rsid w:val="00086373"/>
    <w:rsid w:val="0009263F"/>
    <w:rsid w:val="000A2CAB"/>
    <w:rsid w:val="000C6CD3"/>
    <w:rsid w:val="000D29CE"/>
    <w:rsid w:val="000D3037"/>
    <w:rsid w:val="000D7E95"/>
    <w:rsid w:val="000F2190"/>
    <w:rsid w:val="00102BF5"/>
    <w:rsid w:val="001212A7"/>
    <w:rsid w:val="001214A6"/>
    <w:rsid w:val="001321C3"/>
    <w:rsid w:val="00162BAD"/>
    <w:rsid w:val="00184BE2"/>
    <w:rsid w:val="00193E78"/>
    <w:rsid w:val="00197DC5"/>
    <w:rsid w:val="001A21B3"/>
    <w:rsid w:val="001C13E3"/>
    <w:rsid w:val="001E013C"/>
    <w:rsid w:val="001E3882"/>
    <w:rsid w:val="001E61EE"/>
    <w:rsid w:val="001F06DE"/>
    <w:rsid w:val="001F1ED5"/>
    <w:rsid w:val="001F7B7E"/>
    <w:rsid w:val="002073F5"/>
    <w:rsid w:val="00217606"/>
    <w:rsid w:val="00253D5D"/>
    <w:rsid w:val="002C51F1"/>
    <w:rsid w:val="003471A8"/>
    <w:rsid w:val="0036506B"/>
    <w:rsid w:val="00373830"/>
    <w:rsid w:val="00384895"/>
    <w:rsid w:val="003959E5"/>
    <w:rsid w:val="003D4E84"/>
    <w:rsid w:val="003E529B"/>
    <w:rsid w:val="003F4368"/>
    <w:rsid w:val="00406D4B"/>
    <w:rsid w:val="004143B5"/>
    <w:rsid w:val="0042432D"/>
    <w:rsid w:val="0044064A"/>
    <w:rsid w:val="00443D2A"/>
    <w:rsid w:val="004D463D"/>
    <w:rsid w:val="005123AA"/>
    <w:rsid w:val="005165DE"/>
    <w:rsid w:val="005306ED"/>
    <w:rsid w:val="00533C75"/>
    <w:rsid w:val="00567E90"/>
    <w:rsid w:val="005877CB"/>
    <w:rsid w:val="005A7D74"/>
    <w:rsid w:val="005E35EF"/>
    <w:rsid w:val="005F148E"/>
    <w:rsid w:val="005F173E"/>
    <w:rsid w:val="006420D6"/>
    <w:rsid w:val="0064356F"/>
    <w:rsid w:val="006A12B0"/>
    <w:rsid w:val="006A340E"/>
    <w:rsid w:val="006F1A3B"/>
    <w:rsid w:val="00710D27"/>
    <w:rsid w:val="00725DEA"/>
    <w:rsid w:val="00726989"/>
    <w:rsid w:val="00733100"/>
    <w:rsid w:val="0075055A"/>
    <w:rsid w:val="007506E2"/>
    <w:rsid w:val="00762B24"/>
    <w:rsid w:val="00762EBC"/>
    <w:rsid w:val="007D34B7"/>
    <w:rsid w:val="007D7B24"/>
    <w:rsid w:val="007E2BD7"/>
    <w:rsid w:val="007E6ACA"/>
    <w:rsid w:val="007F4FB7"/>
    <w:rsid w:val="00802664"/>
    <w:rsid w:val="00802D5F"/>
    <w:rsid w:val="0080316E"/>
    <w:rsid w:val="0080424E"/>
    <w:rsid w:val="00826EC6"/>
    <w:rsid w:val="00832B3B"/>
    <w:rsid w:val="0086118B"/>
    <w:rsid w:val="009028E4"/>
    <w:rsid w:val="009040B3"/>
    <w:rsid w:val="00917CE5"/>
    <w:rsid w:val="0098732C"/>
    <w:rsid w:val="00991198"/>
    <w:rsid w:val="009963AB"/>
    <w:rsid w:val="009B37C2"/>
    <w:rsid w:val="009C7D6B"/>
    <w:rsid w:val="00A07A0F"/>
    <w:rsid w:val="00A07AA2"/>
    <w:rsid w:val="00A14143"/>
    <w:rsid w:val="00A83170"/>
    <w:rsid w:val="00A96BAC"/>
    <w:rsid w:val="00AB33C8"/>
    <w:rsid w:val="00B3720F"/>
    <w:rsid w:val="00B619F1"/>
    <w:rsid w:val="00B63761"/>
    <w:rsid w:val="00B907CD"/>
    <w:rsid w:val="00BA3297"/>
    <w:rsid w:val="00BA45C2"/>
    <w:rsid w:val="00BA65CC"/>
    <w:rsid w:val="00BC60B4"/>
    <w:rsid w:val="00BD18AF"/>
    <w:rsid w:val="00BD2397"/>
    <w:rsid w:val="00C37597"/>
    <w:rsid w:val="00C54FBD"/>
    <w:rsid w:val="00C77897"/>
    <w:rsid w:val="00CC5DB6"/>
    <w:rsid w:val="00CC7835"/>
    <w:rsid w:val="00CE6068"/>
    <w:rsid w:val="00CF24E5"/>
    <w:rsid w:val="00CF4C18"/>
    <w:rsid w:val="00D15025"/>
    <w:rsid w:val="00D20064"/>
    <w:rsid w:val="00D625D6"/>
    <w:rsid w:val="00D653B0"/>
    <w:rsid w:val="00DA0B00"/>
    <w:rsid w:val="00DC35F8"/>
    <w:rsid w:val="00E00F9D"/>
    <w:rsid w:val="00E02480"/>
    <w:rsid w:val="00E06ADC"/>
    <w:rsid w:val="00E311FA"/>
    <w:rsid w:val="00E6028A"/>
    <w:rsid w:val="00E82142"/>
    <w:rsid w:val="00EC5006"/>
    <w:rsid w:val="00EE4AE1"/>
    <w:rsid w:val="00EE7729"/>
    <w:rsid w:val="00F24595"/>
    <w:rsid w:val="00F269F1"/>
    <w:rsid w:val="00F458F1"/>
    <w:rsid w:val="00F5148E"/>
    <w:rsid w:val="00F6050D"/>
    <w:rsid w:val="00F817B6"/>
    <w:rsid w:val="00FC53AE"/>
    <w:rsid w:val="00FD0C79"/>
    <w:rsid w:val="00FD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F8"/>
  </w:style>
  <w:style w:type="paragraph" w:styleId="Ttulo1">
    <w:name w:val="heading 1"/>
    <w:basedOn w:val="Normal"/>
    <w:next w:val="Normal"/>
    <w:link w:val="Ttulo1Carcter"/>
    <w:uiPriority w:val="9"/>
    <w:qFormat/>
    <w:rsid w:val="00011C7D"/>
    <w:pPr>
      <w:keepNext/>
      <w:spacing w:before="240" w:after="60" w:afterAutospacing="1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17606"/>
    <w:pPr>
      <w:spacing w:after="100" w:afterAutospacing="1" w:line="240" w:lineRule="auto"/>
      <w:jc w:val="both"/>
    </w:pPr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217606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17606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17606"/>
    <w:rPr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7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7606"/>
    <w:rPr>
      <w:rFonts w:ascii="Segoe UI" w:hAnsi="Segoe UI" w:cs="Segoe UI"/>
      <w:sz w:val="18"/>
      <w:szCs w:val="18"/>
    </w:rPr>
  </w:style>
  <w:style w:type="character" w:customStyle="1" w:styleId="Ttulo1Carter">
    <w:name w:val="Título 1 Caráter"/>
    <w:basedOn w:val="Tipodeletrapredefinidodopargrafo"/>
    <w:uiPriority w:val="9"/>
    <w:rsid w:val="0001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1Carcter">
    <w:name w:val="Título 1 Carácter"/>
    <w:link w:val="Ttulo1"/>
    <w:uiPriority w:val="9"/>
    <w:rsid w:val="00011C7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PargrafodaLista">
    <w:name w:val="List Paragraph"/>
    <w:basedOn w:val="Normal"/>
    <w:uiPriority w:val="34"/>
    <w:qFormat/>
    <w:rsid w:val="00011C7D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5F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F173E"/>
  </w:style>
  <w:style w:type="paragraph" w:styleId="Rodap">
    <w:name w:val="footer"/>
    <w:basedOn w:val="Normal"/>
    <w:link w:val="RodapCarcter"/>
    <w:uiPriority w:val="99"/>
    <w:unhideWhenUsed/>
    <w:rsid w:val="005F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F1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E1ECBB5-7187-4DC5-A3AA-D3654962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1643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pina</dc:creator>
  <cp:lastModifiedBy>MReis</cp:lastModifiedBy>
  <cp:revision>2</cp:revision>
  <dcterms:created xsi:type="dcterms:W3CDTF">2018-10-24T14:40:00Z</dcterms:created>
  <dcterms:modified xsi:type="dcterms:W3CDTF">2018-10-24T14:40:00Z</dcterms:modified>
</cp:coreProperties>
</file>