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F3" w:rsidRPr="006E1A64" w:rsidRDefault="001B693D">
      <w:pPr>
        <w:rPr>
          <w:i/>
          <w:sz w:val="28"/>
          <w:szCs w:val="28"/>
          <w:u w:val="single"/>
          <w:lang w:val="pt-PT"/>
        </w:rPr>
      </w:pPr>
      <w:r w:rsidRPr="006E1A64">
        <w:rPr>
          <w:i/>
          <w:sz w:val="28"/>
          <w:szCs w:val="28"/>
          <w:u w:val="single"/>
          <w:lang w:val="pt-PT"/>
        </w:rPr>
        <w:t>Resposta aos comentários de Revisores:</w:t>
      </w:r>
    </w:p>
    <w:p w:rsidR="001B693D" w:rsidRDefault="001B693D">
      <w:pPr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1B693D" w:rsidRPr="001B693D" w:rsidRDefault="001B693D">
      <w:pPr>
        <w:rPr>
          <w:b/>
          <w:lang w:val="pt-PT"/>
        </w:rPr>
      </w:pPr>
      <w:r w:rsidRPr="001B693D">
        <w:rPr>
          <w:b/>
          <w:lang w:val="pt-PT"/>
        </w:rPr>
        <w:t>Revisor C:</w:t>
      </w:r>
    </w:p>
    <w:p w:rsidR="001B693D" w:rsidRDefault="001B693D">
      <w:pPr>
        <w:rPr>
          <w:lang w:val="pt-PT"/>
        </w:rPr>
      </w:pPr>
      <w:r>
        <w:rPr>
          <w:lang w:val="pt-PT"/>
        </w:rPr>
        <w:t>Grato</w:t>
      </w:r>
      <w:r w:rsidR="007226EB">
        <w:rPr>
          <w:lang w:val="pt-PT"/>
        </w:rPr>
        <w:t>s</w:t>
      </w:r>
      <w:r>
        <w:rPr>
          <w:lang w:val="pt-PT"/>
        </w:rPr>
        <w:t xml:space="preserve"> pela leitura</w:t>
      </w:r>
      <w:r w:rsidR="006E1A64">
        <w:rPr>
          <w:lang w:val="pt-PT"/>
        </w:rPr>
        <w:t xml:space="preserve"> atenta</w:t>
      </w:r>
      <w:r>
        <w:rPr>
          <w:lang w:val="pt-PT"/>
        </w:rPr>
        <w:t xml:space="preserve"> do documento e sugestões realizadas.</w:t>
      </w:r>
    </w:p>
    <w:p w:rsidR="001B693D" w:rsidRDefault="00E25D14">
      <w:pPr>
        <w:rPr>
          <w:lang w:val="pt-PT"/>
        </w:rPr>
      </w:pPr>
      <w:r>
        <w:rPr>
          <w:lang w:val="pt-PT"/>
        </w:rPr>
        <w:t>Todas as</w:t>
      </w:r>
      <w:r w:rsidR="001B693D">
        <w:rPr>
          <w:lang w:val="pt-PT"/>
        </w:rPr>
        <w:t xml:space="preserve"> alterações propostas foram integradas na nova versão do artigo, constando a verde. Incluída também uma </w:t>
      </w:r>
      <w:r w:rsidR="00FB236A">
        <w:rPr>
          <w:lang w:val="pt-PT"/>
        </w:rPr>
        <w:t>nova</w:t>
      </w:r>
      <w:r w:rsidR="001B693D">
        <w:rPr>
          <w:lang w:val="pt-PT"/>
        </w:rPr>
        <w:t xml:space="preserve"> tabela conforme sugerido.</w:t>
      </w:r>
    </w:p>
    <w:p w:rsidR="00DA5963" w:rsidRDefault="00DA5963">
      <w:pPr>
        <w:rPr>
          <w:lang w:val="pt-PT"/>
        </w:rPr>
      </w:pPr>
    </w:p>
    <w:p w:rsidR="00DA5963" w:rsidRDefault="00DA5963">
      <w:pPr>
        <w:rPr>
          <w:lang w:val="pt-PT"/>
        </w:rPr>
      </w:pPr>
    </w:p>
    <w:p w:rsidR="00DA5963" w:rsidRPr="001B693D" w:rsidRDefault="00DA5963" w:rsidP="00DA5963">
      <w:pPr>
        <w:rPr>
          <w:b/>
          <w:lang w:val="pt-PT"/>
        </w:rPr>
      </w:pPr>
      <w:r w:rsidRPr="001B693D">
        <w:rPr>
          <w:b/>
          <w:lang w:val="pt-PT"/>
        </w:rPr>
        <w:t>Revisor</w:t>
      </w:r>
      <w:r>
        <w:rPr>
          <w:b/>
          <w:lang w:val="pt-PT"/>
        </w:rPr>
        <w:t xml:space="preserve"> D</w:t>
      </w:r>
      <w:r w:rsidRPr="001B693D">
        <w:rPr>
          <w:b/>
          <w:lang w:val="pt-PT"/>
        </w:rPr>
        <w:t>:</w:t>
      </w:r>
    </w:p>
    <w:p w:rsidR="00DA5963" w:rsidRDefault="00DA5963" w:rsidP="00DA5963">
      <w:pPr>
        <w:rPr>
          <w:lang w:val="pt-PT"/>
        </w:rPr>
      </w:pPr>
      <w:r>
        <w:rPr>
          <w:lang w:val="pt-PT"/>
        </w:rPr>
        <w:t>Grato</w:t>
      </w:r>
      <w:r w:rsidR="007226EB">
        <w:rPr>
          <w:lang w:val="pt-PT"/>
        </w:rPr>
        <w:t>s</w:t>
      </w:r>
      <w:r>
        <w:rPr>
          <w:lang w:val="pt-PT"/>
        </w:rPr>
        <w:t xml:space="preserve"> pela leitura atenta do documento e sugestões realizadas.</w:t>
      </w:r>
    </w:p>
    <w:p w:rsidR="00FE42ED" w:rsidRDefault="00FE42ED" w:rsidP="00DA5963">
      <w:pPr>
        <w:rPr>
          <w:lang w:val="pt-PT"/>
        </w:rPr>
      </w:pPr>
      <w:r>
        <w:rPr>
          <w:lang w:val="pt-PT"/>
        </w:rPr>
        <w:t>Várias alterações propostas foram integradas na nova versão do artigo, constando a azul.</w:t>
      </w:r>
    </w:p>
    <w:p w:rsidR="00FE42ED" w:rsidRDefault="00FE42ED" w:rsidP="00DA5963">
      <w:pPr>
        <w:rPr>
          <w:lang w:val="pt-PT"/>
        </w:rPr>
      </w:pPr>
      <w:r>
        <w:rPr>
          <w:lang w:val="pt-PT"/>
        </w:rPr>
        <w:t>Relativamente a algumas das questões colocadas</w:t>
      </w:r>
      <w:r w:rsidR="001B656B">
        <w:rPr>
          <w:lang w:val="pt-PT"/>
        </w:rPr>
        <w:t xml:space="preserve"> que não motivaram alterações no corpo do texto</w:t>
      </w:r>
      <w:r>
        <w:rPr>
          <w:lang w:val="pt-PT"/>
        </w:rPr>
        <w:t>, passamos a responder:</w:t>
      </w:r>
    </w:p>
    <w:p w:rsidR="00FE42ED" w:rsidRDefault="00FE42ED" w:rsidP="00DA5963">
      <w:pPr>
        <w:rPr>
          <w:lang w:val="pt-PT"/>
        </w:rPr>
      </w:pPr>
    </w:p>
    <w:p w:rsidR="007226EB" w:rsidRPr="007226EB" w:rsidRDefault="007226EB" w:rsidP="007226EB">
      <w:pPr>
        <w:rPr>
          <w:b/>
          <w:lang w:val="pt-PT"/>
        </w:rPr>
      </w:pPr>
      <w:r w:rsidRPr="001873BD">
        <w:rPr>
          <w:b/>
        </w:rPr>
        <w:t xml:space="preserve">2\ </w:t>
      </w:r>
      <w:proofErr w:type="spellStart"/>
      <w:r w:rsidRPr="001873BD">
        <w:rPr>
          <w:b/>
        </w:rPr>
        <w:t>Os</w:t>
      </w:r>
      <w:proofErr w:type="spellEnd"/>
      <w:r w:rsidRPr="001873BD">
        <w:rPr>
          <w:b/>
        </w:rPr>
        <w:t xml:space="preserve"> </w:t>
      </w:r>
      <w:proofErr w:type="spellStart"/>
      <w:r w:rsidRPr="001873BD">
        <w:rPr>
          <w:b/>
        </w:rPr>
        <w:t>autores</w:t>
      </w:r>
      <w:proofErr w:type="spellEnd"/>
      <w:r w:rsidRPr="001873BD">
        <w:rPr>
          <w:b/>
        </w:rPr>
        <w:t xml:space="preserve"> </w:t>
      </w:r>
      <w:proofErr w:type="spellStart"/>
      <w:r w:rsidRPr="001873BD">
        <w:rPr>
          <w:b/>
        </w:rPr>
        <w:t>referem</w:t>
      </w:r>
      <w:proofErr w:type="spellEnd"/>
      <w:r w:rsidRPr="001873BD">
        <w:rPr>
          <w:b/>
        </w:rPr>
        <w:t xml:space="preserve">: “However, a yearly increase in NTM disease prevalence (between 2 to 8.5% per year) has been described in recent years in a multitude of surveys”. </w:t>
      </w:r>
      <w:r w:rsidRPr="007226EB">
        <w:rPr>
          <w:b/>
          <w:lang w:val="pt-PT"/>
        </w:rPr>
        <w:t>Nesta frase seria relevante clarificar a que contexto se refere.</w:t>
      </w:r>
    </w:p>
    <w:p w:rsidR="00DA5963" w:rsidRPr="007226EB" w:rsidRDefault="007226EB" w:rsidP="007226EB">
      <w:pPr>
        <w:pStyle w:val="PargrafodaLista"/>
        <w:numPr>
          <w:ilvl w:val="0"/>
          <w:numId w:val="1"/>
        </w:numPr>
        <w:rPr>
          <w:lang w:val="pt-PT"/>
        </w:rPr>
      </w:pPr>
      <w:r w:rsidRPr="007226EB">
        <w:rPr>
          <w:lang w:val="pt-PT"/>
        </w:rPr>
        <w:t xml:space="preserve">Os dados apresentados referem-se </w:t>
      </w:r>
      <w:r w:rsidR="001B656B" w:rsidRPr="007226EB">
        <w:rPr>
          <w:lang w:val="pt-PT"/>
        </w:rPr>
        <w:t>à</w:t>
      </w:r>
      <w:r w:rsidRPr="007226EB">
        <w:rPr>
          <w:lang w:val="pt-PT"/>
        </w:rPr>
        <w:t xml:space="preserve"> prevalência a nível populacional, não se referindo a subgrupos particulares de doentes.</w:t>
      </w:r>
    </w:p>
    <w:p w:rsidR="007226EB" w:rsidRDefault="007226EB">
      <w:pPr>
        <w:rPr>
          <w:lang w:val="pt-PT"/>
        </w:rPr>
      </w:pPr>
    </w:p>
    <w:p w:rsidR="008B6096" w:rsidRDefault="008B6096" w:rsidP="008B6096">
      <w:pPr>
        <w:rPr>
          <w:b/>
          <w:lang w:val="pt-PT"/>
        </w:rPr>
      </w:pPr>
      <w:r w:rsidRPr="008B6096">
        <w:rPr>
          <w:b/>
          <w:lang w:val="pt-PT"/>
        </w:rPr>
        <w:t xml:space="preserve">3\ A descrição das estimativas de prevalência e incidência beneficiaria de maior detalhe na sua apresentação. Estes correspondem a "crude </w:t>
      </w:r>
      <w:proofErr w:type="spellStart"/>
      <w:r w:rsidRPr="008B6096">
        <w:rPr>
          <w:b/>
          <w:lang w:val="pt-PT"/>
        </w:rPr>
        <w:t>estimates</w:t>
      </w:r>
      <w:proofErr w:type="spellEnd"/>
      <w:r w:rsidRPr="008B6096">
        <w:rPr>
          <w:b/>
          <w:lang w:val="pt-PT"/>
        </w:rPr>
        <w:t>" ou "</w:t>
      </w:r>
      <w:proofErr w:type="spellStart"/>
      <w:r w:rsidRPr="008B6096">
        <w:rPr>
          <w:b/>
          <w:lang w:val="pt-PT"/>
        </w:rPr>
        <w:t>standardized</w:t>
      </w:r>
      <w:proofErr w:type="spellEnd"/>
      <w:r w:rsidRPr="008B6096">
        <w:rPr>
          <w:b/>
          <w:lang w:val="pt-PT"/>
        </w:rPr>
        <w:t xml:space="preserve"> </w:t>
      </w:r>
      <w:proofErr w:type="spellStart"/>
      <w:r w:rsidRPr="008B6096">
        <w:rPr>
          <w:b/>
          <w:lang w:val="pt-PT"/>
        </w:rPr>
        <w:t>estimates</w:t>
      </w:r>
      <w:proofErr w:type="spellEnd"/>
      <w:r w:rsidRPr="008B6096">
        <w:rPr>
          <w:b/>
          <w:lang w:val="pt-PT"/>
        </w:rPr>
        <w:t>"?</w:t>
      </w:r>
    </w:p>
    <w:p w:rsidR="008B6096" w:rsidRDefault="008B6096" w:rsidP="008B6096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De acordo com as fontes citadas, parece tratar-se de </w:t>
      </w:r>
      <w:r w:rsidRPr="008B6096">
        <w:rPr>
          <w:i/>
          <w:lang w:val="pt-PT"/>
        </w:rPr>
        <w:t>crude rates</w:t>
      </w:r>
      <w:r>
        <w:rPr>
          <w:lang w:val="pt-PT"/>
        </w:rPr>
        <w:t xml:space="preserve">. Nos mesmos documentos são posteriormente referidas possíveis associações </w:t>
      </w:r>
      <w:r w:rsidR="001B656B">
        <w:rPr>
          <w:lang w:val="pt-PT"/>
        </w:rPr>
        <w:t xml:space="preserve">de </w:t>
      </w:r>
      <w:r>
        <w:rPr>
          <w:lang w:val="pt-PT"/>
        </w:rPr>
        <w:t>incidência e género ou idade, mas o tratamento estatístico parece incidir nas populações estudadas como um todo</w:t>
      </w:r>
      <w:r w:rsidRPr="008B6096">
        <w:rPr>
          <w:lang w:val="pt-PT"/>
        </w:rPr>
        <w:t>.</w:t>
      </w:r>
    </w:p>
    <w:p w:rsidR="00151567" w:rsidRPr="00151567" w:rsidRDefault="00151567" w:rsidP="00151567">
      <w:pPr>
        <w:rPr>
          <w:lang w:val="pt-PT"/>
        </w:rPr>
      </w:pPr>
    </w:p>
    <w:p w:rsidR="001C25AB" w:rsidRDefault="001C25AB" w:rsidP="001C25AB">
      <w:pPr>
        <w:rPr>
          <w:b/>
          <w:lang w:val="pt-PT"/>
        </w:rPr>
      </w:pPr>
      <w:r w:rsidRPr="001C25AB">
        <w:rPr>
          <w:b/>
          <w:lang w:val="pt-PT"/>
        </w:rPr>
        <w:t>8\ O presente estudo considera os utentes entre 2010 e 2017. Qual o motivo para o período selecionado? Foi o período necessário para a obtenção da amostra calculada?</w:t>
      </w:r>
    </w:p>
    <w:p w:rsidR="00151567" w:rsidRDefault="001C25AB" w:rsidP="001C25AB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>O período selecionado corresponde ao intervalo de tempo em que foi possível obter registos informáticos de todos os isolamentos microbiológicos do Hospital, neste caso das MNT. Assim sendo, a dimensão da amostra deste estudo retrospetivo foi definida em função do acesso à informação pretendida, e esta só estava catalogada e acessível a partir de 2010.</w:t>
      </w:r>
    </w:p>
    <w:p w:rsidR="001873BD" w:rsidRDefault="001873BD" w:rsidP="001873BD">
      <w:pPr>
        <w:rPr>
          <w:lang w:val="pt-PT"/>
        </w:rPr>
      </w:pPr>
    </w:p>
    <w:p w:rsidR="001873BD" w:rsidRDefault="001873BD" w:rsidP="001873BD">
      <w:pPr>
        <w:rPr>
          <w:b/>
          <w:lang w:val="pt-PT"/>
        </w:rPr>
      </w:pPr>
      <w:r w:rsidRPr="001873BD">
        <w:rPr>
          <w:b/>
          <w:lang w:val="pt-PT"/>
        </w:rPr>
        <w:lastRenderedPageBreak/>
        <w:t>13\ Seria relevante os autores contrastarem a evidência produzida sobre a proporção de utentes com imunossupressão e alterações estruturais do pulmão com a literatura prévia.</w:t>
      </w:r>
    </w:p>
    <w:p w:rsidR="001873BD" w:rsidRPr="003477FC" w:rsidRDefault="003477FC" w:rsidP="005F3FA9">
      <w:pPr>
        <w:pStyle w:val="PargrafodaLista"/>
        <w:numPr>
          <w:ilvl w:val="0"/>
          <w:numId w:val="1"/>
        </w:numPr>
      </w:pPr>
      <w:r>
        <w:rPr>
          <w:lang w:val="pt-PT"/>
        </w:rPr>
        <w:t xml:space="preserve">Conforme consta da Introdução revista após as suas sugestões, os trabalhos portugueses mais recentes nesta área que pudemos analisar (datando de 2008 e 2015 </w:t>
      </w:r>
      <w:proofErr w:type="spellStart"/>
      <w:r>
        <w:rPr>
          <w:lang w:val="pt-PT"/>
        </w:rPr>
        <w:t>respectivamente</w:t>
      </w:r>
      <w:proofErr w:type="spellEnd"/>
      <w:r>
        <w:rPr>
          <w:lang w:val="pt-PT"/>
        </w:rPr>
        <w:t xml:space="preserve">) envolvem populações mais restritas – concretamente, doentes ambulatórios seguidos em consulta externa de Pneumologia. Da mesma forma, a nível de literatura internacional, não encontrámos publicações que envolvam, na mesma amostra, doentes imunocompetentes e </w:t>
      </w:r>
      <w:proofErr w:type="spellStart"/>
      <w:r>
        <w:rPr>
          <w:lang w:val="pt-PT"/>
        </w:rPr>
        <w:t>imunossuprimidos</w:t>
      </w:r>
      <w:proofErr w:type="spellEnd"/>
      <w:r>
        <w:rPr>
          <w:lang w:val="pt-PT"/>
        </w:rPr>
        <w:t xml:space="preserve"> como foi o caso do nosso trabalho. </w:t>
      </w:r>
      <w:r w:rsidRPr="003477FC">
        <w:t xml:space="preserve">Na </w:t>
      </w:r>
      <w:proofErr w:type="spellStart"/>
      <w:r w:rsidRPr="003477FC">
        <w:t>verdade</w:t>
      </w:r>
      <w:proofErr w:type="spellEnd"/>
      <w:r w:rsidRPr="003477FC">
        <w:t xml:space="preserve">, as </w:t>
      </w:r>
      <w:proofErr w:type="spellStart"/>
      <w:r w:rsidRPr="003477FC">
        <w:t>estatísticas</w:t>
      </w:r>
      <w:proofErr w:type="spellEnd"/>
      <w:r w:rsidRPr="003477FC">
        <w:t xml:space="preserve"> a que </w:t>
      </w:r>
      <w:proofErr w:type="spellStart"/>
      <w:r w:rsidRPr="003477FC">
        <w:t>tivemos</w:t>
      </w:r>
      <w:proofErr w:type="spellEnd"/>
      <w:r w:rsidRPr="003477FC">
        <w:t xml:space="preserve"> </w:t>
      </w:r>
      <w:proofErr w:type="spellStart"/>
      <w:r w:rsidRPr="003477FC">
        <w:t>acesso</w:t>
      </w:r>
      <w:proofErr w:type="spellEnd"/>
      <w:r w:rsidRPr="003477FC">
        <w:t xml:space="preserve"> </w:t>
      </w:r>
      <w:proofErr w:type="spellStart"/>
      <w:r w:rsidRPr="003477FC">
        <w:t>sobre</w:t>
      </w:r>
      <w:proofErr w:type="spellEnd"/>
      <w:r w:rsidRPr="003477FC">
        <w:t xml:space="preserve"> </w:t>
      </w:r>
      <w:proofErr w:type="spellStart"/>
      <w:r w:rsidRPr="003477FC">
        <w:t>esta</w:t>
      </w:r>
      <w:proofErr w:type="spellEnd"/>
      <w:r w:rsidRPr="003477FC">
        <w:t xml:space="preserve"> </w:t>
      </w:r>
      <w:proofErr w:type="spellStart"/>
      <w:r w:rsidRPr="003477FC">
        <w:t>questão</w:t>
      </w:r>
      <w:proofErr w:type="spellEnd"/>
      <w:r w:rsidRPr="003477FC">
        <w:t xml:space="preserve"> </w:t>
      </w:r>
      <w:proofErr w:type="spellStart"/>
      <w:r w:rsidRPr="003477FC">
        <w:t>pareceram-nos</w:t>
      </w:r>
      <w:proofErr w:type="spellEnd"/>
      <w:r w:rsidRPr="003477FC">
        <w:t xml:space="preserve"> </w:t>
      </w:r>
      <w:proofErr w:type="spellStart"/>
      <w:r w:rsidRPr="003477FC">
        <w:t>bastante</w:t>
      </w:r>
      <w:proofErr w:type="spellEnd"/>
      <w:r w:rsidRPr="003477FC">
        <w:t xml:space="preserve"> </w:t>
      </w:r>
      <w:proofErr w:type="spellStart"/>
      <w:r w:rsidRPr="003477FC">
        <w:t>díspares</w:t>
      </w:r>
      <w:proofErr w:type="spellEnd"/>
      <w:r w:rsidRPr="003477FC">
        <w:t xml:space="preserve"> e </w:t>
      </w:r>
      <w:proofErr w:type="spellStart"/>
      <w:r w:rsidRPr="003477FC">
        <w:t>optámos</w:t>
      </w:r>
      <w:proofErr w:type="spellEnd"/>
      <w:r w:rsidRPr="003477FC">
        <w:t xml:space="preserve"> por </w:t>
      </w:r>
      <w:proofErr w:type="spellStart"/>
      <w:r w:rsidRPr="003477FC">
        <w:t>não</w:t>
      </w:r>
      <w:proofErr w:type="spellEnd"/>
      <w:r w:rsidRPr="003477FC">
        <w:t xml:space="preserve"> </w:t>
      </w:r>
      <w:proofErr w:type="spellStart"/>
      <w:r w:rsidRPr="003477FC">
        <w:t>traçar</w:t>
      </w:r>
      <w:proofErr w:type="spellEnd"/>
      <w:r w:rsidRPr="003477FC">
        <w:t xml:space="preserve"> </w:t>
      </w:r>
      <w:proofErr w:type="spellStart"/>
      <w:r w:rsidRPr="003477FC">
        <w:t>esta</w:t>
      </w:r>
      <w:proofErr w:type="spellEnd"/>
      <w:r w:rsidRPr="003477FC">
        <w:t xml:space="preserve"> </w:t>
      </w:r>
      <w:proofErr w:type="spellStart"/>
      <w:r w:rsidRPr="003477FC">
        <w:t>comparação</w:t>
      </w:r>
      <w:proofErr w:type="spellEnd"/>
      <w:r w:rsidRPr="003477FC">
        <w:t xml:space="preserve"> </w:t>
      </w:r>
      <w:proofErr w:type="spellStart"/>
      <w:r w:rsidRPr="003477FC">
        <w:t>directamente</w:t>
      </w:r>
      <w:proofErr w:type="spellEnd"/>
      <w:r w:rsidRPr="003477FC">
        <w:t xml:space="preserve"> </w:t>
      </w:r>
      <w:r w:rsidRPr="003477FC">
        <w:rPr>
          <w:i/>
        </w:rPr>
        <w:t>(“A recent study of comorbid factors associated with 2990 NTM-related deaths from 1999-2010 using death certificate data found that 2% were associated with primary immune deficiency, 1.1% with lymphoma and hematologic malignancies, and 0.5% with human immunodeficiency virus (HIV).”</w:t>
      </w:r>
      <w:r w:rsidRPr="003477FC">
        <w:t xml:space="preserve">; </w:t>
      </w:r>
      <w:r w:rsidRPr="003477FC">
        <w:rPr>
          <w:i/>
        </w:rPr>
        <w:t>“In immunocompetent patients about 77% of NTM disease is pulmonary.9 In immunosuppressed patients that proportion ranges from less than 5% in AIDS patients to 67% in patients on biologic therapies for immune-mediated inflammatory diseases”</w:t>
      </w:r>
      <w:r>
        <w:rPr>
          <w:i/>
        </w:rPr>
        <w:t xml:space="preserve"> </w:t>
      </w:r>
      <w:r w:rsidR="005F3FA9">
        <w:t xml:space="preserve">in </w:t>
      </w:r>
      <w:proofErr w:type="spellStart"/>
      <w:r w:rsidR="005F3FA9">
        <w:t>Henkle</w:t>
      </w:r>
      <w:proofErr w:type="spellEnd"/>
      <w:r w:rsidR="005F3FA9">
        <w:t xml:space="preserve"> E, Winthrop K. </w:t>
      </w:r>
      <w:r w:rsidR="005F3FA9" w:rsidRPr="005F3FA9">
        <w:t>Nontuberculous Mycobacteria Infections in Immunosuppressed Hosts</w:t>
      </w:r>
      <w:r w:rsidR="005F3FA9">
        <w:t xml:space="preserve">. </w:t>
      </w:r>
      <w:r w:rsidR="005F3FA9" w:rsidRPr="005F3FA9">
        <w:t>Clin Chest Med. 2015 Mar; 36(1): 91–99</w:t>
      </w:r>
      <w:r w:rsidR="005F3FA9">
        <w:t>)</w:t>
      </w:r>
    </w:p>
    <w:p w:rsidR="001873BD" w:rsidRPr="003477FC" w:rsidRDefault="001873BD" w:rsidP="001873BD"/>
    <w:p w:rsidR="0014092B" w:rsidRDefault="0014092B" w:rsidP="0014092B">
      <w:pPr>
        <w:rPr>
          <w:b/>
          <w:lang w:val="pt-PT"/>
        </w:rPr>
      </w:pPr>
      <w:r w:rsidRPr="0014092B">
        <w:rPr>
          <w:b/>
          <w:lang w:val="pt-PT"/>
        </w:rPr>
        <w:t>14\ A discussão sobre a validade externa dos resultados foi limitada. Seria relevante que este aspeto fosse detalhado, apresentando perspetivas sobre o tipo de inferências que podem (ou não) ser efetuadas.</w:t>
      </w:r>
    </w:p>
    <w:p w:rsidR="0014092B" w:rsidRDefault="00D2759A" w:rsidP="0014092B">
      <w:pPr>
        <w:pStyle w:val="PargrafodaLista"/>
        <w:numPr>
          <w:ilvl w:val="0"/>
          <w:numId w:val="1"/>
        </w:numPr>
        <w:rPr>
          <w:lang w:val="pt-PT"/>
        </w:rPr>
      </w:pPr>
      <w:r>
        <w:rPr>
          <w:lang w:val="pt-PT"/>
        </w:rPr>
        <w:t xml:space="preserve">Sendo um trabalho com dados de um único centro, a generalização destes resultados pode </w:t>
      </w:r>
      <w:r w:rsidR="00551369">
        <w:rPr>
          <w:lang w:val="pt-PT"/>
        </w:rPr>
        <w:t>não ser adequada</w:t>
      </w:r>
      <w:bookmarkStart w:id="0" w:name="_GoBack"/>
      <w:bookmarkEnd w:id="0"/>
      <w:r>
        <w:rPr>
          <w:lang w:val="pt-PT"/>
        </w:rPr>
        <w:t xml:space="preserve">, apesar da dimensão da amostra. Apesar de considerarmos que o estudo apresenta validade externa pela aplicabilidade a vários tipos de contextos distintos (doentes de ambulatório e doentes graves com necessidade de internamento), os dados epidemiológicos e microbiológicos são </w:t>
      </w:r>
      <w:proofErr w:type="spellStart"/>
      <w:r>
        <w:rPr>
          <w:lang w:val="pt-PT"/>
        </w:rPr>
        <w:t>efectivamente</w:t>
      </w:r>
      <w:proofErr w:type="spellEnd"/>
      <w:r>
        <w:rPr>
          <w:lang w:val="pt-PT"/>
        </w:rPr>
        <w:t xml:space="preserve"> de um único centro hospitalar; ficará ao critério de cada leitor avaliar a validade externa do documento perante a realidade da sua prática clínica.</w:t>
      </w:r>
    </w:p>
    <w:p w:rsidR="00151567" w:rsidRPr="0014092B" w:rsidRDefault="00151567" w:rsidP="00151567">
      <w:pPr>
        <w:ind w:left="360"/>
        <w:rPr>
          <w:lang w:val="pt-PT"/>
        </w:rPr>
      </w:pPr>
    </w:p>
    <w:p w:rsidR="007226EB" w:rsidRPr="0014092B" w:rsidRDefault="007226EB">
      <w:pPr>
        <w:rPr>
          <w:lang w:val="pt-PT"/>
        </w:rPr>
      </w:pPr>
    </w:p>
    <w:sectPr w:rsidR="007226EB" w:rsidRPr="001409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893"/>
    <w:multiLevelType w:val="hybridMultilevel"/>
    <w:tmpl w:val="1A7A11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D"/>
    <w:rsid w:val="0014092B"/>
    <w:rsid w:val="00151567"/>
    <w:rsid w:val="001873BD"/>
    <w:rsid w:val="001B656B"/>
    <w:rsid w:val="001B693D"/>
    <w:rsid w:val="001C25AB"/>
    <w:rsid w:val="002639FE"/>
    <w:rsid w:val="003477FC"/>
    <w:rsid w:val="0047753A"/>
    <w:rsid w:val="00551369"/>
    <w:rsid w:val="005F3FA9"/>
    <w:rsid w:val="006E1A64"/>
    <w:rsid w:val="006F0002"/>
    <w:rsid w:val="007226EB"/>
    <w:rsid w:val="008B6096"/>
    <w:rsid w:val="00D2759A"/>
    <w:rsid w:val="00D50A1C"/>
    <w:rsid w:val="00DA5963"/>
    <w:rsid w:val="00E25D14"/>
    <w:rsid w:val="00E437BF"/>
    <w:rsid w:val="00FB236A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B647"/>
  <w15:chartTrackingRefBased/>
  <w15:docId w15:val="{9C02B7A4-CD84-4CEF-9443-70C3169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26E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5F3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Monteiro</dc:creator>
  <cp:keywords/>
  <dc:description/>
  <cp:lastModifiedBy>Nuno Monteiro</cp:lastModifiedBy>
  <cp:revision>13</cp:revision>
  <dcterms:created xsi:type="dcterms:W3CDTF">2018-08-28T16:40:00Z</dcterms:created>
  <dcterms:modified xsi:type="dcterms:W3CDTF">2018-08-30T22:51:00Z</dcterms:modified>
</cp:coreProperties>
</file>