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8D" w:rsidRDefault="00836769">
      <w:pPr>
        <w:spacing w:after="120" w:line="360" w:lineRule="auto"/>
        <w:rPr>
          <w:lang w:val="pt-PT"/>
        </w:rPr>
      </w:pPr>
      <w:r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Perceção</w:t>
      </w:r>
      <w:r w:rsidR="00B22F8D" w:rsidRPr="00B22F8D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 e atitudes sobre prescrição racional durante a formação médica: resultados de grupos focais </w:t>
      </w:r>
      <w:r w:rsidR="00034677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com estudantes</w:t>
      </w:r>
      <w:r w:rsidR="00B22F8D" w:rsidRPr="00B22F8D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 de medicina e </w:t>
      </w:r>
      <w:r w:rsidR="00034677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médicos </w:t>
      </w:r>
      <w:r w:rsidR="00B22F8D" w:rsidRPr="00B22F8D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internos</w:t>
      </w:r>
      <w:r w:rsidR="00B22F8D">
        <w:rPr>
          <w:lang w:val="pt-PT"/>
        </w:rPr>
        <w:t xml:space="preserve"> </w:t>
      </w:r>
    </w:p>
    <w:p w:rsidR="00B22F8D" w:rsidRDefault="00B22F8D">
      <w:pPr>
        <w:spacing w:after="120" w:line="360" w:lineRule="auto"/>
        <w:rPr>
          <w:lang w:val="pt-PT"/>
        </w:rPr>
      </w:pPr>
    </w:p>
    <w:p w:rsidR="00A942C0" w:rsidRPr="00B22F8D" w:rsidRDefault="00836769">
      <w:pPr>
        <w:spacing w:after="120" w:line="360" w:lineRule="auto"/>
        <w:rPr>
          <w:i/>
          <w:sz w:val="24"/>
          <w:lang w:val="pt-PT"/>
        </w:rPr>
      </w:pPr>
      <w:r w:rsidRPr="0079087F">
        <w:rPr>
          <w:i/>
          <w:sz w:val="24"/>
          <w:highlight w:val="yellow"/>
          <w:lang w:val="pt-PT"/>
        </w:rPr>
        <w:t>Perceção</w:t>
      </w:r>
      <w:r w:rsidR="00B22F8D" w:rsidRPr="00B22F8D">
        <w:rPr>
          <w:i/>
          <w:sz w:val="24"/>
          <w:lang w:val="pt-PT"/>
        </w:rPr>
        <w:t xml:space="preserve"> e atitudes sobre prescrição racional durante a formação médica: resultados de grupos focais </w:t>
      </w:r>
      <w:r w:rsidR="00034677">
        <w:rPr>
          <w:i/>
          <w:sz w:val="24"/>
          <w:lang w:val="pt-PT"/>
        </w:rPr>
        <w:t>com estudantes</w:t>
      </w:r>
      <w:r w:rsidR="00B22F8D">
        <w:rPr>
          <w:i/>
          <w:sz w:val="24"/>
          <w:lang w:val="pt-PT"/>
        </w:rPr>
        <w:t xml:space="preserve"> de medicina e</w:t>
      </w:r>
      <w:r w:rsidR="00034677">
        <w:rPr>
          <w:i/>
          <w:sz w:val="24"/>
          <w:lang w:val="pt-PT"/>
        </w:rPr>
        <w:t xml:space="preserve"> médicos</w:t>
      </w:r>
      <w:r w:rsidR="00AA70AA">
        <w:rPr>
          <w:i/>
          <w:sz w:val="24"/>
          <w:lang w:val="pt-PT"/>
        </w:rPr>
        <w:t xml:space="preserve"> </w:t>
      </w:r>
      <w:r w:rsidR="00B22F8D">
        <w:rPr>
          <w:i/>
          <w:sz w:val="24"/>
          <w:lang w:val="pt-PT"/>
        </w:rPr>
        <w:t>internos</w:t>
      </w:r>
    </w:p>
    <w:p w:rsidR="006D4604" w:rsidRDefault="006D4604">
      <w:pPr>
        <w:spacing w:after="0" w:line="480" w:lineRule="auto"/>
        <w:rPr>
          <w:rFonts w:cstheme="minorHAnsi"/>
          <w:lang w:val="pt-PT"/>
        </w:rPr>
      </w:pPr>
    </w:p>
    <w:p w:rsidR="006D4604" w:rsidRPr="00532A9D" w:rsidRDefault="000F4940">
      <w:pPr>
        <w:spacing w:after="0" w:line="48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 w:cstheme="minorHAnsi"/>
          <w:sz w:val="24"/>
          <w:szCs w:val="24"/>
          <w:lang w:val="pt-PT"/>
        </w:rPr>
        <w:t>Isabel Boaventura</w:t>
      </w:r>
      <w:r w:rsidR="00A942C0">
        <w:rPr>
          <w:rFonts w:ascii="Times New Roman" w:hAnsi="Times New Roman" w:cstheme="minorHAnsi"/>
          <w:sz w:val="24"/>
          <w:szCs w:val="24"/>
          <w:lang w:val="pt-PT"/>
        </w:rPr>
        <w:t xml:space="preserve">, MD </w:t>
      </w:r>
      <w:r w:rsidR="003C5275"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>1</w:t>
      </w:r>
      <w:r w:rsidR="00B22F8D">
        <w:rPr>
          <w:rFonts w:ascii="Times New Roman" w:hAnsi="Times New Roman" w:cstheme="minorHAnsi"/>
          <w:sz w:val="24"/>
          <w:szCs w:val="24"/>
          <w:lang w:val="pt-PT"/>
        </w:rPr>
        <w:t>,</w:t>
      </w:r>
      <w:r w:rsidR="00AA70AA">
        <w:rPr>
          <w:rFonts w:ascii="Times New Roman" w:hAnsi="Times New Roman" w:cstheme="minorHAnsi"/>
          <w:sz w:val="24"/>
          <w:szCs w:val="24"/>
          <w:lang w:val="pt-PT"/>
        </w:rPr>
        <w:t xml:space="preserve"> </w:t>
      </w:r>
      <w:r w:rsidR="00B22F8D">
        <w:rPr>
          <w:rFonts w:ascii="Times New Roman" w:hAnsi="Times New Roman" w:cstheme="minorHAnsi"/>
          <w:sz w:val="24"/>
          <w:szCs w:val="24"/>
          <w:lang w:val="pt-PT"/>
        </w:rPr>
        <w:t xml:space="preserve">Ricardo Fernandes, MD, PhD </w:t>
      </w:r>
      <w:r w:rsidR="00B22F8D"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 xml:space="preserve">4,5. </w:t>
      </w:r>
      <w:r>
        <w:rPr>
          <w:rFonts w:ascii="Times New Roman" w:hAnsi="Times New Roman" w:cstheme="minorHAnsi"/>
          <w:sz w:val="24"/>
          <w:szCs w:val="24"/>
          <w:lang w:val="pt-PT"/>
        </w:rPr>
        <w:t>João Costa</w:t>
      </w:r>
      <w:r w:rsidR="00A942C0">
        <w:rPr>
          <w:rFonts w:ascii="Times New Roman" w:hAnsi="Times New Roman" w:cstheme="minorHAnsi"/>
          <w:sz w:val="24"/>
          <w:szCs w:val="24"/>
          <w:lang w:val="pt-PT"/>
        </w:rPr>
        <w:t>, MD, PhD</w:t>
      </w:r>
      <w:r>
        <w:rPr>
          <w:rFonts w:ascii="Times New Roman" w:hAnsi="Times New Roman" w:cstheme="minorHAnsi"/>
          <w:sz w:val="24"/>
          <w:szCs w:val="24"/>
          <w:lang w:val="pt-PT"/>
        </w:rPr>
        <w:t xml:space="preserve"> </w:t>
      </w:r>
      <w:r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>2,3</w:t>
      </w:r>
      <w:r>
        <w:rPr>
          <w:rFonts w:ascii="Times New Roman" w:hAnsi="Times New Roman" w:cstheme="minorHAnsi"/>
          <w:sz w:val="24"/>
          <w:szCs w:val="24"/>
          <w:lang w:val="pt-PT"/>
        </w:rPr>
        <w:t>, Joaquim Ferreira</w:t>
      </w:r>
      <w:r w:rsidR="00A942C0">
        <w:rPr>
          <w:rFonts w:ascii="Times New Roman" w:hAnsi="Times New Roman" w:cstheme="minorHAnsi"/>
          <w:sz w:val="24"/>
          <w:szCs w:val="24"/>
          <w:lang w:val="pt-PT"/>
        </w:rPr>
        <w:t>, MD, PhD</w:t>
      </w:r>
      <w:r>
        <w:rPr>
          <w:rFonts w:ascii="Times New Roman" w:hAnsi="Times New Roman" w:cstheme="minorHAnsi"/>
          <w:sz w:val="24"/>
          <w:szCs w:val="24"/>
          <w:lang w:val="pt-PT"/>
        </w:rPr>
        <w:t xml:space="preserve"> </w:t>
      </w:r>
      <w:r w:rsidR="00F372FD" w:rsidRPr="00F372FD"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>1,5,6</w:t>
      </w:r>
    </w:p>
    <w:p w:rsidR="006D4604" w:rsidRPr="00F372F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1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Laboratório de Farmacologia Clínica e Terapêutica</w:t>
      </w: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,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Faculdade de Medicina</w:t>
      </w: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, </w:t>
      </w:r>
      <w:r w:rsidR="00F372FD"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Universidade de Lisboa, Lisboa</w:t>
      </w: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2</w:t>
      </w:r>
      <w:r w:rsidR="00F372FD" w:rsidRPr="00F372FD">
        <w:rPr>
          <w:lang w:val="pt-PT"/>
        </w:rPr>
        <w:t xml:space="preserve"> </w:t>
      </w:r>
      <w:r w:rsidR="00F372FD"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Centro de Investigação de Medicina Baseada na Evidência 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(CEMBE), Faculdade de Medicina, Universidade de Lisboa, Lisboa,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3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Cochrane Portugal, Faculdade de Medicina, Universidade de Lisboa, Lisboa,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4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D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epartamen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t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o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de Pediatria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, Hospital Santa Maria (CHLN),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Centro Académico Médico de Lisboa, Lisboa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5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Instituto de Medicina Molecular,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Universidade de Lisboa, Lisboa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, Portugal</w:t>
      </w:r>
    </w:p>
    <w:p w:rsidR="006D4604" w:rsidRPr="00532A9D" w:rsidRDefault="00F372FD">
      <w:pPr>
        <w:shd w:val="clear" w:color="auto" w:fill="FFFFFF"/>
        <w:spacing w:after="0" w:line="48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6</w:t>
      </w:r>
      <w:r w:rsidR="000F4940"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CNS - Campus Neurológico Sénior, Torres Vedras, Portugal</w:t>
      </w:r>
    </w:p>
    <w:p w:rsidR="006D4604" w:rsidRDefault="006D4604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6D4604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 and address of corresponding author:</w:t>
      </w:r>
    </w:p>
    <w:p w:rsidR="006D4604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Isabel Boaventura</w:t>
      </w:r>
    </w:p>
    <w:p w:rsidR="006D4604" w:rsidRPr="00532A9D" w:rsidRDefault="000F4940">
      <w:pPr>
        <w:spacing w:line="360" w:lineRule="auto"/>
        <w:rPr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theme="minorHAnsi"/>
          <w:sz w:val="24"/>
          <w:szCs w:val="24"/>
          <w:lang w:val="en-US"/>
        </w:rPr>
        <w:t xml:space="preserve">Laboratory of Clinical Pharmacology and Therapeutics, Faculty of Medicine, University of Lisbon. </w:t>
      </w:r>
      <w:r>
        <w:rPr>
          <w:rFonts w:ascii="Times New Roman" w:hAnsi="Times New Roman" w:cstheme="minorHAnsi"/>
          <w:sz w:val="24"/>
          <w:szCs w:val="24"/>
          <w:lang w:val="pt-PT"/>
        </w:rPr>
        <w:t>Av. Prof. Egas Moniz, 1649-028 Lisbon, Portugal</w:t>
      </w:r>
    </w:p>
    <w:p w:rsidR="006D4604" w:rsidRPr="00532A9D" w:rsidRDefault="000F4940">
      <w:pPr>
        <w:spacing w:line="360" w:lineRule="auto"/>
        <w:rPr>
          <w:lang w:val="pt-PT"/>
        </w:rPr>
      </w:pPr>
      <w:r w:rsidRPr="00532A9D">
        <w:rPr>
          <w:rFonts w:ascii="Times New Roman" w:hAnsi="Times New Roman" w:cs="Times New Roman"/>
          <w:i/>
          <w:sz w:val="24"/>
          <w:szCs w:val="24"/>
          <w:lang w:val="pt-PT"/>
        </w:rPr>
        <w:t>Email</w:t>
      </w:r>
      <w:r w:rsidRPr="00532A9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532A9D">
        <w:rPr>
          <w:rFonts w:ascii="Times New Roman" w:hAnsi="Times New Roman" w:cstheme="minorHAnsi"/>
          <w:sz w:val="24"/>
          <w:szCs w:val="24"/>
          <w:lang w:val="pt-PT"/>
        </w:rPr>
        <w:t>boaventura.isabel@gmail.com</w:t>
      </w:r>
    </w:p>
    <w:p w:rsidR="006D4604" w:rsidRPr="00532A9D" w:rsidRDefault="006D460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D4604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or grants: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B22F8D" w:rsidRPr="00B22F8D" w:rsidRDefault="000F4940" w:rsidP="00B22F8D">
      <w:pPr>
        <w:spacing w:after="120" w:line="360" w:lineRule="auto"/>
        <w:rPr>
          <w:i/>
          <w:sz w:val="24"/>
          <w:lang w:val="en-US"/>
        </w:rPr>
      </w:pPr>
      <w:r w:rsidRPr="00B22F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Brief title for the header:</w:t>
      </w:r>
      <w:r w:rsidRPr="00B22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F8D" w:rsidRPr="00B22F8D">
        <w:rPr>
          <w:i/>
          <w:sz w:val="24"/>
          <w:lang w:val="en-US"/>
        </w:rPr>
        <w:t>Perception and attitudes about rational prescription during medical training: results of focus groups applied to medical students and interns</w:t>
      </w:r>
    </w:p>
    <w:p w:rsidR="006D4604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count</w:t>
      </w:r>
    </w:p>
    <w:p w:rsidR="006D4604" w:rsidRPr="00C00F16" w:rsidRDefault="000F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F16">
        <w:rPr>
          <w:rFonts w:ascii="Times New Roman" w:hAnsi="Times New Roman" w:cs="Times New Roman"/>
          <w:sz w:val="24"/>
          <w:szCs w:val="24"/>
        </w:rPr>
        <w:t xml:space="preserve">Abstract (English): </w:t>
      </w:r>
      <w:r w:rsidR="00C74BBC">
        <w:rPr>
          <w:rFonts w:ascii="Times New Roman" w:hAnsi="Times New Roman" w:cs="Times New Roman"/>
          <w:sz w:val="24"/>
          <w:szCs w:val="24"/>
        </w:rPr>
        <w:t>24</w:t>
      </w:r>
      <w:r w:rsidR="0079087F">
        <w:rPr>
          <w:rFonts w:ascii="Times New Roman" w:hAnsi="Times New Roman" w:cs="Times New Roman"/>
          <w:sz w:val="24"/>
          <w:szCs w:val="24"/>
        </w:rPr>
        <w:t>7</w:t>
      </w:r>
      <w:r w:rsidRPr="00C00F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16">
        <w:rPr>
          <w:rFonts w:ascii="Times New Roman" w:hAnsi="Times New Roman" w:cs="Times New Roman"/>
          <w:sz w:val="24"/>
          <w:szCs w:val="24"/>
        </w:rPr>
        <w:t>máx</w:t>
      </w:r>
      <w:proofErr w:type="spellEnd"/>
      <w:r w:rsidRPr="00C00F16">
        <w:rPr>
          <w:rFonts w:ascii="Times New Roman" w:hAnsi="Times New Roman" w:cs="Times New Roman"/>
          <w:sz w:val="24"/>
          <w:szCs w:val="24"/>
        </w:rPr>
        <w:t>. 250)</w:t>
      </w:r>
    </w:p>
    <w:p w:rsidR="006D4604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Abstract (Português): </w:t>
      </w:r>
      <w:r w:rsidR="00732B02">
        <w:rPr>
          <w:rFonts w:ascii="Times New Roman" w:hAnsi="Times New Roman" w:cs="Times New Roman"/>
          <w:sz w:val="24"/>
          <w:szCs w:val="24"/>
          <w:lang w:val="pt-PT"/>
        </w:rPr>
        <w:t>248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(máx. 250)</w:t>
      </w:r>
    </w:p>
    <w:p w:rsidR="006D4604" w:rsidRDefault="000F494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t-PT"/>
        </w:rPr>
        <w:sectPr w:rsidR="006D4604">
          <w:footerReference w:type="default" r:id="rId8"/>
          <w:pgSz w:w="11906" w:h="16838"/>
          <w:pgMar w:top="1440" w:right="1440" w:bottom="1440" w:left="1440" w:header="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  <w:lang w:val="pt-PT"/>
        </w:rPr>
        <w:t>Text:</w:t>
      </w:r>
      <w:r w:rsidR="00421D9D">
        <w:rPr>
          <w:rFonts w:ascii="Times New Roman" w:hAnsi="Times New Roman" w:cs="Times New Roman"/>
          <w:sz w:val="24"/>
          <w:szCs w:val="24"/>
          <w:lang w:val="pt-PT"/>
        </w:rPr>
        <w:t xml:space="preserve"> 3311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(máx. 3500) </w:t>
      </w:r>
    </w:p>
    <w:p w:rsidR="006D4604" w:rsidRPr="003E1375" w:rsidRDefault="00B113E2" w:rsidP="003A3D7B">
      <w:pPr>
        <w:spacing w:after="120" w:line="360" w:lineRule="auto"/>
        <w:rPr>
          <w:color w:val="000000" w:themeColor="text1"/>
        </w:rPr>
      </w:pPr>
      <w:r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en-US"/>
        </w:rPr>
        <w:lastRenderedPageBreak/>
        <w:t xml:space="preserve">Perception and attitudes about rational prescription during medical training: results of focus groups </w:t>
      </w:r>
      <w:r w:rsidR="00034677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en-US"/>
        </w:rPr>
        <w:t>including</w:t>
      </w:r>
      <w:r w:rsidR="00AA70AA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en-US"/>
        </w:rPr>
        <w:t xml:space="preserve">medical students and interns </w:t>
      </w:r>
    </w:p>
    <w:p w:rsidR="006D4604" w:rsidRPr="003E1375" w:rsidRDefault="000F49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E13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532A9D" w:rsidRPr="003E1375" w:rsidRDefault="000F494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Introduction: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0259E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Clinical pharmacology e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ducational strategies</w:t>
      </w:r>
      <w:r w:rsidR="00717C1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medicine students </w:t>
      </w:r>
      <w:r w:rsidR="00717C1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seek to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foster </w:t>
      </w:r>
      <w:r w:rsidR="00717C1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skills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range from technical knowledge to the development of behaviors that ensure rational prescribing decisions. The authors present the results of a study to evaluate the perceptions, attitudes and behaviors </w:t>
      </w:r>
      <w:r w:rsidR="00020AB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linked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rational prescribing throughout the education. </w:t>
      </w:r>
    </w:p>
    <w:p w:rsidR="00532A9D" w:rsidRPr="003E1375" w:rsidRDefault="000F494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Methods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Four focus groups were held with 1st, 3rd and 5th grade students and interns from the first years of various specialties, for a total of 29 participants. A semi-structured questionnaire with open-ended questions was used to facilitate interaction between the participants, alongside Case</w:t>
      </w:r>
      <w:r w:rsidR="00AA70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532A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to explore the behaviors associated with therapeutic decisions.</w:t>
      </w:r>
    </w:p>
    <w:p w:rsidR="00532A9D" w:rsidRPr="003E1375" w:rsidRDefault="000F4940" w:rsidP="003A3D7B">
      <w:pPr>
        <w:spacing w:line="360" w:lineRule="auto"/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Results: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2A9D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The analysis of the references showcased an evolution of concepts throughout the academic training. </w:t>
      </w:r>
      <w:r w:rsidR="0010458E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R</w:t>
      </w:r>
      <w:r w:rsidR="00532A9D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eferences regarding guidelines and effectiveness emerge at the 3</w:t>
      </w:r>
      <w:r w:rsidR="00532A9D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vertAlign w:val="superscript"/>
          <w:lang w:val="en-US"/>
        </w:rPr>
        <w:t>rd</w:t>
      </w:r>
      <w:r w:rsidR="00532A9D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year; safety, </w:t>
      </w:r>
      <w:r w:rsidR="00020ABA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treatment personalization</w:t>
      </w:r>
      <w:r w:rsidR="00532A9D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emerge in the 5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vertAlign w:val="superscript"/>
          <w:lang w:val="en-US"/>
        </w:rPr>
        <w:t>th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year and young interns. Efficacy studies, systematic reviews, regulatory documents and online platforms were considered the most relevant sources of information.</w:t>
      </w:r>
      <w:r w:rsidR="00AA70AA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</w:t>
      </w:r>
    </w:p>
    <w:p w:rsidR="00EB57D1" w:rsidRPr="003E1375" w:rsidRDefault="00484373" w:rsidP="003A3D7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Discussion:</w:t>
      </w:r>
      <w:r w:rsidR="00EB57D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The literature reviews showcases the need to implement strategies dedicated to the develop</w:t>
      </w:r>
      <w:r w:rsidR="001045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ment</w:t>
      </w:r>
      <w:r w:rsidR="00EB57D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of adequate skills for rational presc</w:t>
      </w:r>
      <w:r w:rsidR="001045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ribing. The use of focus groups </w:t>
      </w:r>
      <w:r w:rsid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may be </w:t>
      </w:r>
      <w:proofErr w:type="gramStart"/>
      <w:r w:rsid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an</w:t>
      </w:r>
      <w:proofErr w:type="gramEnd"/>
      <w:r w:rsid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useful </w:t>
      </w:r>
      <w:r w:rsidR="001045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methodology </w:t>
      </w:r>
      <w:r w:rsid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to engage</w:t>
      </w:r>
      <w:r w:rsidR="001045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the students in self-evaluation of their skills and inform the teachers of the perceptions and 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behaviors</w:t>
      </w:r>
      <w:r w:rsidR="001045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of students. </w:t>
      </w:r>
    </w:p>
    <w:p w:rsidR="00A25CDF" w:rsidRPr="003E1375" w:rsidRDefault="000F4940" w:rsidP="00A25CDF">
      <w:pPr>
        <w:spacing w:line="360" w:lineRule="auto"/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Conclusion: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This analysis</w:t>
      </w:r>
      <w:r w:rsidR="00020ABA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illustrates the awareness of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students and young </w:t>
      </w:r>
      <w:r w:rsidR="00020ABA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physicians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to the need to adapt therapeutic approaches to the characteristics of the patient.</w:t>
      </w:r>
      <w:r w:rsidR="00020ABA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These concepts should be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 reinforce</w:t>
      </w:r>
      <w:r w:rsidR="00020ABA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d 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so that young doctors feel more prepared for rational prescription in </w:t>
      </w:r>
      <w:r w:rsidR="00C74BBC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 xml:space="preserve">complex </w:t>
      </w:r>
      <w:r w:rsidR="00A25CDF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clinical situations</w:t>
      </w:r>
      <w:r w:rsidR="00C74BBC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en-US"/>
        </w:rPr>
        <w:t>.</w:t>
      </w:r>
    </w:p>
    <w:p w:rsidR="006D4604" w:rsidRPr="003E1375" w:rsidRDefault="000F494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Keywords: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A3D7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Pharmacology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; </w:t>
      </w:r>
      <w:r w:rsidR="003A3D7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Teaching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; </w:t>
      </w:r>
      <w:r w:rsidR="003A3D7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Curriculum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; </w:t>
      </w:r>
      <w:r w:rsidR="003A3D7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Prescription</w:t>
      </w:r>
    </w:p>
    <w:p w:rsidR="00B113E2" w:rsidRPr="003E1375" w:rsidRDefault="00836769" w:rsidP="0010458E">
      <w:pPr>
        <w:spacing w:after="120" w:line="360" w:lineRule="auto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</w:pPr>
      <w:r w:rsidRPr="00E5279A">
        <w:rPr>
          <w:rFonts w:ascii="Times New Roman" w:eastAsiaTheme="majorEastAsia" w:hAnsi="Times New Roman" w:cs="Times New Roman"/>
          <w:color w:val="000000" w:themeColor="text1"/>
          <w:sz w:val="32"/>
          <w:szCs w:val="32"/>
          <w:highlight w:val="yellow"/>
          <w:lang w:val="pt-PT"/>
        </w:rPr>
        <w:lastRenderedPageBreak/>
        <w:t>Perceção</w:t>
      </w:r>
      <w:r w:rsidR="00B113E2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 xml:space="preserve"> e atitudes sobre prescrição racional durante a formação médica: resultados de grupos focais </w:t>
      </w:r>
      <w:r w:rsidR="00034677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>com</w:t>
      </w:r>
      <w:r w:rsidR="00B113E2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 xml:space="preserve"> </w:t>
      </w:r>
      <w:r w:rsidR="00FD0A4D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>estudantes</w:t>
      </w:r>
      <w:r w:rsidR="00B113E2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 xml:space="preserve"> de medicina e </w:t>
      </w:r>
      <w:r w:rsidR="00FD0A4D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 xml:space="preserve">médicos </w:t>
      </w:r>
      <w:r w:rsidR="00B113E2" w:rsidRPr="003E1375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  <w:t xml:space="preserve">internos </w:t>
      </w:r>
    </w:p>
    <w:p w:rsidR="006D4604" w:rsidRPr="003E1375" w:rsidRDefault="000F4940">
      <w:pPr>
        <w:spacing w:line="360" w:lineRule="auto"/>
        <w:rPr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Resumo</w:t>
      </w:r>
    </w:p>
    <w:p w:rsidR="006D4604" w:rsidRPr="003E1375" w:rsidRDefault="000F4940">
      <w:pPr>
        <w:spacing w:line="360" w:lineRule="auto"/>
        <w:rPr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Introdução: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732B02" w:rsidRPr="0079087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 xml:space="preserve">O ensino da </w:t>
      </w:r>
      <w:r w:rsidR="00732B02"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farmacologia clínica visa </w:t>
      </w:r>
      <w:r w:rsidR="009F011E"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>a</w:t>
      </w:r>
      <w:r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 aquisição de </w:t>
      </w:r>
      <w:r w:rsidR="00732B02"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conhecimentos, </w:t>
      </w:r>
      <w:r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competências </w:t>
      </w:r>
      <w:r w:rsidR="009F011E"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e </w:t>
      </w:r>
      <w:r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comportamentos que assegurem a </w:t>
      </w:r>
      <w:r w:rsidR="009F011E"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>decisão de</w:t>
      </w:r>
      <w:r w:rsidRPr="0079087F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 xml:space="preserve"> prescrição de forma racional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. Os autores apresentam os resultados de um estudo concebido 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para avaliar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as perceções, atitudes e 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comportamentos associados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ao conceito 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de prescrição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racional ao longo da formação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. </w:t>
      </w:r>
    </w:p>
    <w:p w:rsidR="006D4604" w:rsidRPr="003E1375" w:rsidRDefault="000F4940">
      <w:pPr>
        <w:spacing w:line="360" w:lineRule="auto"/>
        <w:rPr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Métodos: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Foram realizados quatro grupos focais com alunos do 1º, 3º e 5º ano e </w:t>
      </w:r>
      <w:r w:rsidR="00C74BBC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jovens 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internos de </w:t>
      </w:r>
      <w:r w:rsidR="00CC0ED6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especialidade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. Utilizou-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se um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guião semi-estruturado com perguntas abertas </w:t>
      </w:r>
      <w:r w:rsidR="00C54E99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e Estudos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de Caso destinados a </w:t>
      </w:r>
      <w:r w:rsidR="00C54E99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explorar os comportamentos associados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à decisão terapêutica. </w:t>
      </w:r>
    </w:p>
    <w:p w:rsidR="006D4604" w:rsidRPr="003E1375" w:rsidRDefault="000F4940">
      <w:pPr>
        <w:spacing w:line="360" w:lineRule="auto"/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Resultados: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theme="minorHAnsi"/>
          <w:color w:val="000000" w:themeColor="text1"/>
          <w:sz w:val="24"/>
          <w:szCs w:val="20"/>
          <w:lang w:val="pt-PT"/>
        </w:rPr>
        <w:t>A</w:t>
      </w:r>
      <w:r w:rsidR="00904AA9">
        <w:rPr>
          <w:rFonts w:ascii="Times New Roman" w:hAnsi="Times New Roman" w:cstheme="minorHAnsi"/>
          <w:color w:val="000000" w:themeColor="text1"/>
          <w:sz w:val="24"/>
          <w:szCs w:val="20"/>
          <w:lang w:val="pt-PT"/>
        </w:rPr>
        <w:t xml:space="preserve"> </w:t>
      </w:r>
      <w:r w:rsidRPr="003E1375">
        <w:rPr>
          <w:rFonts w:ascii="Times New Roman" w:hAnsi="Times New Roman" w:cstheme="minorHAnsi"/>
          <w:color w:val="000000" w:themeColor="text1"/>
          <w:sz w:val="24"/>
          <w:szCs w:val="20"/>
          <w:lang w:val="pt-PT"/>
        </w:rPr>
        <w:t>análise</w:t>
      </w:r>
      <w:r w:rsidR="00034677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identifica uma evolução de conceitos ao 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longo da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formação académica. As referências </w:t>
      </w:r>
      <w:r w:rsidR="00EE5303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a normas de orientação </w:t>
      </w:r>
      <w:r w:rsidR="00034677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e efe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tividade emergem </w:t>
      </w:r>
      <w:r w:rsidR="009F011E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a partir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do 3º ano. A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segurança</w:t>
      </w:r>
      <w:r w:rsidR="00904AA9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e 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a 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adaptação </w:t>
      </w:r>
      <w:r w:rsidR="00904AA9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às características individuais </w:t>
      </w:r>
      <w:r w:rsidR="00904AA9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d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o doente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emergem no</w:t>
      </w:r>
      <w:r w:rsidR="00732B02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s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grupo</w:t>
      </w:r>
      <w:r w:rsidR="00732B02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s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 do 5º 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ano 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e 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dos 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jovens internos. 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As fontes de informação consideradas mais relevantes foram o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s estudos de eficácia e revisões sistemáticas, os documentos </w:t>
      </w:r>
      <w:r w:rsidR="00EA5234"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 xml:space="preserve">regulamentares e as plataformas </w:t>
      </w:r>
      <w:r w:rsidR="00EA5234" w:rsidRPr="003E1375">
        <w:rPr>
          <w:rFonts w:ascii="Times New Roman" w:eastAsia="Times New Roman" w:hAnsi="Times New Roman" w:cstheme="minorHAnsi"/>
          <w:i/>
          <w:color w:val="000000" w:themeColor="text1"/>
          <w:spacing w:val="-3"/>
          <w:sz w:val="24"/>
          <w:szCs w:val="20"/>
          <w:lang w:val="pt-PT"/>
        </w:rPr>
        <w:t>on</w:t>
      </w:r>
      <w:r w:rsidRPr="003E1375">
        <w:rPr>
          <w:rFonts w:ascii="Times New Roman" w:eastAsia="Times New Roman" w:hAnsi="Times New Roman" w:cstheme="minorHAnsi"/>
          <w:i/>
          <w:color w:val="000000" w:themeColor="text1"/>
          <w:spacing w:val="-3"/>
          <w:sz w:val="24"/>
          <w:szCs w:val="20"/>
          <w:lang w:val="pt-PT"/>
        </w:rPr>
        <w:t>line</w:t>
      </w:r>
      <w:r w:rsidRPr="003E1375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0"/>
          <w:lang w:val="pt-PT"/>
        </w:rPr>
        <w:t>.</w:t>
      </w:r>
    </w:p>
    <w:p w:rsidR="00836769" w:rsidRPr="003E1375" w:rsidRDefault="00836769" w:rsidP="0083676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bookmarkStart w:id="0" w:name="_Hlk534804169"/>
      <w:r w:rsidRPr="003E1375">
        <w:rPr>
          <w:rFonts w:ascii="Times New Roman" w:eastAsia="Times New Roman" w:hAnsi="Times New Roman" w:cstheme="minorHAnsi"/>
          <w:i/>
          <w:color w:val="000000" w:themeColor="text1"/>
          <w:spacing w:val="-3"/>
          <w:sz w:val="24"/>
          <w:szCs w:val="20"/>
          <w:lang w:val="pt-PT"/>
        </w:rPr>
        <w:t>Discussão: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 revisão da literatura recente aponta para a necessidade de implementar estratégias dedicadas ao desenvolvimento das competências adequadas à prescrição racional. O recurso a Grupos Focais </w:t>
      </w:r>
      <w:r w:rsidR="00486D0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é </w:t>
      </w:r>
      <w:r w:rsidRP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uma metodologia </w:t>
      </w:r>
      <w:r w:rsid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 considerar</w:t>
      </w:r>
      <w:r w:rsid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para </w:t>
      </w:r>
      <w:r w:rsidR="00486D0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envolver os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discentes na </w:t>
      </w:r>
      <w:r w:rsidRPr="00AA336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autoavaliação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competências </w:t>
      </w:r>
      <w:r w:rsidRPr="0079087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e </w:t>
      </w:r>
      <w:r w:rsidR="00486D0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informar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os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docentes </w:t>
      </w:r>
      <w:r w:rsidR="00AA3367" w:rsidRPr="00AA336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</w:t>
      </w:r>
      <w:r w:rsidRPr="00AA336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cerca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das perceções e atitudes dos alunos</w:t>
      </w:r>
      <w:bookmarkEnd w:id="0"/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</w:p>
    <w:p w:rsidR="006D4604" w:rsidRPr="003E1375" w:rsidRDefault="000F4940">
      <w:pPr>
        <w:spacing w:line="360" w:lineRule="auto"/>
        <w:rPr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Conclusão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: 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Esta análise ilustra a sensibilização dos estudantes e jovens médicos para a adapta</w:t>
      </w:r>
      <w:r w:rsidR="00904AA9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ção da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terapêutica às características do doente e </w:t>
      </w:r>
      <w:r w:rsidR="00904AA9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a necessidade 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de reforçar </w:t>
      </w:r>
      <w:r w:rsidR="00904AA9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estes 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conceitos</w:t>
      </w:r>
      <w:r w:rsidR="00AA3367" w:rsidRPr="00AA3367">
        <w:rPr>
          <w:rFonts w:ascii="Times New Roman" w:eastAsia="Times New Roman" w:hAnsi="Times New Roman" w:cstheme="minorHAnsi"/>
          <w:color w:val="000000" w:themeColor="text1"/>
          <w:sz w:val="24"/>
          <w:szCs w:val="20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</w:t>
      </w:r>
      <w:r w:rsidR="00904AA9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para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que se sintam preparados para a prescrição racional </w:t>
      </w:r>
      <w:r w:rsidR="00C54E99"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em situações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 clínicas comple</w:t>
      </w:r>
      <w:r w:rsidR="00904AA9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>xas</w:t>
      </w:r>
      <w:r w:rsidRPr="003E1375">
        <w:rPr>
          <w:rFonts w:ascii="Times New Roman" w:eastAsia="Times New Roman" w:hAnsi="Times New Roman" w:cstheme="minorHAnsi"/>
          <w:color w:val="000000" w:themeColor="text1"/>
          <w:sz w:val="24"/>
          <w:szCs w:val="20"/>
          <w:lang w:val="pt-PT"/>
        </w:rPr>
        <w:t xml:space="preserve">. </w:t>
      </w:r>
    </w:p>
    <w:p w:rsidR="006D4604" w:rsidRPr="003E1375" w:rsidRDefault="000F4940">
      <w:pPr>
        <w:rPr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Palavras-chave: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A3D7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Farmacologia; Ensino; Curr</w:t>
      </w:r>
      <w:r w:rsidR="00524E49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í</w:t>
      </w:r>
      <w:r w:rsidR="003A3D7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culo; Prescrição</w:t>
      </w:r>
    </w:p>
    <w:p w:rsidR="006D4604" w:rsidRPr="003E1375" w:rsidRDefault="000F4940">
      <w:pP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color w:val="000000" w:themeColor="text1"/>
          <w:lang w:val="pt-PT"/>
        </w:rPr>
        <w:br w:type="page"/>
      </w:r>
    </w:p>
    <w:p w:rsidR="006D4604" w:rsidRPr="003E1375" w:rsidRDefault="000F4940" w:rsidP="00882526">
      <w:pPr>
        <w:pStyle w:val="Heading1"/>
        <w:spacing w:before="0" w:after="120" w:line="360" w:lineRule="auto"/>
        <w:rPr>
          <w:rFonts w:ascii="Times New Roman" w:hAnsi="Times New Roman" w:cs="Times New Roman"/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lang w:val="pt-PT"/>
        </w:rPr>
        <w:lastRenderedPageBreak/>
        <w:t>Introdução</w:t>
      </w:r>
    </w:p>
    <w:p w:rsidR="00F9203F" w:rsidRPr="003E1375" w:rsidRDefault="008F5ED5" w:rsidP="00126F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aptidão para </w:t>
      </w:r>
      <w:r w:rsidR="00050D8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prescrição </w:t>
      </w:r>
      <w:r w:rsidR="002C548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forma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segur</w:t>
      </w:r>
      <w:r w:rsidR="00050D8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r w:rsidR="00126F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efectiva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AA5C9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nas situações clínicas comuns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é uma competência </w:t>
      </w:r>
      <w:r w:rsidR="00050D8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essencial </w:t>
      </w:r>
      <w:r w:rsidR="00B64BC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para os</w:t>
      </w:r>
      <w:r w:rsidR="00050D8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126F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recém-licenciados</w:t>
      </w:r>
      <w:r w:rsidR="00050D8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em medicina. </w:t>
      </w:r>
      <w:r w:rsidR="00F92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disponibilização crescente de novos medicamentos, </w:t>
      </w:r>
      <w:r w:rsidR="00034677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aumento</w:t>
      </w:r>
      <w:r w:rsidR="00F92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doentes mais idosos e com mai</w:t>
      </w:r>
      <w:r w:rsidR="00034677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="00F92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comorbilidades torna o acto de prescrição </w:t>
      </w:r>
      <w:r w:rsidR="005F048B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racional </w:t>
      </w:r>
      <w:r w:rsidR="00E06B9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(PR) </w:t>
      </w:r>
      <w:r w:rsidR="00F92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cada vez mais complexo. </w:t>
      </w:r>
      <w:hyperlink w:anchor="_ENREF_1" w:tooltip="Maxwell, 2007 #25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</w:p>
    <w:p w:rsidR="00EC65C3" w:rsidRPr="003E1375" w:rsidRDefault="000F4940" w:rsidP="00126F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Na literatura encontramos diversas definições de uso racional e </w:t>
      </w:r>
      <w:r w:rsidR="00E06B9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um medicamento praticamente consensuais</w:t>
      </w:r>
      <w:r w:rsidR="00EC65C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quanto aos critérios </w:t>
      </w:r>
      <w:r w:rsidR="005E616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associados</w:t>
      </w:r>
      <w:r w:rsidR="00EC65C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à prescrição adequada de um medicamento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94215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PEVuZE5vdGU+PENpdGU+PEF1dGhvcj5Bcm9uc29uPC9BdXRob3I+PFllYXI+MjAwNDwvWWVhcj48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</w:fldData>
        </w:fldChar>
      </w:r>
      <w:r w:rsidR="00717C1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 </w:instrTex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PEVuZE5vdGU+PENpdGU+PEF1dGhvcj5Bcm9uc29uPC9BdXRob3I+PFllYXI+MjAwNDwvWWVhcj48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</w:fldData>
        </w:fldChar>
      </w:r>
      <w:r w:rsidR="00717C1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EN.CITE.DATA </w:instrTex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separate"/>
      </w:r>
      <w:hyperlink w:anchor="_ENREF_2" w:tooltip="Aronson, 2004 #26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2</w:t>
        </w:r>
      </w:hyperlink>
      <w:r w:rsidR="002447E2" w:rsidRPr="003E13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3" w:tooltip="Ascenção, 2009 #27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3</w:t>
        </w:r>
      </w:hyperlink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EC65C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:rsidR="006D4604" w:rsidRDefault="000F4940" w:rsidP="0088252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Segundo a definição da OMS de 1985</w:t>
      </w:r>
      <w:r w:rsidR="0069751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4" w:tooltip="Embrey, 2013 #20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717C11" w:rsidRPr="00C00F16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&lt;EndNote&gt;&lt;Cite&gt;&lt;Author&gt;Embrey&lt;/Author&gt;&lt;Year&gt;2013&lt;/Year&gt;&lt;RecNum&gt;20&lt;/RecNum&gt;&lt;DisplayText&gt;&lt;style face="superscript"&gt;4&lt;/style&gt;&lt;/DisplayText&gt;&lt;record&gt;&lt;rec-number&gt;20&lt;/rec-number&gt;&lt;foreign-keys&gt;&lt;key app="EN" db-id="0rxsxf902055fgezvwm5zsdcrpts9pte22vt" timestamp="1514824163"&gt;20&lt;/key&gt;&lt;/foreign-keys&gt;&lt;ref-type name="Book"&gt;6&lt;/ref-type&gt;&lt;contributors&gt;&lt;authors&gt;&lt;author&gt;Embrey, Martha A.&lt;/author&gt;&lt;author&gt;Management Sciences for, Health&lt;/author&gt;&lt;/authors&gt;&lt;/contributors&gt;&lt;titles&gt;&lt;title&gt;MDS-3 : managing access to medicines and health technologies&lt;/title&gt;&lt;/titles&gt;&lt;dates&gt;&lt;year&gt;2013&lt;/year&gt;&lt;/dates&gt;&lt;pub-location&gt;Sterling, VA&lt;/pub-location&gt;&lt;publisher&gt;Kumarian Press&lt;/publisher&gt;&lt;isbn&gt;9781565495869 1565495861 9781565495876 156549587X 9781565495883 1565495888 9781565495890 1565495896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717C11" w:rsidRPr="00C00F1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4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o uso racional de um medicamento contempla o tratamento apropriado à situação clínica do doente, nas doses e duração adequadas às suas características individuais, e ao menor custo para o doente e comunidade. Esta definição, aparentemente simplista, abrange a multiplicidade de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fatores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subjacentes à individualização da terapêutica no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ato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da prescrição.</w:t>
      </w:r>
    </w:p>
    <w:p w:rsidR="003E1375" w:rsidRPr="003E1375" w:rsidRDefault="003E1375" w:rsidP="0088252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5F048B" w:rsidRDefault="000F4940" w:rsidP="00034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ensino médico pré-graduado visa </w:t>
      </w:r>
      <w:r w:rsidR="00AB333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transmitir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informação científica, bem como </w:t>
      </w:r>
      <w:r w:rsidR="00AB333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fornecer a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metodologia e oportunidades de aprendizagem para que os estudantes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desenvolvam competências</w:t>
      </w:r>
      <w:r w:rsidR="00FA53D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atitu</w:t>
      </w:r>
      <w:r w:rsidR="0069304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comportamentos que lhes permitam aplicar o conhecimento teórico da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farmacologia à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prescrição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nas diversas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situações clínicas que irão encontrar ao longo da sua vida profissional, dentro e fora da sua área de especialização. </w:t>
      </w:r>
      <w:hyperlink w:anchor="_ENREF_1" w:tooltip="Maxwell, 2007 #25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</w:p>
    <w:p w:rsidR="003E1375" w:rsidRPr="003E1375" w:rsidRDefault="003E1375" w:rsidP="00034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</w:pPr>
    </w:p>
    <w:p w:rsidR="00A61B3D" w:rsidRDefault="00AA3367" w:rsidP="0088252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Nu</w:t>
      </w:r>
      <w:r w:rsidR="00CE1AC5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m</w:t>
      </w:r>
      <w:r w:rsidR="00CE1AC5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825F13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nquérito realizado em Inglaterra entre 2006 e</w:t>
      </w:r>
      <w:r w:rsidR="00FA53D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2008 a 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24</w:t>
      </w:r>
      <w:r w:rsidR="008F5ED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13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estudantes e </w:t>
      </w:r>
      <w:r w:rsidR="00825F13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recém</w:t>
      </w:r>
      <w:r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-</w:t>
      </w:r>
      <w:r w:rsidR="00825F13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 xml:space="preserve"> licenciados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em medicina com o objectivo </w:t>
      </w:r>
      <w:r w:rsidR="008F5ED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avaliar as suas opiniões sobre o treino e </w:t>
      </w:r>
      <w:r w:rsidR="008F5ED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avaliação de farmacologia e terapêutica </w:t>
      </w:r>
      <w:r w:rsidR="008F5ED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bem como sobre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aquisição de competências relevantes para a prescrição, só 38% se </w:t>
      </w:r>
      <w:r w:rsidR="008F5ED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manifestaram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confiantes com a realização de prescrição, enquanto que 74%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dos jovens médicos </w:t>
      </w:r>
      <w:r w:rsidR="00FA53D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referiram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que o seu treino pré-licenciatura f</w:t>
      </w:r>
      <w:r w:rsidR="00FA53D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oi insuficiente para se sentirem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confortáveis 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="00825F1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tomada de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decisão terapêutica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face às situações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</w:t>
      </w:r>
      <w:r w:rsidR="00C76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maior complexidade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EE63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5" w:tooltip="Heaton, 2008 #1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&lt;EndNote&gt;&lt;Cite&gt;&lt;Author&gt;Heaton&lt;/Author&gt;&lt;Year&gt;2008&lt;/Year&gt;&lt;RecNum&gt;1&lt;/RecNum&gt;&lt;DisplayText&gt;&lt;style face="superscript"&gt;5&lt;/style&gt;&lt;/DisplayText&gt;&lt;record&gt;&lt;rec-number&gt;1&lt;/rec-number&gt;&lt;foreign-keys&gt;&lt;key app="EN" db-id="0rxsxf902055fgezvwm5zsdcrpts9pte22vt" timestamp="1514821168"&gt;1&lt;/key&gt;&lt;/foreign-keys&gt;&lt;ref-type name="Journal Article"&gt;17&lt;/ref-type&gt;&lt;contributors&gt;&lt;authors&gt;&lt;author&gt;Heaton, A.&lt;/author&gt;&lt;author&gt;Webb, D. J.&lt;/author&gt;&lt;author&gt;Maxwell, S. R.&lt;/author&gt;&lt;/authors&gt;&lt;/contributors&gt;&lt;auth-address&gt;Clinical Research Centre, University of Edinburgh, Western General Hospital, Edinburgh, UK.&lt;/auth-address&gt;&lt;titles&gt;&lt;title&gt;Undergraduate preparation for prescribing: the views of 2413 UK medical students and recent graduates&lt;/title&gt;&lt;secondary-title&gt;Br J Clin Pharmacol&lt;/secondary-title&gt;&lt;alt-title&gt;British journal of clinical pharmacology&lt;/alt-title&gt;&lt;/titles&gt;&lt;periodical&gt;&lt;full-title&gt;Br J Clin Pharmacol&lt;/full-title&gt;&lt;abbr-1&gt;British journal of clinical pharmacology&lt;/abbr-1&gt;&lt;/periodical&gt;&lt;alt-periodical&gt;&lt;full-title&gt;Br J Clin Pharmacol&lt;/full-title&gt;&lt;abbr-1&gt;British journal of clinical pharmacology&lt;/abbr-1&gt;&lt;/alt-periodical&gt;&lt;pages&gt;128-34&lt;/pages&gt;&lt;volume&gt;66&lt;/volume&gt;&lt;number&gt;1&lt;/number&gt;&lt;edition&gt;2008/05/22&lt;/edition&gt;&lt;keywords&gt;&lt;keyword&gt;Clinical Competence/*standards&lt;/keyword&gt;&lt;keyword&gt;Curriculum/*standards&lt;/keyword&gt;&lt;keyword&gt;Drug Prescriptions/*standards&lt;/keyword&gt;&lt;keyword&gt;Education, Medical, Undergraduate/*standards&lt;/keyword&gt;&lt;keyword&gt;Humans&lt;/keyword&gt;&lt;keyword&gt;Medical Staff, Hospital/*standards&lt;/keyword&gt;&lt;keyword&gt;Students, Medical&lt;/keyword&gt;&lt;keyword&gt;Surveys and Questionnaires&lt;/keyword&gt;&lt;keyword&gt;United Kingdom&lt;/keyword&gt;&lt;/keywords&gt;&lt;dates&gt;&lt;year&gt;2008&lt;/year&gt;&lt;pub-dates&gt;&lt;date&gt;Jul&lt;/date&gt;&lt;/pub-dates&gt;&lt;/dates&gt;&lt;isbn&gt;0306-5251&lt;/isbn&gt;&lt;accession-num&gt;18492128&lt;/accession-num&gt;&lt;urls&gt;&lt;/urls&gt;&lt;custom2&gt;Pmc2485268&lt;/custom2&gt;&lt;electronic-resource-num&gt;10.1111/j.1365-2125.2008.03197.x&lt;/electronic-resource-num&gt;&lt;remote-database-provider&gt;Nlm&lt;/remote-database-provider&gt;&lt;language&gt;eng&lt;/language&gt;&lt;/record&gt;&lt;/Cite&gt;&lt;/EndNote&gt;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5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Mais recentemente, num estudo internacional multicêntrico envolvendo alunos no </w:t>
      </w:r>
      <w:r w:rsidR="00ED4A6E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último ano d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</w:t>
      </w:r>
      <w:r w:rsidR="00ED4A6E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curso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só 29% se manifestaram preparados </w:t>
      </w:r>
      <w:r w:rsidR="00C76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para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prescrever</w:t>
      </w:r>
      <w:r w:rsidR="00ED4A6E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 Com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base num tes</w:t>
      </w:r>
      <w:r w:rsidR="00C76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te de avaliação de conhecimento</w:t>
      </w:r>
      <w:r w:rsidR="00ED4A6E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54,7 % das </w:t>
      </w:r>
      <w:r w:rsidR="00126F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prescrições continham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um ou mais erros na prescrição de fármacos </w:t>
      </w:r>
      <w:r w:rsidR="00132D4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utilização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em situações clínicas comuns</w:t>
      </w:r>
      <w:r w:rsidR="0088252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EE631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6" w:tooltip="Brinkman, 2017 #2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 w:rsidRPr="00C00F16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 w:rsidRPr="00C00F16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717C11" w:rsidRPr="00C00F1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6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:rsidR="003E1375" w:rsidRPr="003E1375" w:rsidRDefault="003E1375" w:rsidP="0088252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6D4604" w:rsidRPr="003E1375" w:rsidRDefault="000F4940" w:rsidP="00342D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>Os erros de prescrição realizados por jovens médicos</w:t>
      </w:r>
      <w:r w:rsidR="00EE63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7" w:tooltip="Dornan, 2009 #21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fldChar w:fldCharType="begin"/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instrText xml:space="preserve"> ADDIN EN.CITE &lt;EndNote&gt;&lt;Cite&gt;&lt;Author&gt;Dornan&lt;/Author&gt;&lt;Year&gt;2009&lt;/Year&gt;&lt;RecNum&gt;21&lt;/RecNum&gt;&lt;DisplayText&gt;&lt;style face="superscript"&gt;7&lt;/style&gt;&lt;/DisplayText&gt;&lt;record&gt;&lt;rec-number&gt;21&lt;/rec-number&gt;&lt;foreign-keys&gt;&lt;key app="EN" db-id="0rxsxf902055fgezvwm5zsdcrpts9pte22vt" timestamp="1514824552"&gt;21&lt;/key&gt;&lt;/foreign-keys&gt;&lt;ref-type name="Book"&gt;6&lt;/ref-type&gt;&lt;contributors&gt;&lt;authors&gt;&lt;author&gt;Dornan,T&lt;/author&gt;&lt;author&gt;Ashcroft,D&lt;/author&gt;&lt;author&gt;Heathfield,H&lt;/author&gt;&lt;author&gt;Lewis,P&lt;/author&gt;&lt;author&gt;Miles,J&lt;/author&gt;&lt;author&gt;Taylor,D&lt;/author&gt;&lt;author&gt;Tully,M&lt;/author&gt;&lt;author&gt;Wass,V.&lt;/author&gt;&lt;/authors&gt;&lt;/contributors&gt;&lt;titles&gt;&lt;title&gt;An in-depth investigation into causes of prescribing errors by foundation trainees in relation to thier medical education: EQUIP study.&lt;/title&gt;&lt;/titles&gt;&lt;dates&gt;&lt;year&gt;2009&lt;/year&gt;&lt;/dates&gt;&lt;urls&gt;&lt;/urls&gt;&lt;/record&gt;&lt;/Cite&gt;&lt;/EndNote&gt;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7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fldChar w:fldCharType="end"/>
        </w:r>
      </w:hyperlink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têm sido atribuídos, maioritariamente, ao deficiente conhecimento do medicamento, ou ao facto de se negligenciar</w:t>
      </w:r>
      <w:r w:rsidR="00C76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em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as características do doente; em menor percentagem aparecem os erros no cálculo </w:t>
      </w:r>
      <w:r w:rsidR="00A61B3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das doses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n</w:t>
      </w:r>
      <w:r w:rsidR="00C7603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transcrição da nomenclatura,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na formulação e uso inadequado.</w:t>
      </w:r>
      <w:hyperlink w:anchor="_ENREF_8" w:tooltip="Lesar, 2000 #22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fldChar w:fldCharType="begin"/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instrText xml:space="preserve"> ADDIN EN.CITE &lt;EndNote&gt;&lt;Cite&gt;&lt;Author&gt;Lesar&lt;/Author&gt;&lt;Year&gt;2000&lt;/Year&gt;&lt;RecNum&gt;22&lt;/RecNum&gt;&lt;DisplayText&gt;&lt;style face="superscript"&gt;8&lt;/style&gt;&lt;/DisplayText&gt;&lt;record&gt;&lt;rec-number&gt;22&lt;/rec-number&gt;&lt;foreign-keys&gt;&lt;key app="EN" db-id="0rxsxf902055fgezvwm5zsdcrpts9pte22vt" timestamp="1514824769"&gt;22&lt;/key&gt;&lt;/foreign-keys&gt;&lt;ref-type name="Web Page"&gt;12&lt;/ref-type&gt;&lt;contributors&gt;&lt;authors&gt;&lt;author&gt;Lesar, T.&lt;/author&gt;&lt;/authors&gt;&lt;/contributors&gt;&lt;titles&gt;&lt;title&gt;Medication Prescribing Error Reporting and Prevention Program: A 14-Year Experience &lt;/title&gt;&lt;/titles&gt;&lt;number&gt;23-12-2018&lt;/number&gt;&lt;dates&gt;&lt;year&gt;2000&lt;/year&gt;&lt;/dates&gt;&lt;pub-location&gt;Medscape&lt;/pub-location&gt;&lt;urls&gt;&lt;related-urls&gt;&lt;url&gt;https://www.medscape.com/viewarticle/408567&lt;/url&gt;&lt;/related-urls&gt;&lt;/urls&gt;&lt;/record&gt;&lt;/Cite&gt;&lt;/EndNote&gt;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8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val="pt-PT"/>
          </w:rPr>
          <w:fldChar w:fldCharType="end"/>
        </w:r>
      </w:hyperlink>
    </w:p>
    <w:p w:rsidR="00342DFB" w:rsidRPr="003E1375" w:rsidRDefault="00342DFB" w:rsidP="00342D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365DA7" w:rsidRPr="003E1375" w:rsidRDefault="00AB69C5" w:rsidP="00342DFB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As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metodologias para </w:t>
      </w:r>
      <w:r w:rsidR="00AA3367" w:rsidRPr="00AA336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aferir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se os estudantes atingiram os padrões m</w:t>
      </w:r>
      <w:r w:rsidR="0069304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í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nimos de exigência </w:t>
      </w:r>
      <w:r w:rsidR="00AA3367" w:rsidRPr="00AA336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de</w:t>
      </w:r>
      <w:r w:rsidR="00AA336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="00AA3367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prescrição racional na prática clínica</w:t>
      </w:r>
      <w:r w:rsidR="00AA3367" w:rsidRPr="00AA336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tais como as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questões de escolha múltipla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(</w:t>
      </w:r>
      <w:r w:rsidR="006503AA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 w:eastAsia="en-US"/>
        </w:rPr>
        <w:t>MCQs/ EMQs</w:t>
      </w:r>
      <w:r w:rsidR="00126FF8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) associadas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a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casos clínicos</w:t>
      </w:r>
      <w:r w:rsidR="00AA3367" w:rsidRPr="00AA336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avaliam de forma factual a capacidade de memorização e raciocínio dedutivo</w:t>
      </w:r>
      <w:r w:rsidR="001A369D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. O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Exame 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C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línico 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E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struturado 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O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bjetivo (</w:t>
      </w:r>
      <w:r w:rsidR="006503AA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 w:eastAsia="en-US"/>
        </w:rPr>
        <w:t>OSCE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)</w:t>
      </w:r>
      <w:r w:rsidR="00AA70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tem a vantagem de </w:t>
      </w:r>
      <w:r w:rsidR="00365D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avaliar a recordação espontânea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, conhecimentos técnicos, atitudes e forma</w:t>
      </w:r>
      <w:r w:rsidR="0069304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s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de comunicação</w:t>
      </w:r>
      <w:r w:rsidR="00AA3367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C7603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essenciais ao processo de presc</w:t>
      </w:r>
      <w:r w:rsidR="006503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rição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, contudo é um processo trabalhoso e insuficientemente padronizado em termos d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a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metodologia e do limiar de aceitabilidade de resultados que traduzam a capacidade d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>o aluno em</w:t>
      </w:r>
      <w:r w:rsidR="00342DFB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aplicar os princípios básicos de prescrição racional.</w:t>
      </w:r>
      <w:r w:rsidR="00126FF8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hyperlink w:anchor="_ENREF_1" w:tooltip="Maxwell, 2007 #25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instrText xml:space="preserve"> ADDIN EN.CITE 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instrText xml:space="preserve"> ADDIN EN.CITE.DATA 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fldChar w:fldCharType="end"/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fldChar w:fldCharType="separate"/>
        </w:r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 w:eastAsia="en-US"/>
          </w:rPr>
          <w:t>1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 w:eastAsia="en-US"/>
          </w:rPr>
          <w:fldChar w:fldCharType="end"/>
        </w:r>
      </w:hyperlink>
    </w:p>
    <w:p w:rsidR="00034677" w:rsidRDefault="00034677" w:rsidP="0003467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Uma revisão sistemática sobre estratégias de intervenção dirigidas à aquisição de hábitos de PR mostra que o treino baseado na aplicação das orientações da </w:t>
      </w:r>
      <w:r w:rsidRPr="003E13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>WHO Guide to Good Prescribing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>(6STEP)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reúne a evidência mais robusta</w:t>
      </w:r>
      <w:r w:rsidR="00AA3367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relativamente ao seu efeito no comportamento e atitudes relevantes para a manutenção de hábitos de PR</w:t>
      </w:r>
      <w:r w:rsidR="00AA3367" w:rsidRPr="00AA336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bem como a transferência destes comportamentos para novas situações clínicas</w:t>
      </w:r>
      <w:r w:rsidR="0038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hyperlink w:anchor="_ENREF_9" w:tooltip="Kamarudin, 2013 #7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&lt;EndNote&gt;&lt;Cite&gt;&lt;Author&gt;Kamarudin&lt;/Author&gt;&lt;Year&gt;2013&lt;/Year&gt;&lt;RecNum&gt;7&lt;/RecNum&gt;&lt;DisplayText&gt;&lt;style face="superscript"&gt;9&lt;/style&gt;&lt;/DisplayText&gt;&lt;record&gt;&lt;rec-number&gt;7&lt;/rec-number&gt;&lt;foreign-keys&gt;&lt;key app="EN" db-id="0rxsxf902055fgezvwm5zsdcrpts9pte22vt" timestamp="1514821729"&gt;7&lt;/key&gt;&lt;/foreign-keys&gt;&lt;ref-type name="Journal Article"&gt;17&lt;/ref-type&gt;&lt;contributors&gt;&lt;authors&gt;&lt;author&gt;Kamarudin, G.&lt;/author&gt;&lt;author&gt;Penm, J.&lt;/author&gt;&lt;author&gt;Chaar, B.&lt;/author&gt;&lt;author&gt;Moles, R.&lt;/author&gt;&lt;/authors&gt;&lt;/contributors&gt;&lt;auth-address&gt;Faculty of Pharmacy, World Hospital Pharmacy Research Consortium, The University of Sydney, New South Wales, Australia.&lt;/auth-address&gt;&lt;titles&gt;&lt;title&gt;Educational interventions to improve prescribing competency: a systematic review&lt;/title&gt;&lt;secondary-title&gt;BMJ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open&lt;/abbr-1&gt;&lt;/alt-periodical&gt;&lt;pages&gt;e003291&lt;/pages&gt;&lt;volume&gt;3&lt;/volume&gt;&lt;number&gt;8&lt;/number&gt;&lt;edition&gt;2013/09/03&lt;/edition&gt;&lt;dates&gt;&lt;year&gt;2013&lt;/year&gt;&lt;pub-dates&gt;&lt;date&gt;Aug 30&lt;/date&gt;&lt;/pub-dates&gt;&lt;/dates&gt;&lt;isbn&gt;2044-6055&lt;/isbn&gt;&lt;accession-num&gt;23996821&lt;/accession-num&gt;&lt;urls&gt;&lt;/urls&gt;&lt;custom2&gt;Pmc3758972&lt;/custom2&gt;&lt;electronic-resource-num&gt;10.1136/bmjopen-2013-003291&lt;/electronic-resource-num&gt;&lt;remote-database-provider&gt;Nlm&lt;/remote-database-provider&gt;&lt;language&gt;eng&lt;/language&gt;&lt;/record&gt;&lt;/Cite&gt;&lt;/EndNote&gt;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9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</w:p>
    <w:p w:rsidR="003E1375" w:rsidRPr="003E1375" w:rsidRDefault="003E1375" w:rsidP="0003467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61B3D" w:rsidRDefault="00034677" w:rsidP="0003467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</w:t>
      </w:r>
      <w:r w:rsidRPr="00D513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>6STEP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PEVuZE5vdGU+PENpdGU+PEF1dGhvcj5SaXNzbWFubjwvQXV0aG9yPjxZZWFyPjIwMTI8L1llYXI+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</w:fldData>
        </w:fldChar>
      </w:r>
      <w:r w:rsidR="002447E2" w:rsidRPr="00C00F1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 </w:instrTex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PEVuZE5vdGU+PENpdGU+PEF1dGhvcj5SaXNzbWFubjwvQXV0aG9yPjxZZWFyPjIwMTI8L1llYXI+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</w:fldData>
        </w:fldChar>
      </w:r>
      <w:r w:rsidR="002447E2" w:rsidRPr="00C00F1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EN.CITE.DATA </w:instrTex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ENREF_10" w:tooltip="Rissmann, 2012 #5" w:history="1">
        <w:r w:rsidR="00717C11" w:rsidRPr="00C00F1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10</w:t>
        </w:r>
      </w:hyperlink>
      <w:r w:rsidR="002447E2" w:rsidRPr="00C00F16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1" w:tooltip="De Vries, 1995 #23" w:history="1">
        <w:r w:rsidR="00717C11" w:rsidRPr="00C00F1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11</w:t>
        </w:r>
      </w:hyperlink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consiste numa estratégia de aprendizagem baseada em seis passos interligados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com o objetivo de apoiar o prescritor a estruturar um plano terapêutico focado nas características do doente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assim reduzir o risco de erros associados ao processo de prescrição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 tais como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: 1.</w:t>
      </w:r>
      <w:r w:rsid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avaliação do problema (diagnóstico, fisiopatologia, gravidade, resposta a terapêuticas prévias efetuadas)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;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2.</w:t>
      </w:r>
      <w:r w:rsid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identificação do objetivo terapêutico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;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3.</w:t>
      </w:r>
      <w:r w:rsid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listagem de alternativas terapêuticas e respetiva evidência ou inclusão</w:t>
      </w:r>
      <w:r w:rsidR="007C6FC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normas de orientação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;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4.</w:t>
      </w:r>
      <w:r w:rsid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avaliar o racional para cada alternativa e impacto do doente/doença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;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5.</w:t>
      </w:r>
      <w:r w:rsid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escrever o plano terapêutico atual incluindo os tratamentos em curso e instruções aos doente</w:t>
      </w:r>
      <w:r w:rsidR="00107703" w:rsidRP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;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 6.</w:t>
      </w:r>
      <w:r w:rsidR="00107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determinar os critérios de seguimento e monitorização.</w:t>
      </w:r>
    </w:p>
    <w:p w:rsidR="003E1375" w:rsidRPr="003E1375" w:rsidRDefault="003E1375" w:rsidP="0003467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B69C5" w:rsidRPr="003E1375" w:rsidRDefault="00AB69C5" w:rsidP="00AB69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As estratégias de intervenção destinadas a colmatar as lacunas entre o conhecimento teórico e o desenvolvimento de competências adequadas à PR que perdurem ao longo da vida devem, em paralelo, sensibilizar os estudantes e jovens profissionais para a sua responsabilidade na consolidação de comportamentos sistematizados</w:t>
      </w:r>
      <w:r w:rsidR="00115A17" w:rsidRPr="00115A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aplicáveis à diversidade de situações ao longo da vida clínica, levando a que a decisão de prescrição seja efetuada de forma racional e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num curto espaço de tempo, mesmo quando confrontados com situações clínicas complexas e </w:t>
      </w:r>
      <w:r w:rsidR="0041486D" w:rsidRPr="0041486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perante</w:t>
      </w:r>
      <w:r w:rsidR="0041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alternativas terapêuticas inexistentes </w:t>
      </w:r>
      <w:r w:rsidR="0041486D" w:rsidRPr="0041486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à data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da sua formação pré-graduada. </w: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PEVuZE5vdGU+PENpdGU+PEF1dGhvcj5IZWF0b248L0F1dGhvcj48WWVhcj4yMDA4PC9ZZWFyPjxS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</w:fldData>
        </w:fldChar>
      </w:r>
      <w:r w:rsidR="002447E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 </w:instrTex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PEVuZE5vdGU+PENpdGU+PEF1dGhvcj5IZWF0b248L0F1dGhvcj48WWVhcj4yMDA4PC9ZZWFyPjxS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</w:fldData>
        </w:fldChar>
      </w:r>
      <w:r w:rsidR="002447E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EN.CITE.DATA </w:instrTex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separate"/>
      </w:r>
      <w:hyperlink w:anchor="_ENREF_5" w:tooltip="Heaton, 2008 #1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5-7</w:t>
        </w:r>
      </w:hyperlink>
      <w:r w:rsidR="002447E2" w:rsidRPr="003E13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9" w:tooltip="Kamarudin, 2013 #7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9</w:t>
        </w:r>
      </w:hyperlink>
      <w:r w:rsidR="002447E2" w:rsidRPr="003E13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0" w:tooltip="Rissmann, 2012 #5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10</w:t>
        </w:r>
      </w:hyperlink>
      <w:r w:rsidR="002447E2" w:rsidRPr="003E13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2" w:tooltip="Gordon, 2013 #3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12-17</w:t>
        </w:r>
      </w:hyperlink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</w:p>
    <w:p w:rsidR="00AB69C5" w:rsidRPr="003E1375" w:rsidRDefault="00AB69C5" w:rsidP="00AB69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B69C5" w:rsidRPr="003E1375" w:rsidRDefault="00AB69C5" w:rsidP="00AB69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9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Neste contexto</w:t>
      </w:r>
      <w:r w:rsidR="00DB40F8" w:rsidRPr="009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,</w:t>
      </w:r>
      <w:r w:rsidRPr="009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 xml:space="preserve"> </w:t>
      </w:r>
      <w:r w:rsidR="00DB40F8" w:rsidRPr="009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 xml:space="preserve">é de grande relevância para os </w:t>
      </w:r>
      <w:r w:rsidR="009B66C3" w:rsidRPr="009B66C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estudantes e jovens licenciados reconhecerem as suas perspectivas e atitudes face ao conceito de prescrição racional bem como para os docentes</w:t>
      </w:r>
      <w:r w:rsidR="001A369D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 Esta informação contribui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para a sensibilização e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co-responsabilização 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dos estudantes 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 processo 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aprendizagem 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simultaneamente, 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apoi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B40F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os docentes na identificação de intervenções prioritárias e relevantes </w:t>
      </w:r>
      <w:r w:rsidR="00CD5A1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no currículo de ensino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</w:p>
    <w:p w:rsidR="00AB69C5" w:rsidRPr="003E1375" w:rsidRDefault="00AB69C5" w:rsidP="00882526">
      <w:pPr>
        <w:spacing w:after="0" w:line="360" w:lineRule="auto"/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</w:pPr>
    </w:p>
    <w:p w:rsidR="006D4604" w:rsidRPr="003E1375" w:rsidRDefault="00FE3212" w:rsidP="00882526">
      <w:pPr>
        <w:spacing w:after="0" w:line="360" w:lineRule="auto"/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</w:pPr>
      <w:bookmarkStart w:id="1" w:name="_Hlk534806027"/>
      <w:r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Com este objectivo em mente, o</w:t>
      </w:r>
      <w:r w:rsidR="00882526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presente estudo </w:t>
      </w:r>
      <w:r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e</w:t>
      </w:r>
      <w:r w:rsidR="007E46C9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x</w:t>
      </w:r>
      <w:r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ploratório compar</w:t>
      </w:r>
      <w:r w:rsidR="00DD63A7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a </w:t>
      </w:r>
      <w:r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as </w:t>
      </w:r>
      <w:r w:rsidR="00075E5F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perceç</w:t>
      </w:r>
      <w:r w:rsidR="00ED2A73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ões</w:t>
      </w:r>
      <w:r w:rsidR="00075E5F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, </w:t>
      </w:r>
      <w:r w:rsidR="00ED2A73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as </w:t>
      </w:r>
      <w:r w:rsidR="00075E5F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atitudes e </w:t>
      </w:r>
      <w:r w:rsidR="009B66C3" w:rsidRPr="009B66C3">
        <w:rPr>
          <w:rFonts w:ascii="Times New Roman" w:hAnsi="Times New Roman" w:cstheme="minorHAnsi"/>
          <w:color w:val="000000" w:themeColor="text1"/>
          <w:sz w:val="24"/>
          <w:szCs w:val="24"/>
          <w:highlight w:val="yellow"/>
          <w:lang w:val="pt-PT"/>
        </w:rPr>
        <w:t>os</w:t>
      </w:r>
      <w:r w:rsidR="009B66C3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</w:t>
      </w:r>
      <w:r w:rsidR="00075E5F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comportamentos relativos</w:t>
      </w:r>
      <w:r w:rsidR="000F4940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ao conceito de PR</w:t>
      </w:r>
      <w:r w:rsidR="009B66C3" w:rsidRPr="009B66C3">
        <w:rPr>
          <w:rFonts w:ascii="Times New Roman" w:hAnsi="Times New Roman" w:cstheme="minorHAnsi"/>
          <w:color w:val="000000" w:themeColor="text1"/>
          <w:sz w:val="24"/>
          <w:szCs w:val="24"/>
          <w:highlight w:val="yellow"/>
          <w:lang w:val="pt-PT"/>
        </w:rPr>
        <w:t>,</w:t>
      </w:r>
      <w:r w:rsidR="000F4940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de estudantes de medicina </w:t>
      </w:r>
      <w:r w:rsidR="00DB40F8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em</w:t>
      </w:r>
      <w:r w:rsidR="000D1102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diferentes anos de ensino e em</w:t>
      </w:r>
      <w:r w:rsidR="000F4940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médicos no início do internato de especialidade. Como </w:t>
      </w:r>
      <w:r w:rsidR="00075E5F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objetivos</w:t>
      </w:r>
      <w:r w:rsidR="000F4940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acessórios identifica</w:t>
      </w:r>
      <w:r w:rsidR="00DD63A7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m-se</w:t>
      </w:r>
      <w:r w:rsidR="000F4940" w:rsidRPr="003E1375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 xml:space="preserve"> as fontes de informação mais valorizadas para apoiar a decisão de prescrição</w:t>
      </w:r>
      <w:r w:rsidR="00402ED6">
        <w:rPr>
          <w:rFonts w:ascii="Times New Roman" w:hAnsi="Times New Roman" w:cstheme="minorHAnsi"/>
          <w:color w:val="000000" w:themeColor="text1"/>
          <w:sz w:val="24"/>
          <w:szCs w:val="24"/>
          <w:lang w:val="pt-PT"/>
        </w:rPr>
        <w:t>.</w:t>
      </w:r>
    </w:p>
    <w:bookmarkEnd w:id="1"/>
    <w:p w:rsidR="00EE5303" w:rsidRPr="003E1375" w:rsidRDefault="00EE5303" w:rsidP="00882526">
      <w:pPr>
        <w:spacing w:after="0" w:line="360" w:lineRule="auto"/>
        <w:rPr>
          <w:color w:val="000000" w:themeColor="text1"/>
          <w:sz w:val="24"/>
          <w:szCs w:val="24"/>
          <w:lang w:val="pt-PT"/>
        </w:rPr>
      </w:pPr>
    </w:p>
    <w:p w:rsidR="006D4604" w:rsidRPr="003E1375" w:rsidRDefault="000F4940" w:rsidP="00882526">
      <w:pPr>
        <w:pStyle w:val="Heading1"/>
        <w:spacing w:before="0" w:after="120" w:line="360" w:lineRule="auto"/>
        <w:rPr>
          <w:rFonts w:ascii="Times New Roman" w:hAnsi="Times New Roman" w:cs="Times New Roman"/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lang w:val="pt-PT"/>
        </w:rPr>
        <w:t>Métodos</w:t>
      </w:r>
    </w:p>
    <w:p w:rsidR="00B027C8" w:rsidRPr="003E1375" w:rsidRDefault="00B027C8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Para avaliar as perceções,</w:t>
      </w:r>
      <w:r w:rsidR="000D1102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ED2A73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as </w:t>
      </w:r>
      <w:r w:rsidR="000D1102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atitudes, e comportamentos de 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estudantes e jovens internos de especialidade face ao conceito de </w:t>
      </w:r>
      <w:r w:rsidR="007C6FCC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PR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concebemos um estudo exploratório baseado em </w:t>
      </w:r>
      <w:r w:rsid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G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rupos </w:t>
      </w:r>
      <w:r w:rsid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F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ocais (GF) com aplicação de uma metodologia mista de entrevista e </w:t>
      </w:r>
      <w:r w:rsidR="00AA70AA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E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studos de </w:t>
      </w:r>
      <w:r w:rsidR="00AA70AA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C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aso.</w:t>
      </w:r>
    </w:p>
    <w:p w:rsidR="00B027C8" w:rsidRDefault="00B027C8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A equipa 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autoral do projecto 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de investigação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constituída pelos docentes do laboratório de </w:t>
      </w:r>
      <w:r w:rsidR="00B43DD1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F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armacologia </w:t>
      </w:r>
      <w:r w:rsidR="00B43DD1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C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línica</w:t>
      </w:r>
      <w:r w:rsidR="00B43DD1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e Terapêutica (FCT)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elaboraram o guião das entrevistas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os 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E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studos de 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C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aso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, 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realizaram a análise </w:t>
      </w:r>
      <w:r w:rsidR="00B43DD1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final 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e </w:t>
      </w:r>
      <w:r w:rsidR="00402ED6"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a </w:t>
      </w:r>
      <w:r w:rsidRPr="00CB24C6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interpretação dos resultados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. </w:t>
      </w:r>
    </w:p>
    <w:p w:rsidR="003E1375" w:rsidRPr="003E1375" w:rsidRDefault="003E1375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</w:p>
    <w:p w:rsidR="00984B38" w:rsidRPr="003E1375" w:rsidRDefault="00B43DD1" w:rsidP="00984B3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Colaboraram no estudo</w:t>
      </w:r>
      <w:r w:rsidR="00984B3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29 participantes de ambos os sexos, agrupados em quatro GF com estudantes do 1º ano, do 3º ano, do 5º ano e internos no início da especialidade. Os alunos foram selecionados pela Associação de Estudantes da F</w:t>
      </w:r>
      <w:r w:rsidR="00892A49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aculdade de Medicina de Lisboa (AEFML)</w:t>
      </w:r>
      <w:r w:rsidR="00984B3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e os internos por um dos investigadores do laboratório de FCT. </w:t>
      </w:r>
      <w:r w:rsidR="00D57702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Todos os participantes a</w:t>
      </w:r>
      <w:r w:rsidR="00984B38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pós receberem </w:t>
      </w:r>
      <w:r w:rsidR="00126FF8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informação</w:t>
      </w:r>
      <w:r w:rsidR="00984B38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escassa sobre o objectivo e detalhes metodológicos </w:t>
      </w:r>
      <w:r w:rsidR="00D57702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do estudo, voluntariaram-se </w:t>
      </w:r>
      <w:r w:rsidR="00984B38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sem contrapartidas</w:t>
      </w:r>
      <w:r w:rsidR="00D57702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="00984B38" w:rsidRPr="00D57702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 xml:space="preserve"> e  assinaram o consentimento informado </w:t>
      </w:r>
      <w:r w:rsidR="00984B3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projecto exploratório</w:t>
      </w:r>
      <w:r w:rsidR="00566E9A" w:rsidRPr="00566E9A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="00984B3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para o </w:t>
      </w:r>
      <w:r w:rsidR="00126FF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qual é</w:t>
      </w:r>
      <w:r w:rsidR="00984B3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essencial assegurar a presença de participantes aptos a produzir descrições ricas e robustas num ambiente de entrevista.</w:t>
      </w:r>
      <w:r w:rsidR="00AA70AA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984B3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</w:p>
    <w:p w:rsidR="00B027C8" w:rsidRDefault="00B027C8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lastRenderedPageBreak/>
        <w:t>Utilizou-se um guião de entrevista semi</w:t>
      </w:r>
      <w:r w:rsidR="00E75CFF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-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estruturado. As entrevistas </w:t>
      </w:r>
      <w:r w:rsidRPr="009A13C4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contempla</w:t>
      </w:r>
      <w:r w:rsidR="009A13C4" w:rsidRPr="009A13C4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r</w:t>
      </w:r>
      <w:r w:rsidRPr="009A13C4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am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três fases: perguntas abertas para gerar interação e a livre expressão de ideias entre os participantes sobre o conceito de PR; identificação das fontes de informação para autoaprendizagem; </w:t>
      </w:r>
      <w:r w:rsidR="00ED2A73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apresentação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de oito Estudos de Caso destinados a explorar as atitudes associadas à decisão</w:t>
      </w:r>
      <w:r w:rsidR="00B43DD1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B2215D" w:rsidRPr="00B2215D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em</w:t>
      </w:r>
      <w:r w:rsidR="00B2215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situações clínicas comuns</w:t>
      </w:r>
      <w:r w:rsidR="00B2215D" w:rsidRPr="00B2215D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,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de diferentes graus de complexidade</w:t>
      </w:r>
      <w:r w:rsidR="00B2215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, </w:t>
      </w:r>
      <w:r w:rsidR="00B2215D" w:rsidRPr="00B2215D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tais como</w:t>
      </w:r>
      <w:r w:rsidR="00B2215D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: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nova opção terapêutica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risco de intercorrências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presença de co-morbilidades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prevenção de risco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utilização de tratamentos prolongados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exclusão de outras doenças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utilização de uma terapêutica de 2.ª linha</w:t>
      </w:r>
      <w:r w:rsidR="003625E0" w:rsidRP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val="pt-PT" w:eastAsia="en-US"/>
        </w:rPr>
        <w:t>;</w:t>
      </w:r>
      <w:r w:rsidR="003625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terapêutica </w:t>
      </w:r>
      <w:r w:rsidRPr="003E137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pt-PT" w:eastAsia="en-US"/>
        </w:rPr>
        <w:t>off-label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.</w:t>
      </w:r>
    </w:p>
    <w:p w:rsidR="003E1375" w:rsidRPr="003E1375" w:rsidRDefault="003E1375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</w:p>
    <w:p w:rsidR="00B027C8" w:rsidRDefault="00B027C8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As entrevistas áudio-gravadas com duração de cerca de 90’ a 120’, decorreram entre maio de 2014 e maio de 2015</w:t>
      </w:r>
      <w:r w:rsidR="00CB637C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nas instalações da </w:t>
      </w:r>
      <w:r w:rsidR="00892A49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AEFML</w:t>
      </w:r>
      <w:r w:rsidR="00620849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, e foram 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realizadas por </w:t>
      </w:r>
      <w:r w:rsidR="00CB637C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dois licenciados em psicologia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habilitados para a realização de </w:t>
      </w:r>
      <w:r w:rsidR="007B67E0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entrevistas </w:t>
      </w:r>
      <w:r w:rsidR="00892A49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a GF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, sem vínculo </w:t>
      </w:r>
      <w:r w:rsidR="002D6568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ao Laboratório de </w:t>
      </w:r>
      <w:r w:rsidR="00892A49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FCT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e sem relação prévia com os participantes. Os investigadores não participaram nas entrevistas para assegurar a espontaneidade dos participantes </w:t>
      </w:r>
      <w:r w:rsidR="007B67E0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e ausência de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limitações potencialmente induzidas pela presença de docentes do tema em investigação. </w:t>
      </w:r>
    </w:p>
    <w:p w:rsidR="003E1375" w:rsidRPr="003E1375" w:rsidRDefault="003E1375" w:rsidP="00B027C8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B027C8" w:rsidRDefault="00B027C8" w:rsidP="00B027C8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análise dos conteúdos foi efectuada por dois codificadores </w:t>
      </w:r>
      <w:r w:rsidR="00CB637C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licenciados em psicologia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de forma manual e sem recurso a </w:t>
      </w:r>
      <w:r w:rsidRPr="00273524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software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 A codificação do conteúdo das entrevistas forneceu o esqueleto da análise e fez emergir as perceções, atitudes e  respetivas unidades de análise (referência</w:t>
      </w:r>
      <w:r w:rsidR="00DA09F6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) cujo peso relativo entre os participantes (frequências) </w:t>
      </w:r>
      <w:r w:rsidRPr="009B54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permiti</w:t>
      </w:r>
      <w:r w:rsidR="009B5454" w:rsidRPr="009B54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u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 comparação entre os grupos em estudo. Foi efetuada </w:t>
      </w:r>
      <w:r w:rsidR="00892A49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agregação de subcategorias com base nas unidades de análise </w:t>
      </w:r>
      <w:r w:rsidRPr="009B54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que reflet</w:t>
      </w:r>
      <w:r w:rsidR="009B5454" w:rsidRPr="009B54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iam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892A49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perceções, atitudes e comportamentos comuns. </w:t>
      </w:r>
    </w:p>
    <w:p w:rsidR="003E1375" w:rsidRPr="003E1375" w:rsidRDefault="003E1375" w:rsidP="00B027C8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</w:p>
    <w:p w:rsidR="00B027C8" w:rsidRPr="003E1375" w:rsidRDefault="00B027C8" w:rsidP="00024AB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>Depois de transcritas, as entrevistas foram submetidas a um processo indutivo-dedutivo de análise de conteúdo. Primeiramente, constituiu-se o “corpus” de análise (composto pelas respostas dos participantes às questões colocadas). Os dados foram analisados dedutivamente por unidades de análise (referências)</w:t>
      </w:r>
      <w:r w:rsidR="00892A49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definidas por conjuntos de frases sobre um mesmo tópico. A escolha das unidades de análise foi efetuada segundo critérios semânticos e características semelhantes, onde cada unidade se refere a um determinado tema. As unidades de análise </w:t>
      </w:r>
      <w:r w:rsidR="005F0E04" w:rsidRP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 w:eastAsia="ja-JP"/>
        </w:rPr>
        <w:t>podiam ser</w:t>
      </w:r>
      <w:r w:rsid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uma palavra, um grupo de palavras, uma frase ou um conjunto de frases, em níveis sucessivos de análise. A construção do sistema de categorias foi feita a partir do conteúdo específico das questões e foram integradas as expressões constitutivas das unidades de análise.</w:t>
      </w:r>
      <w:r w:rsidR="004D2BA4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</w:t>
      </w:r>
      <w:bookmarkStart w:id="2" w:name="_Hlk534820758"/>
      <w:r w:rsidR="00892A49" w:rsidRP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 w:eastAsia="ja-JP"/>
        </w:rPr>
        <w:t>Começ</w:t>
      </w:r>
      <w:r w:rsidR="005F0E04" w:rsidRP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 w:eastAsia="ja-JP"/>
        </w:rPr>
        <w:t>á</w:t>
      </w:r>
      <w:r w:rsidR="00892A49" w:rsidRP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 w:eastAsia="ja-JP"/>
        </w:rPr>
        <w:t>mos</w:t>
      </w:r>
      <w:r w:rsidR="00892A49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por avaliar a frequência de referências, que emergiram espontaneamente, quando foi perguntado aos participantes o que </w:t>
      </w:r>
      <w:r w:rsidR="00892A49" w:rsidRP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 w:eastAsia="ja-JP"/>
        </w:rPr>
        <w:t>representa</w:t>
      </w:r>
      <w:r w:rsidR="005F0E04" w:rsidRPr="005F0E0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 w:eastAsia="ja-JP"/>
        </w:rPr>
        <w:t>va</w:t>
      </w:r>
      <w:r w:rsidR="00892A49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para eles 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a 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lastRenderedPageBreak/>
        <w:t>expressão</w:t>
      </w:r>
      <w:r w:rsidR="00892A49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“prescrição racional”.</w:t>
      </w:r>
      <w:r w:rsidR="00024AB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ja-JP"/>
        </w:rPr>
        <w:t xml:space="preserve"> </w:t>
      </w:r>
      <w:bookmarkEnd w:id="2"/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Seguidamente, </w:t>
      </w:r>
      <w:r w:rsidR="00387C3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os investigadores procederam à interpretação dos resultados brutos da análise de conteúdos, </w:t>
      </w:r>
      <w:r w:rsidR="00810A1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 à</w:t>
      </w:r>
      <w:r w:rsidR="00387C3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revisão da definição de cada categoria e sub-categoria</w:t>
      </w:r>
      <w:r w:rsidR="00810A1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realizaram </w:t>
      </w:r>
      <w:r w:rsidR="00E1218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duas análises para </w:t>
      </w:r>
      <w:r w:rsidR="00810A1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comparar a frequência de </w:t>
      </w:r>
      <w:r w:rsidR="00E1218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referências </w:t>
      </w:r>
      <w:r w:rsidR="00ED2A7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consideradas </w:t>
      </w:r>
      <w:r w:rsidR="00387C3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concordantes com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4D2BA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critérios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87C3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pré-definidos na literatura</w:t>
      </w:r>
      <w:r w:rsidR="00E1218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810A1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Uma das análises </w:t>
      </w:r>
      <w:r w:rsidR="00ED2A7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avaliou a concordância com os </w:t>
      </w:r>
      <w:r w:rsidR="00810A1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critérios da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OMS sobre prescrição racional e prescrição personalizada </w: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PEVuZE5vdGU+PENpdGU+PEF1dGhvcj5FbWJyZXk8L0F1dGhvcj48WWVhcj4yMDEzPC9ZZWFyPjxS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</w:fldData>
        </w:fldChar>
      </w:r>
      <w:r w:rsidR="002447E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 </w:instrTex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PEVuZE5vdGU+PENpdGU+PEF1dGhvcj5FbWJyZXk8L0F1dGhvcj48WWVhcj4yMDEzPC9ZZWFyPjxS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</w:fldData>
        </w:fldChar>
      </w:r>
      <w:r w:rsidR="002447E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EN.CITE.DATA </w:instrTex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separate"/>
      </w:r>
      <w:hyperlink w:anchor="_ENREF_4" w:tooltip="Embrey, 2013 #20" w:history="1"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4</w:t>
        </w:r>
      </w:hyperlink>
      <w:r w:rsidR="002447E2" w:rsidRPr="003E137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0" w:tooltip="Rissmann, 2012 #5" w:history="1"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10</w:t>
        </w:r>
      </w:hyperlink>
      <w:r w:rsidR="002447E2" w:rsidRPr="003E137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1" w:tooltip="De Vries, 1995 #23" w:history="1"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11</w:t>
        </w:r>
      </w:hyperlink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r w:rsidR="00B2207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outra </w:t>
      </w:r>
      <w:r w:rsidR="005F0E04" w:rsidRPr="005F0E0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avaliou</w:t>
      </w:r>
      <w:r w:rsidR="005F0E0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ED2A7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concordância com</w:t>
      </w:r>
      <w:r w:rsidR="00810A1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os</w:t>
      </w:r>
      <w:r w:rsidR="00AA70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passos estratégicos do </w:t>
      </w:r>
      <w:r w:rsidR="007F67E9" w:rsidRPr="005F0E04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val="pt-PT"/>
        </w:rPr>
        <w:t>6STEP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para estruturar um plano terapêutico racional </w: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PmVuZzwvbGFuZ3VhZ2U+PC9yZWNvcmQ+PC9DaXRlPjxDaXRlPjxBdXRob3I+UmljaGlyPC9BdXRo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</w:fldData>
        </w:fldChar>
      </w:r>
      <w:r w:rsidR="002447E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 </w:instrTex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PmVuZzwvbGFuZ3VhZ2U+PC9yZWNvcmQ+PC9DaXRlPjxDaXRlPjxBdXRob3I+UmljaGlyPC9BdXRo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</w:fldData>
        </w:fldChar>
      </w:r>
      <w:r w:rsidR="002447E2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EN.CITE.DATA </w:instrText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separate"/>
      </w:r>
      <w:hyperlink w:anchor="_ENREF_10" w:tooltip="Rissmann, 2012 #5" w:history="1"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10</w:t>
        </w:r>
      </w:hyperlink>
      <w:r w:rsidR="002447E2" w:rsidRPr="003E137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3" w:tooltip="Richir, 2008 #4" w:history="1"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13</w:t>
        </w:r>
      </w:hyperlink>
      <w:r w:rsidR="002447E2" w:rsidRPr="003E137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5" w:tooltip="Keijsers, 2015 #8" w:history="1"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15</w:t>
        </w:r>
      </w:hyperlink>
      <w:r w:rsidR="000671C1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</w:p>
    <w:p w:rsidR="00B027C8" w:rsidRPr="003E1375" w:rsidRDefault="00B027C8" w:rsidP="00B027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interpretação final e discussão teve em conta os dados analisados à luz da 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Grounded Theory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a experiência dos investigadores médicos</w:t>
      </w:r>
      <w:r w:rsidR="005F0E0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5F0E04" w:rsidRPr="005F0E0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 literatura sobre o tema</w:t>
      </w:r>
      <w:r w:rsidR="0034587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18" w:tooltip="Charmaz, 2014 #11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&lt;EndNote&gt;&lt;Cite&gt;&lt;Author&gt;Charmaz&lt;/Author&gt;&lt;Year&gt;2014&lt;/Year&gt;&lt;RecNum&gt;11&lt;/RecNum&gt;&lt;DisplayText&gt;&lt;style face="superscript"&gt;18&lt;/style&gt;&lt;/DisplayText&gt;&lt;record&gt;&lt;rec-number&gt;11&lt;/rec-number&gt;&lt;foreign-keys&gt;&lt;key app="EN" db-id="0rxsxf902055fgezvwm5zsdcrpts9pte22vt" timestamp="1514822002"&gt;11&lt;/key&gt;&lt;/foreign-keys&gt;&lt;ref-type name="Book"&gt;6&lt;/ref-type&gt;&lt;contributors&gt;&lt;authors&gt;&lt;author&gt;Charmaz, Kathy&lt;/author&gt;&lt;/authors&gt;&lt;/contributors&gt;&lt;titles&gt;&lt;title&gt;Constructing grounded theory&lt;/title&gt;&lt;/titles&gt;&lt;dates&gt;&lt;year&gt;2014&lt;/year&gt;&lt;/dates&gt;&lt;pub-location&gt;London&lt;/pub-location&gt;&lt;publisher&gt;Sage Publications&lt;/publisher&gt;&lt;isbn&gt;9780857029133 0857029134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18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  <w:r w:rsidR="0034587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Esta abordagem baseada na complementaridade de métodos é frequentemente utilizada sempre que o investigador recolhe dados num enquadramento real (alunos e jovens médicos) para contextualizar um fenómeno em estudo com poucas referências sobre o assunto</w:t>
      </w:r>
      <w:r w:rsidR="00525AF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18" w:tooltip="Charmaz, 2014 #11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>
            <w:fldData xml:space="preserve">PEVuZE5vdGU+PENpdGU+PEF1dGhvcj5DaGFybWF6PC9BdXRob3I+PFllYXI+MjAxNDwvWWVhcj48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</w:fldData>
          </w:fldChar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>
            <w:fldData xml:space="preserve">PEVuZE5vdGU+PENpdGU+PEF1dGhvcj5DaGFybWF6PC9BdXRob3I+PFllYXI+MjAxNDwvWWVhcj48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</w:fldData>
          </w:fldChar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18-20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  <w:r w:rsidR="00525AF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ou seja, neste c</w:t>
      </w:r>
      <w:r w:rsidR="00525AF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aso, os indicadores que </w:t>
      </w:r>
      <w:r w:rsidR="00525AF4" w:rsidRPr="001B7F3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po</w:t>
      </w:r>
      <w:r w:rsidR="001B7F35" w:rsidRPr="001B7F3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deram</w:t>
      </w:r>
      <w:r w:rsidR="001B7F3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525AF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traduzir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 evolução de perceções e atitu</w:t>
      </w:r>
      <w:r w:rsidR="00525AF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des ao longo da formação médica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</w:p>
    <w:p w:rsidR="006D4604" w:rsidRPr="003E1375" w:rsidRDefault="006D46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D101B0" w:rsidRPr="003E1375" w:rsidRDefault="000F4940" w:rsidP="00C44C79">
      <w:pPr>
        <w:pStyle w:val="Heading1"/>
        <w:spacing w:before="0" w:after="120" w:line="360" w:lineRule="auto"/>
        <w:rPr>
          <w:rFonts w:ascii="Times New Roman" w:hAnsi="Times New Roman" w:cs="Times New Roman"/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lang w:val="pt-PT"/>
        </w:rPr>
        <w:t>Resultados</w:t>
      </w:r>
      <w:bookmarkStart w:id="3" w:name="_Toc480101970"/>
      <w:bookmarkEnd w:id="3"/>
    </w:p>
    <w:p w:rsidR="00116F7A" w:rsidRDefault="000A16B9" w:rsidP="003E1375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Colaboraram no estudo 29 voluntários de ambos os sexos, agrupados em quatro GF (tabela</w:t>
      </w:r>
      <w:r w:rsidR="00422A32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 xml:space="preserve"> </w:t>
      </w:r>
      <w:r w:rsidR="00662CCF"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1</w:t>
      </w:r>
      <w:r w:rsidRP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)</w:t>
      </w:r>
      <w:r w:rsidR="003E13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  <w:t>.</w:t>
      </w:r>
    </w:p>
    <w:p w:rsidR="003E1375" w:rsidRPr="003E1375" w:rsidRDefault="003E1375" w:rsidP="003E1375">
      <w:pPr>
        <w:pStyle w:val="HTMLPreformatted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PT" w:eastAsia="en-US"/>
        </w:rPr>
      </w:pPr>
    </w:p>
    <w:p w:rsidR="006D4604" w:rsidRPr="003E1375" w:rsidRDefault="00116F7A" w:rsidP="0011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» Por favor inserir Tabela 1</w:t>
      </w:r>
    </w:p>
    <w:p w:rsidR="0039794E" w:rsidRPr="003E1375" w:rsidRDefault="0039794E" w:rsidP="00C728B6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39794E" w:rsidRPr="003E1375" w:rsidRDefault="0039794E" w:rsidP="00C728B6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>Frequência das referências expressas de forma livre</w:t>
      </w:r>
    </w:p>
    <w:p w:rsidR="00C728B6" w:rsidRPr="003E1375" w:rsidRDefault="000F4940" w:rsidP="00C728B6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CB637C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referências </w:t>
      </w:r>
      <w:r w:rsidR="00024AB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expressas de forma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>livre sobre</w:t>
      </w:r>
      <w:r w:rsidR="00024AB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o</w:t>
      </w:r>
      <w:r w:rsidR="00BB1384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conceito de PR </w:t>
      </w:r>
      <w:r w:rsidR="00CB637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>foram 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segurança, </w:t>
      </w:r>
      <w:r w:rsidR="00CB637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eficácia, </w:t>
      </w:r>
      <w:r w:rsidR="00CB637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o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conhecimento/formação académica, </w:t>
      </w:r>
      <w:r w:rsidR="00CB637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acessibilidade, </w:t>
      </w:r>
      <w:r w:rsidR="00CB637C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experiência/tradição 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e 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efetividade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esta última a mais frequente (</w:t>
      </w:r>
      <w:r w:rsidR="00CB637C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figura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1). As referências </w:t>
      </w:r>
      <w:r w:rsidR="00EE530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normas de orientação (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guidelines</w:t>
      </w:r>
      <w:r w:rsidR="00EE5303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)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efetividade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só </w:t>
      </w:r>
      <w:r w:rsidRPr="00064FE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emerg</w:t>
      </w:r>
      <w:r w:rsidR="00C6026D" w:rsidRPr="00064FE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ira</w:t>
      </w:r>
      <w:r w:rsidR="00064FEB" w:rsidRPr="00064FE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m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partir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do 3º ano e a 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referência </w:t>
      </w:r>
      <w:r w:rsidR="00064FEB" w:rsidRPr="00064FE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à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segurança 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só é mencionada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no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 </w:t>
      </w:r>
      <w:r w:rsidR="008111BE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GF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do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5º ano e </w:t>
      </w:r>
      <w:r w:rsidR="00CB637C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no 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grupo dos</w:t>
      </w:r>
      <w:r w:rsidR="00B2207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internos. A acessibilidade, mencionada em todos os </w:t>
      </w:r>
      <w:r w:rsidR="003067F6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grupos, foi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associada ao local de trabalho do médico 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ou </w:t>
      </w:r>
      <w:r w:rsidR="00BB13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local 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onde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habita o doente. </w:t>
      </w:r>
    </w:p>
    <w:p w:rsidR="00A86B5C" w:rsidRPr="003E1375" w:rsidRDefault="00A86B5C" w:rsidP="00A86B5C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86B5C" w:rsidRPr="003E1375" w:rsidRDefault="00A86B5C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  <w:bookmarkStart w:id="4" w:name="_Hlk502597466"/>
      <w:bookmarkStart w:id="5" w:name="_Toc480101971"/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» Por favor inserir Figura 1</w:t>
      </w:r>
    </w:p>
    <w:p w:rsidR="00A86B5C" w:rsidRPr="003E1375" w:rsidRDefault="00A86B5C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</w:p>
    <w:p w:rsidR="006D4604" w:rsidRPr="003E1375" w:rsidRDefault="00E9263B" w:rsidP="00C44C79">
      <w:pPr>
        <w:spacing w:before="1" w:after="0" w:line="360" w:lineRule="auto"/>
        <w:ind w:right="-53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lastRenderedPageBreak/>
        <w:t>F</w:t>
      </w:r>
      <w:r w:rsidR="00C1326D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requência </w:t>
      </w:r>
      <w:r w:rsidR="00614868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>d</w:t>
      </w:r>
      <w:r w:rsidR="00C1326D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as </w:t>
      </w:r>
      <w:r w:rsidR="000F4940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referências </w:t>
      </w:r>
      <w:r w:rsidR="000A7100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concordantes com </w:t>
      </w:r>
      <w:r w:rsidR="003067F6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>os critérios</w:t>
      </w:r>
      <w:r w:rsidR="00614868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 da </w:t>
      </w:r>
      <w:bookmarkEnd w:id="4"/>
      <w:r w:rsidR="000F4940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definição da </w:t>
      </w:r>
      <w:r w:rsidR="00D101B0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>OMS sobre</w:t>
      </w:r>
      <w:r w:rsidR="000F4940" w:rsidRPr="003E1375"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  <w:t xml:space="preserve"> PR</w:t>
      </w:r>
      <w:bookmarkEnd w:id="5"/>
      <w:r w:rsidR="000F4940" w:rsidRPr="003E1375">
        <w:rPr>
          <w:rFonts w:ascii="Times New Roman" w:hAnsi="Times New Roman" w:cs="Times New Roman"/>
          <w:b/>
          <w:color w:val="000000" w:themeColor="text1"/>
          <w:sz w:val="32"/>
          <w:szCs w:val="32"/>
          <w:lang w:val="pt-PT"/>
        </w:rPr>
        <w:t xml:space="preserve"> </w:t>
      </w:r>
    </w:p>
    <w:p w:rsidR="006D4604" w:rsidRPr="003E1375" w:rsidRDefault="006D4604" w:rsidP="00C44C79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Cs w:val="20"/>
          <w:lang w:val="pt-PT"/>
        </w:rPr>
      </w:pPr>
    </w:p>
    <w:p w:rsidR="00A86B5C" w:rsidRPr="003E1375" w:rsidRDefault="003067F6" w:rsidP="00A86B5C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Na avaliação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A75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das referências </w:t>
      </w:r>
      <w:r w:rsidR="000A710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concordantes com os</w:t>
      </w:r>
      <w:r w:rsidR="00614868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critério</w:t>
      </w:r>
      <w:r w:rsidR="000A710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="00614868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 definição de prescrição personalizada da OMS</w:t>
      </w:r>
      <w:r w:rsidR="00AA70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(</w:t>
      </w:r>
      <w:r w:rsidR="00DA7584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figura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2)</w:t>
      </w:r>
      <w:r w:rsidR="00B2207F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AA70A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tratamento apropriado à situação clínica do doente </w:t>
      </w:r>
      <w:r w:rsidR="00535B16" w:rsidRPr="00535B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foi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24ABC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referência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mais frequente e mencionad</w:t>
      </w:r>
      <w:r w:rsidR="00614868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em todos os grupos. </w:t>
      </w:r>
      <w:r w:rsidR="00C44C79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impacto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do custo do medicamento para o </w:t>
      </w:r>
      <w:r w:rsidR="0053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stado ou para o doente </w:t>
      </w:r>
      <w:r w:rsidR="000F4940" w:rsidRPr="00535B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est</w:t>
      </w:r>
      <w:r w:rsidR="00535B16" w:rsidRPr="00535B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eve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patente desde o primeiro ano. A referência à duração adequada às características individuais foi praticamente omissa, à exceção do 5º ano.</w:t>
      </w:r>
      <w:bookmarkStart w:id="6" w:name="_Hlk502597677"/>
    </w:p>
    <w:p w:rsidR="00A86B5C" w:rsidRPr="003E1375" w:rsidRDefault="00A86B5C" w:rsidP="00A86B5C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86B5C" w:rsidRPr="003E1375" w:rsidRDefault="00A86B5C" w:rsidP="00A86B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  <w:bookmarkStart w:id="7" w:name="_Toc480101972"/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» Por favor inserir Figura 2</w:t>
      </w:r>
    </w:p>
    <w:p w:rsidR="006D4604" w:rsidRPr="003E1375" w:rsidRDefault="00E9263B" w:rsidP="00A86B5C">
      <w:pPr>
        <w:pStyle w:val="Heading3"/>
        <w:spacing w:after="160" w:line="36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</w:pPr>
      <w:r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F</w:t>
      </w:r>
      <w:r w:rsidR="00614868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requência</w:t>
      </w:r>
      <w:r w:rsidR="00DA7584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 das </w:t>
      </w:r>
      <w:r w:rsidR="000F494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ref</w:t>
      </w:r>
      <w:bookmarkEnd w:id="6"/>
      <w:r w:rsidR="000F494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erências </w:t>
      </w:r>
      <w:r w:rsidR="000A710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concordantes com os </w:t>
      </w:r>
      <w:r w:rsidR="00614868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critério</w:t>
      </w:r>
      <w:r w:rsidR="000A710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s</w:t>
      </w:r>
      <w:r w:rsidR="00614868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 de definição de prescrição personalizada </w:t>
      </w:r>
      <w:r w:rsidR="00D101B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da</w:t>
      </w:r>
      <w:r w:rsidR="000F494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 </w:t>
      </w:r>
      <w:r w:rsidR="00D101B0" w:rsidRPr="003E137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OMS </w:t>
      </w:r>
      <w:bookmarkEnd w:id="7"/>
    </w:p>
    <w:p w:rsidR="000A7100" w:rsidRPr="003E1375" w:rsidRDefault="000A7100" w:rsidP="000A7100">
      <w:pPr>
        <w:spacing w:after="0" w:line="360" w:lineRule="auto"/>
        <w:ind w:right="-5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No decurso das entrevistas foram produzidas referências concordantes com quase todos </w:t>
      </w:r>
      <w:r w:rsidR="003067F6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os passos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A05BF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estratégico</w:t>
      </w:r>
      <w:r w:rsidR="00A05BF0" w:rsidRPr="00A05BF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do</w:t>
      </w:r>
      <w:r w:rsidRPr="003E13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 xml:space="preserve"> 6STEP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para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 prescrição personalizada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(</w:t>
      </w:r>
      <w:r w:rsidR="00116F7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figura 3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)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com exceção da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inter-relação do plano terapêutico com o resultado da terapêutica prévia. A adaptação ao doente tendo em conta a fisiopatologia da doença</w:t>
      </w:r>
      <w:r w:rsidR="00853C18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, 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efetividade e a fase da doença </w:t>
      </w:r>
      <w:r w:rsidRPr="00A05BF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emerg</w:t>
      </w:r>
      <w:r w:rsidR="00A05BF0" w:rsidRPr="00A05BF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iram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nos grupos do 5º ano e jovens internos.</w:t>
      </w:r>
    </w:p>
    <w:p w:rsidR="006D4604" w:rsidRPr="003E1375" w:rsidRDefault="006D4604" w:rsidP="00C44C79">
      <w:pPr>
        <w:spacing w:after="0" w:line="360" w:lineRule="auto"/>
        <w:ind w:right="-53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Cs w:val="20"/>
          <w:lang w:val="pt-PT"/>
        </w:rPr>
      </w:pPr>
    </w:p>
    <w:p w:rsidR="00A86B5C" w:rsidRPr="003E1375" w:rsidRDefault="00A86B5C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  <w:bookmarkStart w:id="8" w:name="_Hlk502597683"/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» Por favor inserir Figura 3</w:t>
      </w:r>
    </w:p>
    <w:p w:rsidR="00116F7A" w:rsidRPr="003E1375" w:rsidRDefault="00116F7A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</w:p>
    <w:p w:rsidR="006D4604" w:rsidRPr="003E1375" w:rsidRDefault="00EE5303" w:rsidP="00C44C79">
      <w:pPr>
        <w:spacing w:after="0" w:line="360" w:lineRule="auto"/>
        <w:ind w:right="-5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</w:pPr>
      <w:r w:rsidRPr="003E1375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>V</w:t>
      </w:r>
      <w:r w:rsidR="000F4940" w:rsidRPr="003E1375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>alorização de fontes de informação de apoio à decisão de</w:t>
      </w:r>
      <w:r w:rsidR="00D101B0" w:rsidRPr="003E1375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 xml:space="preserve"> </w:t>
      </w:r>
      <w:r w:rsidR="000F4940" w:rsidRPr="003E1375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>prescrição</w:t>
      </w:r>
    </w:p>
    <w:bookmarkEnd w:id="8"/>
    <w:p w:rsidR="006D4604" w:rsidRPr="003E1375" w:rsidRDefault="006D4604" w:rsidP="003E1375">
      <w:pPr>
        <w:spacing w:after="0" w:line="360" w:lineRule="auto"/>
        <w:ind w:right="-53"/>
        <w:jc w:val="both"/>
        <w:rPr>
          <w:rFonts w:ascii="Times New Roman" w:hAnsi="Times New Roman" w:cs="Times New Roman"/>
          <w:color w:val="000000" w:themeColor="text1"/>
          <w:szCs w:val="20"/>
          <w:lang w:val="pt-PT"/>
        </w:rPr>
      </w:pPr>
    </w:p>
    <w:p w:rsidR="006D4604" w:rsidRPr="003E1375" w:rsidRDefault="000F4940" w:rsidP="00C44C79">
      <w:pPr>
        <w:spacing w:after="0" w:line="360" w:lineRule="auto"/>
        <w:ind w:right="-5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fontes de informação foram </w:t>
      </w:r>
      <w:r w:rsidR="00853C18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citadas espontaneamente e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valorizadas de forma diferente </w:t>
      </w:r>
      <w:r w:rsidR="005F336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entre os quatro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GF. </w:t>
      </w:r>
      <w:r w:rsidR="00116F7A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figura 4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ilustra as fontes de maior consenso em relação à sua credibilidade (+) devido à robustez da sua evidência, as menos valorizadas (-) e outras não qualificadas (nq). </w:t>
      </w:r>
      <w:r w:rsidRPr="00A05B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Destac</w:t>
      </w:r>
      <w:r w:rsidR="00A05BF0" w:rsidRPr="00A05B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ou-se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pela maior frequência e valorização os</w:t>
      </w:r>
      <w:r w:rsidR="00A05BF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 xml:space="preserve">estudos de eficácia e </w:t>
      </w:r>
      <w:r w:rsidR="0039794E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 xml:space="preserve">as 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revisões sistemáticas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mencionados desde o </w:t>
      </w:r>
      <w:r w:rsidR="007E70A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primeiro ano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os documentos regulamentares e plataformas </w:t>
      </w:r>
      <w:r w:rsidR="007E70A7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on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line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como o </w:t>
      </w:r>
      <w:r w:rsidR="002D6105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M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edscape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o </w:t>
      </w:r>
      <w:r w:rsidR="002D6105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U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p-</w:t>
      </w:r>
      <w:r w:rsidR="002D6105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T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o-</w:t>
      </w:r>
      <w:r w:rsidR="002D6105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D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ate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A opinião de professores e colegas mais experientes </w:t>
      </w:r>
      <w:r w:rsidRPr="00A05B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emerg</w:t>
      </w:r>
      <w:r w:rsidR="00A05BF0" w:rsidRPr="00A05B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iu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como uma fonte de influência relevante na aquisição de conhecimentos e hábitos de prescrição. </w:t>
      </w:r>
    </w:p>
    <w:p w:rsidR="006D4604" w:rsidRPr="003E1375" w:rsidRDefault="006D4604" w:rsidP="00C44C79">
      <w:pPr>
        <w:spacing w:after="0" w:line="360" w:lineRule="auto"/>
        <w:ind w:left="114" w:right="-53" w:firstLine="283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6D4604" w:rsidRPr="003E1375" w:rsidRDefault="00A86B5C" w:rsidP="003E1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  <w:bookmarkStart w:id="9" w:name="_Hlk502597693"/>
      <w:bookmarkStart w:id="10" w:name="_Toc480101973"/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» Por favor inserir Figura 4</w:t>
      </w:r>
      <w:bookmarkEnd w:id="9"/>
      <w:bookmarkEnd w:id="10"/>
    </w:p>
    <w:p w:rsidR="003E1026" w:rsidRPr="003E1375" w:rsidRDefault="003E1026" w:rsidP="003E1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</w:pPr>
    </w:p>
    <w:p w:rsidR="006D4604" w:rsidRPr="003E1375" w:rsidRDefault="000F4940">
      <w:pPr>
        <w:pStyle w:val="Heading1"/>
        <w:spacing w:before="0" w:after="120" w:line="360" w:lineRule="auto"/>
        <w:rPr>
          <w:rFonts w:ascii="Times New Roman" w:hAnsi="Times New Roman" w:cs="Times New Roman"/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lang w:val="pt-PT"/>
        </w:rPr>
        <w:t>Discussão</w:t>
      </w:r>
    </w:p>
    <w:p w:rsidR="0055244F" w:rsidRDefault="000F4940" w:rsidP="005524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Este é o primeiro trabalho </w:t>
      </w:r>
      <w:r w:rsidR="0039794E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com GF </w:t>
      </w:r>
      <w:r w:rsidR="00C44C79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>que aborda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as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perceções, </w:t>
      </w:r>
      <w:r w:rsidR="0039794E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as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atitudes e </w:t>
      </w:r>
      <w:r w:rsidR="0039794E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os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>comportamentos associados a PR em indivíduos em diferentes fases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da formação académica e no início da </w:t>
      </w:r>
      <w:r w:rsidR="00C44C79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>atividade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clínica.</w:t>
      </w:r>
    </w:p>
    <w:p w:rsidR="003E1026" w:rsidRDefault="003E1026" w:rsidP="005524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Optou-se por um estudo exploratório de carácter qualitativo por ser considerado o melhor método para explicar e compreender fenómenos e processos em contextos específicos</w:t>
      </w:r>
      <w:r w:rsidR="007E3463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19" w:tooltip="Punch, 2014 #12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&lt;EndNote&gt;&lt;Cite&gt;&lt;Author&gt;Punch&lt;/Author&gt;&lt;Year&gt;2014&lt;/Year&gt;&lt;RecNum&gt;12&lt;/RecNum&gt;&lt;DisplayText&gt;&lt;style face="superscript"&gt;19&lt;/style&gt;&lt;/DisplayText&gt;&lt;record&gt;&lt;rec-number&gt;12&lt;/rec-number&gt;&lt;foreign-keys&gt;&lt;key app="EN" db-id="0rxsxf902055fgezvwm5zsdcrpts9pte22vt" timestamp="1514822376"&gt;12&lt;/key&gt;&lt;/foreign-keys&gt;&lt;ref-type name="Book"&gt;6&lt;/ref-type&gt;&lt;contributors&gt;&lt;authors&gt;&lt;author&gt;Punch, Keith&lt;/author&gt;&lt;author&gt;Oancea, Alis&lt;/author&gt;&lt;/authors&gt;&lt;/contributors&gt;&lt;titles&gt;&lt;title&gt;Introduction to research methods in education&lt;/title&gt;&lt;/titles&gt;&lt;dates&gt;&lt;year&gt;2014&lt;/year&gt;&lt;/dates&gt;&lt;isbn&gt;9781446260739 1446260739 9781446260746 1446260747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19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  <w:r w:rsidR="007E3463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pesquisa efetuada a partir da experiência de vida dos participantes fornece ao investigador perspetivas que, de outra forma seriam inalcançáveis</w:t>
      </w:r>
      <w:r w:rsidR="0034587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18" w:tooltip="Charmaz, 2014 #11" w:history="1"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&lt;EndNote&gt;&lt;Cite&gt;&lt;Author&gt;Charmaz&lt;/Author&gt;&lt;Year&gt;2014&lt;/Year&gt;&lt;RecNum&gt;11&lt;/RecNum&gt;&lt;DisplayText&gt;&lt;style face="superscript"&gt;18&lt;/style&gt;&lt;/DisplayText&gt;&lt;record&gt;&lt;rec-number&gt;11&lt;/rec-number&gt;&lt;foreign-keys&gt;&lt;key app="EN" db-id="0rxsxf902055fgezvwm5zsdcrpts9pte22vt" timestamp="1514822002"&gt;11&lt;/key&gt;&lt;/foreign-keys&gt;&lt;ref-type name="Book"&gt;6&lt;/ref-type&gt;&lt;contributors&gt;&lt;authors&gt;&lt;author&gt;Charmaz, Kathy&lt;/author&gt;&lt;/authors&gt;&lt;/contributors&gt;&lt;titles&gt;&lt;title&gt;Constructing grounded theory&lt;/title&gt;&lt;/titles&gt;&lt;dates&gt;&lt;year&gt;2014&lt;/year&gt;&lt;/dates&gt;&lt;pub-location&gt;London&lt;/pub-location&gt;&lt;publisher&gt;Sage Publications&lt;/publisher&gt;&lt;isbn&gt;9780857029133 0857029134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18</w:t>
        </w:r>
        <w:r w:rsidR="000671C1" w:rsidRPr="003E1375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</w:p>
    <w:p w:rsidR="0055244F" w:rsidRDefault="0055244F" w:rsidP="00EE5303">
      <w:pPr>
        <w:spacing w:before="17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6D4604" w:rsidRDefault="0039794E" w:rsidP="00EE5303">
      <w:pPr>
        <w:spacing w:before="17" w:after="0"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Usámos como referência a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EE53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metodologia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>6STEP</w:t>
      </w:r>
      <w:r w:rsidR="00EE53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a única validada e referenciada em diversos trabalhos de relevo sobre o tema </w: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PmVuZzwvbGFuZ3VhZ2U+PC9yZWNvcmQ+PC9DaXRlPjxDaXRlPjxBdXRob3I+S2VpanNlcnM8L0F1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</w:fldData>
        </w:fldChar>
      </w:r>
      <w:r w:rsidR="002447E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 </w:instrTex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PmVuZzwvbGFuZ3VhZ2U+PC9yZWNvcmQ+PC9DaXRlPjxDaXRlPjxBdXRob3I+S2VpanNlcnM8L0F1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</w:fldData>
        </w:fldChar>
      </w:r>
      <w:r w:rsidR="002447E2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instrText xml:space="preserve"> ADDIN EN.CITE.DATA </w:instrText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r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separate"/>
      </w:r>
      <w:hyperlink w:anchor="_ENREF_10" w:tooltip="Rissmann, 2012 #5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10</w:t>
        </w:r>
      </w:hyperlink>
      <w:r w:rsidR="002447E2" w:rsidRPr="003E13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3" w:tooltip="Richir, 2008 #4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13</w:t>
        </w:r>
      </w:hyperlink>
      <w:r w:rsidR="002447E2" w:rsidRPr="003E13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pt-PT"/>
        </w:rPr>
        <w:t xml:space="preserve">, </w:t>
      </w:r>
      <w:hyperlink w:anchor="_ENREF_15" w:tooltip="Keijsers, 2015 #8" w:history="1"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15</w:t>
        </w:r>
      </w:hyperlink>
      <w:r w:rsidR="000671C1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fldChar w:fldCharType="end"/>
      </w:r>
      <w:r w:rsidR="00EE53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para estruturar </w:t>
      </w:r>
      <w:r w:rsidR="00EE53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uma das análises exploratórias 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do nosso trabalho</w:t>
      </w:r>
      <w:r w:rsidR="00EE53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D3207F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análises das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referências, quer associadas de forma espontânea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PR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>quer por comparação com as matrizes da definição de PR e do processo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</w:t>
      </w:r>
      <w:r w:rsidR="00D3207F" w:rsidRPr="003E13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>6STEP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da </w:t>
      </w:r>
      <w:r w:rsidR="000F4940" w:rsidRPr="003E1375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  <w:lang w:val="pt-PT"/>
        </w:rPr>
        <w:t>OMS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</w:t>
      </w:r>
      <w:r w:rsidR="000F4940" w:rsidRPr="0055244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highlight w:val="yellow"/>
          <w:lang w:val="pt-PT"/>
        </w:rPr>
        <w:t>identifica</w:t>
      </w:r>
      <w:r w:rsidR="0055244F" w:rsidRPr="0055244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highlight w:val="yellow"/>
          <w:lang w:val="pt-PT"/>
        </w:rPr>
        <w:t>ra</w:t>
      </w:r>
      <w:r w:rsidR="000F4940" w:rsidRPr="0055244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highlight w:val="yellow"/>
          <w:lang w:val="pt-PT"/>
        </w:rPr>
        <w:t>m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 uma evolução de conceitos </w:t>
      </w:r>
      <w:r w:rsidR="00D3207F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dos participantes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ao longo da </w:t>
      </w:r>
      <w:r w:rsidR="00D3207F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sua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/>
        </w:rPr>
        <w:t xml:space="preserve">formação. 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referências </w:t>
      </w:r>
      <w:r w:rsidR="0030060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“</w:t>
      </w:r>
      <w:r w:rsidR="000F4940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guidelines</w:t>
      </w:r>
      <w:r w:rsidR="0030060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”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r w:rsidR="0030060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“</w:t>
      </w:r>
      <w:r w:rsidR="00034677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efe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tividade</w:t>
      </w:r>
      <w:r w:rsidR="00300603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”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55244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emerg</w:t>
      </w:r>
      <w:r w:rsidR="0055244F" w:rsidRPr="0055244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iram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</w:t>
      </w:r>
      <w:r w:rsidR="00D101B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partir do 3º ano, enquanto que a segurança, </w:t>
      </w:r>
      <w:r w:rsidR="00FE6C35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adaptação ao doente tendo em conta a fisiopatologia da doença, 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 </w:t>
      </w:r>
      <w:r w:rsidR="00C44C79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efetividade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 a fase da doença,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a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duração adequada às características individuais </w:t>
      </w:r>
      <w:r w:rsidR="000F4940" w:rsidRPr="0055244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emerg</w:t>
      </w:r>
      <w:r w:rsidR="0055244F" w:rsidRPr="0055244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iram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nos grupos do 5º 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ano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jovens internos. 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salientar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que n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 análise 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concordância das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referências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espontâneas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com o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 passos do </w:t>
      </w:r>
      <w:r w:rsidR="00300603" w:rsidRPr="003E13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PT"/>
        </w:rPr>
        <w:t>6STEP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não emergiram referências associadas à inter-relação do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0F494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plano terapêutico com o resultado da terapêutica prévia.</w:t>
      </w:r>
    </w:p>
    <w:p w:rsidR="003E1375" w:rsidRPr="003E1375" w:rsidRDefault="003E1375" w:rsidP="00EE5303">
      <w:pPr>
        <w:spacing w:before="17" w:after="0"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</w:p>
    <w:p w:rsidR="006D4604" w:rsidRPr="003E1375" w:rsidRDefault="000F4940" w:rsidP="00C44C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Os estudos de eficácia e </w:t>
      </w:r>
      <w:r w:rsidR="00FE6C35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revisões sistemáticas, os documentos regulamentares e </w:t>
      </w:r>
      <w:r w:rsidR="00FE6C35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plataformas 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on-line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como o </w:t>
      </w:r>
      <w:r w:rsidR="00C44C79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M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ed</w:t>
      </w:r>
      <w:r w:rsidR="00C44C79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s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cape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o </w:t>
      </w:r>
      <w:r w:rsidR="00C44C79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U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p-</w:t>
      </w:r>
      <w:r w:rsidR="00C44C79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T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o-</w:t>
      </w:r>
      <w:r w:rsidR="00C44C79"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D</w:t>
      </w:r>
      <w:r w:rsidRPr="003E1375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ate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foram as fontes de informação consideradas mais relevantes. </w:t>
      </w:r>
    </w:p>
    <w:p w:rsidR="00E7713B" w:rsidRDefault="00E7713B" w:rsidP="003067F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D2614E" w:rsidRPr="003E1375" w:rsidRDefault="000F4940" w:rsidP="003067F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Os dados resultantes das análises apresentadas e da leitura das entrevistas </w:t>
      </w:r>
      <w:r w:rsidRPr="00E7713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ilustra</w:t>
      </w:r>
      <w:r w:rsidR="00E7713B" w:rsidRPr="00E7713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  <w:t>ram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sensibilização dos estudantes e jovens médicos para 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necessidade de adaptar as diferentes abordagens terapêuticas às características biológicas e fisiopatológicas do doente bem como ao seu enquadramento sociocultural, apontando no entanto para a necessidade de reforçar e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lastRenderedPageBreak/>
        <w:t xml:space="preserve">sistematizar alguns conceitos de modo a que os jovens médicos se </w:t>
      </w:r>
      <w:r w:rsidR="00E7713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sentissem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mais preparados para a prescrição racional em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situações clínicas de maior complexidade.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As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entrevistas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fornece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ram também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informação sobre as expectativas e nível de satisfação com a formação pré-graduada e </w:t>
      </w:r>
      <w:r w:rsidR="00D201C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su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g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est</w:t>
      </w:r>
      <w:r w:rsidR="00D201C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ão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os jovens internos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sobre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o benefício de complementar o ensino teórico com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estratégias de intervenção comportamental focadas no doente,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as quais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segundo este grupo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seriam “mais eficazes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”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se fo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ssem</w:t>
      </w:r>
      <w:r w:rsidR="00300603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realizadas durante a</w:t>
      </w:r>
      <w:r w:rsidR="00D101B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formação pós-graduada</w:t>
      </w:r>
      <w:r w:rsidR="003E102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</w:p>
    <w:p w:rsidR="00E7713B" w:rsidRDefault="00E7713B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bookmarkStart w:id="11" w:name="_Hlk534221061"/>
    </w:p>
    <w:p w:rsidR="006D4604" w:rsidRPr="003E1375" w:rsidRDefault="00300603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 revisão da literatura sobre o ensino da </w:t>
      </w:r>
      <w:r w:rsidR="001F7A9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prescrição e a aquisição de conhecimentos de farmacologia básica, farmacologia clínica e terapêutica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(FCT) </w:t>
      </w:r>
      <w:r w:rsidR="001F7A9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é coerente sobre a necessidade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1F7A9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 desenvolver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1F7A9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um currículo académico de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FCT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mais eficiente e </w:t>
      </w:r>
      <w:r w:rsidR="001F7A9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harmonizado entre as escolas médicas europeias</w:t>
      </w:r>
      <w:r w:rsidR="008C5F9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dedicado a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8C5F9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preparar os estudantes de medicina a adquirirem conhecimentos 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científicos </w:t>
      </w:r>
      <w:r w:rsidR="008C5F9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</w:t>
      </w:r>
      <w:r w:rsidR="00B8144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 </w:t>
      </w:r>
      <w:r w:rsidR="008C5F9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desenvolverem </w:t>
      </w:r>
      <w:r w:rsidR="00B8144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as </w:t>
      </w:r>
      <w:r w:rsidR="008C5F9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aptidões, atitudes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8C5F9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 comportamentos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adequados à prática da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PR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90518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nas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situações 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mais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frequentes na prática clínica</w:t>
      </w:r>
      <w:r w:rsidR="00CA0D94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,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90518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bem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como 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n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 aplicação destes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hábitos e atitudes sempre que se confrontem com novas situações 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clínicas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ou abordagens terapêuticas 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indisponíveis durante </w:t>
      </w:r>
      <w:r w:rsidR="00CA0D94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o ensino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pré-graduad</w:t>
      </w:r>
      <w:r w:rsidR="00CA0D94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o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  <w:hyperlink w:anchor="_ENREF_1" w:tooltip="Maxwell, 2007 #25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pacing w:val="-2"/>
            <w:sz w:val="24"/>
            <w:szCs w:val="24"/>
            <w:vertAlign w:val="superscript"/>
            <w:lang w:val="pt-PT"/>
          </w:rPr>
          <w:t>1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</w:hyperlink>
    </w:p>
    <w:p w:rsidR="00483CFA" w:rsidRPr="003E1375" w:rsidRDefault="00905181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Na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Europa, a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726B5F" w:rsidRPr="003E1375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val="pt-PT"/>
        </w:rPr>
        <w:t>European Association for Clinical Pharmacology and Therapeutics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(EACPT) e a </w:t>
      </w:r>
      <w:r w:rsidR="00726B5F" w:rsidRPr="003E1375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val="pt-PT"/>
        </w:rPr>
        <w:t>British Pharmacology Society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(BPS) têm desenvolvido 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um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trabalho exaustivo </w:t>
      </w:r>
      <w:r w:rsidR="002C41C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sistematizado </w:t>
      </w:r>
      <w:r w:rsidR="00726B5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sobre o </w:t>
      </w:r>
      <w:r w:rsidR="00DE1B5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assunto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, do qual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destacamos três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estudos recentes da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EACPT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publicados após a realização do nosso projecto de investigação</w:t>
      </w:r>
      <w:r w:rsidR="00EE534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. Estes estudos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apoiam a nossa convicção da pertinência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da divulgação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dos resultado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s</w:t>
      </w:r>
      <w:r w:rsidR="00EE534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 importância</w:t>
      </w:r>
      <w:r w:rsidR="00385A0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da 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utilização </w:t>
      </w:r>
      <w:r w:rsidR="00385A0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da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metodologia </w:t>
      </w:r>
      <w:r w:rsidR="00385A0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quer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em projectos de investigação </w:t>
      </w:r>
      <w:r w:rsidR="00385A0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quer</w:t>
      </w:r>
      <w:r w:rsidR="00CA0D94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na monitorização </w:t>
      </w:r>
      <w:r w:rsidR="00385A0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</w:t>
      </w:r>
      <w:r w:rsidR="00CA0D94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avaliação de alterações pedagógicas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.</w:t>
      </w:r>
    </w:p>
    <w:p w:rsidR="00726B5F" w:rsidRPr="003E1375" w:rsidRDefault="00483CFA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O 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estudo de Brinkman et al </w:t>
      </w:r>
      <w:hyperlink w:anchor="_ENREF_6" w:tooltip="Brinkman, 2017 #2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pacing w:val="-2"/>
            <w:sz w:val="24"/>
            <w:szCs w:val="24"/>
            <w:vertAlign w:val="superscript"/>
            <w:lang w:val="pt-PT"/>
          </w:rPr>
          <w:t>6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</w:hyperlink>
      <w:r w:rsidR="007E346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bookmarkStart w:id="12" w:name="_GoBack"/>
      <w:bookmarkEnd w:id="12"/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que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incluiu alunos no ano final de ensino de 15 países europeus que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responderam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 um teste de avaliação de conhec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i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mentos e 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 uma</w:t>
      </w:r>
      <w:r w:rsidR="00D201C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auto-avali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ção das suas competências </w:t>
      </w:r>
      <w:r w:rsidR="00AC3E5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 prescrição, </w:t>
      </w:r>
      <w:r w:rsidR="00936061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conclui</w:t>
      </w:r>
      <w:r w:rsidR="00E7713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u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90518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que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o</w:t>
      </w:r>
      <w:r w:rsidR="00AC3E5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90518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nível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</w:t>
      </w:r>
      <w:r w:rsidR="0090518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conhecimento e </w:t>
      </w:r>
      <w:r w:rsidR="0090518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competências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dos alunos avaliados eram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ins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u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fi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cientes</w:t>
      </w:r>
      <w:r w:rsidR="0093606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Posteriormente, um inquérito </w:t>
      </w:r>
      <w:r w:rsidR="00E7713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docentes</w:t>
      </w:r>
      <w:r w:rsidR="002C41C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escolas médicas 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 27 países europeus, </w:t>
      </w:r>
      <w:r w:rsidR="00D201C3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indici</w:t>
      </w:r>
      <w:r w:rsidR="00E7713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ou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uma</w:t>
      </w:r>
      <w:r w:rsidR="00085E8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marcada variação na metodologia e tempo dedicado ao ensin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o da </w:t>
      </w:r>
      <w:r w:rsidR="00AC3E5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FCT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D201C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</w:t>
      </w:r>
      <w:r w:rsidR="0060607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E7713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uma preparação inadequada dos </w:t>
      </w:r>
      <w:r w:rsidR="0060607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 estudantes para </w:t>
      </w:r>
      <w:r w:rsidR="00D2614E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a prática de </w:t>
      </w:r>
      <w:r w:rsidR="003067F6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PR após</w:t>
      </w:r>
      <w:r w:rsidR="0060607B" w:rsidRPr="00E771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 a licenciatura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  <w:hyperlink w:anchor="_ENREF_21" w:tooltip="Brinkman, 2018 #29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pacing w:val="-2"/>
            <w:sz w:val="24"/>
            <w:szCs w:val="24"/>
            <w:vertAlign w:val="superscript"/>
            <w:lang w:val="pt-PT"/>
          </w:rPr>
          <w:t>21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</w:hyperlink>
      <w:r w:rsidR="002C41C7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</w:p>
    <w:p w:rsidR="00483CFA" w:rsidRPr="003E1375" w:rsidRDefault="001830B1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Um Painel de </w:t>
      </w:r>
      <w:r w:rsidRPr="00E7713B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val="pt-PT"/>
        </w:rPr>
        <w:t>Delphi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modificado que integrou 129 especialistas de 27 países europeus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identificou 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os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resultados de aprendizagem </w:t>
      </w:r>
      <w:r w:rsidR="00483CF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desejados decorrentes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do ensino</w:t>
      </w:r>
      <w:r w:rsidR="00483CF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FCT e</w:t>
      </w:r>
      <w:r w:rsidR="00483CF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os resultados da avaliação mínimos que </w:t>
      </w:r>
      <w:r w:rsid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evidenciam</w:t>
      </w:r>
      <w:r w:rsidR="00483CF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as competências para prescrever de forma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segura e eficiente. Os 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252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resultados de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aprendizagem </w:t>
      </w:r>
      <w:r w:rsidR="00530516"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subdivid</w:t>
      </w:r>
      <w:r w:rsidR="00DC7259"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iram-se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em 34 subcategorias, </w:t>
      </w:r>
      <w:r w:rsidR="003346F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na sua maioria 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relacionadas com o conhecimento técnico e científico (192)</w:t>
      </w:r>
      <w:r w:rsidR="003346F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 competências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lastRenderedPageBreak/>
        <w:t xml:space="preserve">prescrição (47) </w:t>
      </w:r>
      <w:r w:rsidR="003346F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 ainda</w:t>
      </w:r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atitudes essenciais à prática clínica diária (13)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  <w:hyperlink w:anchor="_ENREF_21" w:tooltip="Brinkman, 2018 #29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pacing w:val="-2"/>
            <w:sz w:val="24"/>
            <w:szCs w:val="24"/>
            <w:vertAlign w:val="superscript"/>
            <w:lang w:val="pt-PT"/>
          </w:rPr>
          <w:t>21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</w:hyperlink>
      <w:r w:rsidR="0053051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 </w:t>
      </w:r>
    </w:p>
    <w:p w:rsidR="00D618E6" w:rsidRPr="003E1375" w:rsidRDefault="00026692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Apesar da evidente vantagem da harmonização 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do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currículo</w:t>
      </w:r>
      <w:r w:rsidR="00D2614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FCT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 sua implementação necessita </w:t>
      </w:r>
      <w:r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ser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bem integrada no </w:t>
      </w:r>
      <w:r w:rsidR="00D277F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programa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das demais disciplinas das escolas de medicina</w:t>
      </w:r>
      <w:r w:rsid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. Dis</w:t>
      </w:r>
      <w:r w:rsidR="00FE6C35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cute-se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se a implementação 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 ferramentas </w:t>
      </w:r>
      <w:r w:rsidR="00AC3E5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para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aquisição de atitudes e competências </w:t>
      </w:r>
      <w:r w:rsidR="007D230F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essenciais à prescrição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deve ser efectuada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logo nos primeiros anos ou mais tarde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durante os anos de ensino </w:t>
      </w:r>
      <w:r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clínico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.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hyperlink w:anchor="_ENREF_21" w:tooltip="Brinkman, 2018 #29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instrText xml:space="preserve"> ADDIN EN.CITE.DATA 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separate"/>
        </w:r>
        <w:r w:rsidR="00717C11" w:rsidRPr="003E1375">
          <w:rPr>
            <w:rFonts w:ascii="Times New Roman" w:eastAsia="Times New Roman" w:hAnsi="Times New Roman" w:cs="Times New Roman"/>
            <w:noProof/>
            <w:color w:val="000000" w:themeColor="text1"/>
            <w:spacing w:val="-2"/>
            <w:sz w:val="24"/>
            <w:szCs w:val="24"/>
            <w:vertAlign w:val="superscript"/>
            <w:lang w:val="pt-PT"/>
          </w:rPr>
          <w:t>21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pt-PT"/>
          </w:rPr>
          <w:fldChar w:fldCharType="end"/>
        </w:r>
      </w:hyperlink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Sem perder de vista a harmonização </w:t>
      </w:r>
      <w:r w:rsidR="00D201C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o currículo </w:t>
      </w:r>
      <w:r w:rsidR="00AC3E51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 FCT</w:t>
      </w:r>
      <w:r w:rsidR="00D618E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</w:t>
      </w:r>
      <w:r w:rsidR="00D201C3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os critérios de avaliação das competências mínimas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desejáveis, cada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escola </w:t>
      </w:r>
      <w:r w:rsidR="00292A0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introduz 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melhoria</w:t>
      </w:r>
      <w:r w:rsidR="00292A0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s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B06D42"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cont</w:t>
      </w:r>
      <w:r w:rsidR="00DC7259"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í</w:t>
      </w:r>
      <w:r w:rsidR="00B06D42"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nua</w:t>
      </w:r>
      <w:r w:rsidR="00292A00" w:rsidRPr="00DC725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s</w:t>
      </w:r>
      <w:r w:rsidR="00292A0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nas</w:t>
      </w:r>
      <w:r w:rsidR="00B06D42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técnicas de ensino </w:t>
      </w:r>
      <w:r w:rsidR="00D618E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 </w:t>
      </w:r>
      <w:r w:rsidR="00292A0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</w:t>
      </w:r>
      <w:r w:rsidR="00D618E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monitorização da eficiência das alterações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pedagógicas,</w:t>
      </w:r>
      <w:r w:rsidR="003346F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em conformidade com o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3346F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programa vigente</w:t>
      </w:r>
      <w:r w:rsidR="00385A0B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na sua instituição</w:t>
      </w:r>
      <w:r w:rsidR="003346FE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.</w:t>
      </w:r>
    </w:p>
    <w:p w:rsidR="00ED1E48" w:rsidRPr="003E1375" w:rsidRDefault="00ED1E48" w:rsidP="00ED1E4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bookmarkStart w:id="13" w:name="_Hlk534220390"/>
      <w:bookmarkEnd w:id="11"/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Os GF são frequentemente utilizados para fornecer dados para investigação exploratória e interpretação de comportamentos em contextos específicos ainda pouco estudados</w:t>
      </w:r>
      <w:r w:rsidR="0034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19" w:tooltip="Punch, 2014 #12" w:history="1"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717C11" w:rsidRPr="00C74B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&lt;EndNote&gt;&lt;Cite&gt;&lt;Author&gt;Punch&lt;/Author&gt;&lt;Year&gt;2014&lt;/Year&gt;&lt;RecNum&gt;12&lt;/RecNum&gt;&lt;DisplayText&gt;&lt;style face="superscript"&gt;19&lt;/style&gt;&lt;/DisplayText&gt;&lt;record&gt;&lt;rec-number&gt;12&lt;/rec-number&gt;&lt;foreign-keys&gt;&lt;key app="EN" db-id="0rxsxf902055fgezvwm5zsdcrpts9pte22vt" timestamp="1514822376"&gt;12&lt;/key&gt;&lt;/foreign-keys&gt;&lt;ref-type name="Book"&gt;6&lt;/ref-type&gt;&lt;contributors&gt;&lt;authors&gt;&lt;author&gt;Punch, Keith&lt;/author&gt;&lt;author&gt;Oancea, Alis&lt;/author&gt;&lt;/authors&gt;&lt;/contributors&gt;&lt;titles&gt;&lt;title&gt;Introduction to research methods in education&lt;/title&gt;&lt;/titles&gt;&lt;dates&gt;&lt;year&gt;2014&lt;/year&gt;&lt;/dates&gt;&lt;isbn&gt;9781446260739 1446260739 9781446260746 1446260747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717C11" w:rsidRPr="00C74BB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19</w:t>
        </w:r>
        <w:r w:rsidR="000671C1" w:rsidRPr="003E1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="0034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Há que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ter em conta as limitações associadas ao uso desta metodologia especialmente quando utilizada uma amostra de conveniência. A análise qualitativa dos dados não permite estabelecer relações de causalidade nem extrapolar os resultados para a população geral, mas, unicamente, refletir sobre as ideias expressadas no decurso da interação entre os participantes.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Contudo, 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experiência decorrente da realização do projecto e os resultados obtidos é relevante para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novos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 projectos de investigação dirigidos ao desenvolvimento e monitorização de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metodologias de ensino dedicadas a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aumentar a confiança, co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portamentos e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945C50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atitu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es essenciais ao acto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 prescrição</w:t>
      </w:r>
      <w:r w:rsidRPr="003E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racional.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O nosso trabalho, apesar de exploratório, permite-nos concluir que o recurso a uma entrevista </w:t>
      </w:r>
      <w:r w:rsidRPr="00F1138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semi-estruturada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com GF é uma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metodologia exequível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envolvimento dos discentes na </w:t>
      </w:r>
      <w:r w:rsidRPr="00F1138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autoavaliação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competências, confiança e atitudes</w:t>
      </w:r>
      <w:r w:rsidR="00F11381"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i</w:t>
      </w:r>
      <w:r w:rsidR="00292A0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n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dependentemente</w:t>
      </w:r>
      <w:r w:rsidR="000D7213"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,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da exposição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prévia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ao ensino de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FCT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. </w:t>
      </w:r>
    </w:p>
    <w:p w:rsidR="00A45601" w:rsidRPr="003E1375" w:rsidRDefault="00ED1E48" w:rsidP="003E1375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Conhecer a perceção e atitudes dos discentes e recém-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licenciados contribui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para que os docentes priori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zem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as alterações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ao currículo</w:t>
      </w:r>
      <w:r w:rsidR="00AA70AA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,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estruturem a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sua forma de comunicar com os alunos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</w:t>
      </w:r>
      <w:r w:rsidR="00292A00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="00292A00"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fo</w:t>
      </w:r>
      <w:r w:rsidR="00945C50"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 xml:space="preserve">quem  </w:t>
      </w:r>
      <w:r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lacunas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identi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fic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adas. Por outro lado</w:t>
      </w:r>
      <w:r w:rsid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,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a discussão dos resultados </w:t>
      </w:r>
      <w:r w:rsid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dos GF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com os participantes e a sua divulgação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subsequente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pode reflectir-se </w:t>
      </w:r>
      <w:r w:rsidR="003067F6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na </w:t>
      </w:r>
      <w:r w:rsidR="003067F6"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auto</w:t>
      </w:r>
      <w:r w:rsidRPr="000D72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avaliação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e co-responsabilização dos discentes na aquisição de conhecimentos e </w:t>
      </w:r>
      <w:r w:rsidR="006D3D6C"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na adequada </w:t>
      </w:r>
      <w:r w:rsidRPr="003E137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seleção de fontes de informação para a sua auto-aprendizagem durante a prática clínica.</w:t>
      </w:r>
    </w:p>
    <w:p w:rsidR="00D277FB" w:rsidRPr="003E1375" w:rsidRDefault="00D277FB" w:rsidP="00D277FB">
      <w:pPr>
        <w:pStyle w:val="Heading1"/>
        <w:spacing w:before="0" w:after="120" w:line="360" w:lineRule="auto"/>
        <w:rPr>
          <w:rFonts w:ascii="Times New Roman" w:hAnsi="Times New Roman" w:cs="Times New Roman"/>
          <w:color w:val="000000" w:themeColor="text1"/>
          <w:vertAlign w:val="superscript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lang w:val="pt-PT"/>
        </w:rPr>
        <w:t>Conclusão</w:t>
      </w:r>
    </w:p>
    <w:p w:rsidR="00D277FB" w:rsidRPr="003E1375" w:rsidRDefault="00F176C4" w:rsidP="006D3D6C">
      <w:pPr>
        <w:spacing w:line="360" w:lineRule="auto"/>
        <w:rPr>
          <w:color w:val="000000" w:themeColor="text1"/>
          <w:lang w:val="pt-PT"/>
        </w:rPr>
      </w:pP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O nosso trabalho exploratório </w:t>
      </w:r>
      <w:r w:rsidRPr="000D72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permit</w:t>
      </w:r>
      <w:r w:rsidR="000D7213" w:rsidRPr="000D72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iu</w:t>
      </w:r>
      <w:r w:rsidRPr="000D72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-nos</w:t>
      </w: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concluir que o recurso a GF é uma metodologia </w:t>
      </w:r>
      <w:r w:rsidR="003067F6"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exequível</w:t>
      </w: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de envolvimento dos discentes na avaliação contínua do ensino médico para a </w:t>
      </w: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lastRenderedPageBreak/>
        <w:t xml:space="preserve">aquisição de hábitos de prescrição racional. Os resultados indiciam diferenças nas perceções e atitudes entre os estudantes nas diferentes fases de ensino médico e os internos de especialidade recém-licenciados. A menção à “adaptação da terapêutica tendo em conta a </w:t>
      </w:r>
      <w:r w:rsidR="003067F6"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fisiopatologia, a</w:t>
      </w:r>
      <w:r w:rsidR="00946AA6"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</w:t>
      </w: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efetividade e a fase da doença” </w:t>
      </w:r>
      <w:r w:rsidR="00946AA6"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que </w:t>
      </w:r>
      <w:r w:rsidRPr="000D72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emerg</w:t>
      </w:r>
      <w:r w:rsidR="000D7213" w:rsidRPr="000D72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highlight w:val="yellow"/>
          <w:lang w:val="pt-PT"/>
        </w:rPr>
        <w:t>iu</w:t>
      </w: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nos GF do 5º ano e jovens internos pode traduzir a eficiência da aprendizagem ao longo do curso. A ausência de referências associadas à inter-relação do plano terapêutico com o resultado da terapêutica prévia, </w:t>
      </w:r>
      <w:r w:rsidR="00946AA6"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>deve</w:t>
      </w:r>
      <w:r w:rsidRPr="003E137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  <w:t xml:space="preserve"> ser um ponto a explorar em futuros trabalhos</w:t>
      </w:r>
      <w:r w:rsidRPr="003E137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  <w:lang w:val="pt-PT"/>
        </w:rPr>
        <w:t>.</w:t>
      </w:r>
      <w:r w:rsidR="00AA70AA" w:rsidRPr="003E1375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pt-PT"/>
        </w:rPr>
        <w:t xml:space="preserve"> </w:t>
      </w:r>
      <w:r w:rsidR="00946AA6" w:rsidRPr="003E1375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pt-PT"/>
        </w:rPr>
        <w:t xml:space="preserve">Por ora, a reflexão sobre os actuais 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resultados </w:t>
      </w:r>
      <w:r w:rsidR="003067F6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contribui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para sistematizar os conteúdos e metodologia de abordagem </w:t>
      </w:r>
      <w:r w:rsidR="00946AA6"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do ensino entre os d</w:t>
      </w:r>
      <w:r w:rsidRPr="003E137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ocentes do laboratório de FCT da FML.</w:t>
      </w:r>
    </w:p>
    <w:bookmarkEnd w:id="13"/>
    <w:p w:rsidR="00AC3E51" w:rsidRPr="003E1375" w:rsidRDefault="00AC3E51" w:rsidP="0078055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6D4604" w:rsidRPr="003E1375" w:rsidRDefault="005554FB">
      <w:pPr>
        <w:rPr>
          <w:color w:val="000000" w:themeColor="text1"/>
          <w:lang w:val="pt-PT"/>
        </w:rPr>
      </w:pPr>
      <w:r w:rsidRPr="003E1375">
        <w:rPr>
          <w:color w:val="000000" w:themeColor="text1"/>
          <w:lang w:val="pt-PT"/>
        </w:rPr>
        <w:t>Agradecimentos</w:t>
      </w:r>
    </w:p>
    <w:p w:rsidR="005554FB" w:rsidRPr="003E1375" w:rsidRDefault="000D7213">
      <w:pPr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 xml:space="preserve">A </w:t>
      </w:r>
      <w:r w:rsidR="005554FB" w:rsidRPr="003E1375">
        <w:rPr>
          <w:color w:val="000000" w:themeColor="text1"/>
          <w:lang w:val="pt-PT"/>
        </w:rPr>
        <w:t>Filipe Figueiredo</w:t>
      </w:r>
      <w:r w:rsidR="00D3207F" w:rsidRPr="003E1375">
        <w:rPr>
          <w:color w:val="000000" w:themeColor="text1"/>
          <w:lang w:val="pt-PT"/>
        </w:rPr>
        <w:t xml:space="preserve"> e Ana Dagge</w:t>
      </w:r>
      <w:r w:rsidR="005554FB" w:rsidRPr="003E1375">
        <w:rPr>
          <w:color w:val="000000" w:themeColor="text1"/>
          <w:lang w:val="pt-PT"/>
        </w:rPr>
        <w:t>, da AEFML</w:t>
      </w:r>
      <w:r>
        <w:rPr>
          <w:color w:val="000000" w:themeColor="text1"/>
          <w:lang w:val="pt-PT"/>
        </w:rPr>
        <w:t>,</w:t>
      </w:r>
      <w:r w:rsidR="00AA70AA" w:rsidRPr="003E1375">
        <w:rPr>
          <w:color w:val="000000" w:themeColor="text1"/>
          <w:lang w:val="pt-PT"/>
        </w:rPr>
        <w:t xml:space="preserve"> </w:t>
      </w:r>
      <w:r w:rsidR="005554FB" w:rsidRPr="003E1375">
        <w:rPr>
          <w:color w:val="000000" w:themeColor="text1"/>
          <w:lang w:val="pt-PT"/>
        </w:rPr>
        <w:t xml:space="preserve">pelo apoio na </w:t>
      </w:r>
      <w:r w:rsidR="00F176C4" w:rsidRPr="003E1375">
        <w:rPr>
          <w:color w:val="000000" w:themeColor="text1"/>
          <w:lang w:val="pt-PT"/>
        </w:rPr>
        <w:t xml:space="preserve">seleção de participantes e </w:t>
      </w:r>
      <w:r w:rsidR="005554FB" w:rsidRPr="003E1375">
        <w:rPr>
          <w:color w:val="000000" w:themeColor="text1"/>
          <w:lang w:val="pt-PT"/>
        </w:rPr>
        <w:t>organização dos grupos focais.</w:t>
      </w:r>
    </w:p>
    <w:p w:rsidR="00645756" w:rsidRPr="003E1375" w:rsidRDefault="000D7213">
      <w:pPr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 xml:space="preserve">A </w:t>
      </w:r>
      <w:r w:rsidR="00645756" w:rsidRPr="003E1375">
        <w:rPr>
          <w:color w:val="000000" w:themeColor="text1"/>
          <w:lang w:val="pt-PT"/>
        </w:rPr>
        <w:t>Márcio Barra, pelo apoio à edição e revisão do texto para publicação</w:t>
      </w:r>
      <w:r w:rsidR="00F176C4" w:rsidRPr="003E1375">
        <w:rPr>
          <w:color w:val="000000" w:themeColor="text1"/>
          <w:lang w:val="pt-PT"/>
        </w:rPr>
        <w:t>.</w:t>
      </w:r>
    </w:p>
    <w:p w:rsidR="005554FB" w:rsidRPr="003E1375" w:rsidRDefault="005554FB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pt-PT"/>
        </w:rPr>
      </w:pPr>
    </w:p>
    <w:p w:rsidR="00896FC6" w:rsidRPr="00C74BBC" w:rsidRDefault="000F4940" w:rsidP="00E502CE">
      <w:pPr>
        <w:pStyle w:val="Heading1"/>
        <w:spacing w:before="0" w:after="120" w:line="360" w:lineRule="auto"/>
        <w:rPr>
          <w:rFonts w:ascii="Times New Roman" w:hAnsi="Times New Roman" w:cs="Times New Roman"/>
          <w:color w:val="000000" w:themeColor="text1"/>
          <w:lang w:val="pt-PT"/>
        </w:rPr>
      </w:pPr>
      <w:r w:rsidRPr="00C74BBC">
        <w:rPr>
          <w:rFonts w:ascii="Times New Roman" w:hAnsi="Times New Roman" w:cs="Times New Roman"/>
          <w:color w:val="000000" w:themeColor="text1"/>
          <w:lang w:val="pt-PT"/>
        </w:rPr>
        <w:t>Referências</w:t>
      </w:r>
    </w:p>
    <w:p w:rsidR="00717C11" w:rsidRPr="00717C11" w:rsidRDefault="000671C1" w:rsidP="00717C11">
      <w:pPr>
        <w:pStyle w:val="EndNoteBibliography"/>
        <w:spacing w:after="0"/>
      </w:pPr>
      <w:r>
        <w:fldChar w:fldCharType="begin"/>
      </w:r>
      <w:r w:rsidR="00896FC6" w:rsidRPr="00AA3367">
        <w:rPr>
          <w:lang w:val="pt-PT"/>
        </w:rPr>
        <w:instrText xml:space="preserve"> ADDIN EN.REFLIST </w:instrText>
      </w:r>
      <w:r>
        <w:fldChar w:fldCharType="separate"/>
      </w:r>
      <w:bookmarkStart w:id="14" w:name="_ENREF_1"/>
      <w:r w:rsidR="00717C11" w:rsidRPr="00AA3367">
        <w:rPr>
          <w:lang w:val="pt-PT"/>
        </w:rPr>
        <w:t xml:space="preserve">1. Maxwell SR, Cascorbi I, Orme M, Webb DJ. </w:t>
      </w:r>
      <w:r w:rsidR="00717C11" w:rsidRPr="00717C11">
        <w:t>Educating European (junior) doctors for safe prescribing. Basic Clin Pharmacol Toxicol 2007 101(6): 395-400.</w:t>
      </w:r>
      <w:bookmarkEnd w:id="14"/>
    </w:p>
    <w:p w:rsidR="00717C11" w:rsidRPr="00C74BBC" w:rsidRDefault="00717C11" w:rsidP="00717C11">
      <w:pPr>
        <w:pStyle w:val="EndNoteBibliography"/>
        <w:spacing w:after="0"/>
        <w:rPr>
          <w:lang w:val="pt-PT"/>
        </w:rPr>
      </w:pPr>
      <w:bookmarkStart w:id="15" w:name="_ENREF_2"/>
      <w:r w:rsidRPr="00717C11">
        <w:t xml:space="preserve">2. Aronson JK. Rational prescribing, appropriate prescribing. </w:t>
      </w:r>
      <w:r w:rsidRPr="00C74BBC">
        <w:rPr>
          <w:lang w:val="pt-PT"/>
        </w:rPr>
        <w:t>Br J Clin Pharmacol 2004 57(3): 229-30.</w:t>
      </w:r>
      <w:bookmarkEnd w:id="15"/>
    </w:p>
    <w:p w:rsidR="00717C11" w:rsidRPr="00C74BBC" w:rsidRDefault="00717C11" w:rsidP="00717C11">
      <w:pPr>
        <w:pStyle w:val="EndNoteBibliography"/>
        <w:spacing w:after="0"/>
        <w:rPr>
          <w:lang w:val="pt-PT"/>
        </w:rPr>
      </w:pPr>
      <w:bookmarkStart w:id="16" w:name="_ENREF_3"/>
      <w:r w:rsidRPr="00C74BBC">
        <w:rPr>
          <w:lang w:val="pt-PT"/>
        </w:rPr>
        <w:t>3. Ascenção R, Miguel Julião M, Filipa Fareleira F, Vaz Carneiro A. Manual De Prescrição Farmacológica Racional, CEMBE; 2009</w:t>
      </w:r>
      <w:bookmarkEnd w:id="16"/>
    </w:p>
    <w:p w:rsidR="00717C11" w:rsidRPr="00717C11" w:rsidRDefault="00717C11" w:rsidP="00717C11">
      <w:pPr>
        <w:pStyle w:val="EndNoteBibliography"/>
        <w:spacing w:after="0"/>
      </w:pPr>
      <w:bookmarkStart w:id="17" w:name="_ENREF_4"/>
      <w:r w:rsidRPr="00717C11">
        <w:t>4. Embrey MA, Management Sciences for H. MDS-3 : managing access to medicines and health technologies. Sterling, VA, Kumarian Press; 2013</w:t>
      </w:r>
      <w:bookmarkEnd w:id="17"/>
    </w:p>
    <w:p w:rsidR="00717C11" w:rsidRPr="00717C11" w:rsidRDefault="00717C11" w:rsidP="00717C11">
      <w:pPr>
        <w:pStyle w:val="EndNoteBibliography"/>
        <w:spacing w:after="0"/>
      </w:pPr>
      <w:bookmarkStart w:id="18" w:name="_ENREF_5"/>
      <w:r w:rsidRPr="00717C11">
        <w:t>5. Heaton A, Webb DJ, Maxwell SR. Undergraduate preparation for prescribing: the views of 2413 UK medical students and recent graduates. Br J Clin Pharmacol 2008 66(1): 128-34.</w:t>
      </w:r>
      <w:bookmarkEnd w:id="18"/>
    </w:p>
    <w:p w:rsidR="00717C11" w:rsidRPr="00717C11" w:rsidRDefault="00717C11" w:rsidP="00717C11">
      <w:pPr>
        <w:pStyle w:val="EndNoteBibliography"/>
        <w:spacing w:after="0"/>
      </w:pPr>
      <w:bookmarkStart w:id="19" w:name="_ENREF_6"/>
      <w:r w:rsidRPr="00717C11">
        <w:t>6. Brinkman DJ, Tichelaar J, Schutte T, Benemei S, Bottiger Y, Chamontin B</w:t>
      </w:r>
      <w:r w:rsidRPr="00717C11">
        <w:rPr>
          <w:i/>
        </w:rPr>
        <w:t>, et al.</w:t>
      </w:r>
      <w:r w:rsidRPr="00717C11">
        <w:t xml:space="preserve"> Essential competencies in prescribing: A first european cross-sectional study among 895 final-year medical students. Clin Pharmacol Ther 2017 101(2): 281-289.</w:t>
      </w:r>
      <w:bookmarkEnd w:id="19"/>
    </w:p>
    <w:p w:rsidR="00717C11" w:rsidRPr="00717C11" w:rsidRDefault="00717C11" w:rsidP="00717C11">
      <w:pPr>
        <w:pStyle w:val="EndNoteBibliography"/>
        <w:spacing w:after="0"/>
      </w:pPr>
      <w:bookmarkStart w:id="20" w:name="_ENREF_7"/>
      <w:r w:rsidRPr="00717C11">
        <w:t>7. Dornan T, Ashcroft D, Heathfield H, Lewis P, Miles J, Taylor D</w:t>
      </w:r>
      <w:r w:rsidRPr="00717C11">
        <w:rPr>
          <w:i/>
        </w:rPr>
        <w:t>, et al.</w:t>
      </w:r>
      <w:r w:rsidRPr="00717C11">
        <w:t xml:space="preserve"> An in-depth investigation into causes of prescribing errors by foundation trainees in relation to thier medical education: EQUIP study.; 2009</w:t>
      </w:r>
      <w:bookmarkEnd w:id="20"/>
    </w:p>
    <w:p w:rsidR="00717C11" w:rsidRPr="00717C11" w:rsidRDefault="00717C11" w:rsidP="00717C11">
      <w:pPr>
        <w:pStyle w:val="EndNoteBibliography"/>
        <w:spacing w:after="0"/>
      </w:pPr>
      <w:bookmarkStart w:id="21" w:name="_ENREF_8"/>
      <w:r w:rsidRPr="00717C11">
        <w:t>8. Lesar T. "Medication Prescribing Error Reporting and Prevention Program: A 14-Year Experience "  2000, Consultado em 23-12-2018, disponível em https://</w:t>
      </w:r>
      <w:hyperlink r:id="rId9" w:history="1">
        <w:r w:rsidRPr="00717C11">
          <w:rPr>
            <w:rStyle w:val="Hyperlink"/>
          </w:rPr>
          <w:t>www.medscape.com/viewarticle/408567</w:t>
        </w:r>
      </w:hyperlink>
      <w:r w:rsidRPr="00717C11">
        <w:t>.</w:t>
      </w:r>
      <w:bookmarkEnd w:id="21"/>
    </w:p>
    <w:p w:rsidR="00717C11" w:rsidRPr="00717C11" w:rsidRDefault="00717C11" w:rsidP="00717C11">
      <w:pPr>
        <w:pStyle w:val="EndNoteBibliography"/>
        <w:spacing w:after="0"/>
      </w:pPr>
      <w:bookmarkStart w:id="22" w:name="_ENREF_9"/>
      <w:r w:rsidRPr="00717C11">
        <w:t>9. Kamarudin G, Penm J, Chaar B, Moles R. Educational interventions to improve prescribing competency: a systematic review. BMJ Open 2013 3(8): e003291.</w:t>
      </w:r>
      <w:bookmarkEnd w:id="22"/>
    </w:p>
    <w:p w:rsidR="00717C11" w:rsidRPr="00717C11" w:rsidRDefault="00717C11" w:rsidP="00717C11">
      <w:pPr>
        <w:pStyle w:val="EndNoteBibliography"/>
        <w:spacing w:after="0"/>
      </w:pPr>
      <w:bookmarkStart w:id="23" w:name="_ENREF_10"/>
      <w:r w:rsidRPr="00717C11">
        <w:t>10. Rissmann R, Dubois EA, Franson KL, Cohen AF. Concept-based learning of personalized prescribing. Br J Clin Pharmacol 2012 74(4): 589-96.</w:t>
      </w:r>
      <w:bookmarkEnd w:id="23"/>
    </w:p>
    <w:p w:rsidR="00717C11" w:rsidRPr="00717C11" w:rsidRDefault="00717C11" w:rsidP="00717C11">
      <w:pPr>
        <w:pStyle w:val="EndNoteBibliography"/>
        <w:spacing w:after="0"/>
      </w:pPr>
      <w:bookmarkStart w:id="24" w:name="_ENREF_11"/>
      <w:r w:rsidRPr="00717C11">
        <w:t>11. De Vries TPGM, World Health O, Action Programme on Essential D. Guide to good prescribing : a practical manual. Geneva, World Health Organization (WHO), Action Programme on Essential Drugs; 1995</w:t>
      </w:r>
      <w:bookmarkEnd w:id="24"/>
    </w:p>
    <w:p w:rsidR="00717C11" w:rsidRPr="00717C11" w:rsidRDefault="00717C11" w:rsidP="00717C11">
      <w:pPr>
        <w:pStyle w:val="EndNoteBibliography"/>
        <w:spacing w:after="0"/>
      </w:pPr>
      <w:bookmarkStart w:id="25" w:name="_ENREF_12"/>
      <w:r w:rsidRPr="00717C11">
        <w:lastRenderedPageBreak/>
        <w:t>12. Gordon M, Catchpole K, Baker P. Human factors perspective on the prescribing behavior of recent medical graduates: implications for educators. Advances in Medical Education and Practice 2013 4: 1-9.</w:t>
      </w:r>
      <w:bookmarkEnd w:id="25"/>
    </w:p>
    <w:p w:rsidR="00717C11" w:rsidRPr="00717C11" w:rsidRDefault="00717C11" w:rsidP="00717C11">
      <w:pPr>
        <w:pStyle w:val="EndNoteBibliography"/>
        <w:spacing w:after="0"/>
      </w:pPr>
      <w:bookmarkStart w:id="26" w:name="_ENREF_13"/>
      <w:r w:rsidRPr="00717C11">
        <w:t>13. Richir MC, Tichelaar J, Stanm F, Thijs A, Danner SA, Schneider AJ</w:t>
      </w:r>
      <w:r w:rsidRPr="00717C11">
        <w:rPr>
          <w:i/>
        </w:rPr>
        <w:t>, et al.</w:t>
      </w:r>
      <w:r w:rsidRPr="00717C11">
        <w:t xml:space="preserve"> A context-learning pharmacotherapy program for preclinical medical students leads to more rational drug prescribing during their clinical clerkship in internal medicine. Clin Pharmacol Ther 2008 84(4): 513-6.</w:t>
      </w:r>
      <w:bookmarkEnd w:id="26"/>
    </w:p>
    <w:p w:rsidR="00717C11" w:rsidRPr="00717C11" w:rsidRDefault="00717C11" w:rsidP="00717C11">
      <w:pPr>
        <w:pStyle w:val="EndNoteBibliography"/>
        <w:spacing w:after="0"/>
      </w:pPr>
      <w:bookmarkStart w:id="27" w:name="_ENREF_14"/>
      <w:r w:rsidRPr="00717C11">
        <w:t>14. Maxwell S, Mucklow J. e-Learning initiatives to support prescribing. Br J Clin Pharmacol 2012 74(4): 621-31.</w:t>
      </w:r>
      <w:bookmarkEnd w:id="27"/>
    </w:p>
    <w:p w:rsidR="00717C11" w:rsidRPr="00717C11" w:rsidRDefault="00717C11" w:rsidP="00717C11">
      <w:pPr>
        <w:pStyle w:val="EndNoteBibliography"/>
        <w:spacing w:after="0"/>
      </w:pPr>
      <w:bookmarkStart w:id="28" w:name="_ENREF_15"/>
      <w:r w:rsidRPr="00717C11">
        <w:t>15. Keijsers CJ, Segers WS, de Wildt DJ, Brouwers JR, Keijsers L, Jansen PA. Implementation of the WHO-6-step method in the medical curriculum to improve pharmacology knowledge and pharmacotherapy skills. Br J Clin Pharmacol 2015 79(6): 896-906.</w:t>
      </w:r>
      <w:bookmarkEnd w:id="28"/>
    </w:p>
    <w:p w:rsidR="00717C11" w:rsidRPr="00717C11" w:rsidRDefault="00717C11" w:rsidP="00717C11">
      <w:pPr>
        <w:pStyle w:val="EndNoteBibliography"/>
        <w:spacing w:after="0"/>
      </w:pPr>
      <w:bookmarkStart w:id="29" w:name="_ENREF_16"/>
      <w:r w:rsidRPr="00717C11">
        <w:t>16. Nazar H, Nazar M, Rothwell C, Portlock J, Chaytor A, Husband A. Teaching safe prescribing to medical students: perspectives in the UK. Adv Med Educ Pract 2015 6: 279-95.</w:t>
      </w:r>
      <w:bookmarkEnd w:id="29"/>
    </w:p>
    <w:p w:rsidR="00717C11" w:rsidRPr="00717C11" w:rsidRDefault="00717C11" w:rsidP="00717C11">
      <w:pPr>
        <w:pStyle w:val="EndNoteBibliography"/>
        <w:spacing w:after="0"/>
      </w:pPr>
      <w:bookmarkStart w:id="30" w:name="_ENREF_17"/>
      <w:r w:rsidRPr="00717C11">
        <w:t>17. Esmaily HM, Vahidi R, Fathi NM, Wahlstrom R. How do physicians and trainers experience outcome-based education in "Rational prescribing"? BMC Res Notes 2014 7: 944.</w:t>
      </w:r>
      <w:bookmarkEnd w:id="30"/>
    </w:p>
    <w:p w:rsidR="00717C11" w:rsidRPr="00717C11" w:rsidRDefault="00717C11" w:rsidP="00717C11">
      <w:pPr>
        <w:pStyle w:val="EndNoteBibliography"/>
        <w:spacing w:after="0"/>
      </w:pPr>
      <w:bookmarkStart w:id="31" w:name="_ENREF_18"/>
      <w:r w:rsidRPr="00717C11">
        <w:t>18. Charmaz K. Constructing grounded theory. London, Sage Publications; 2014</w:t>
      </w:r>
      <w:bookmarkEnd w:id="31"/>
    </w:p>
    <w:p w:rsidR="00717C11" w:rsidRPr="00717C11" w:rsidRDefault="00717C11" w:rsidP="00717C11">
      <w:pPr>
        <w:pStyle w:val="EndNoteBibliography"/>
        <w:spacing w:after="0"/>
      </w:pPr>
      <w:bookmarkStart w:id="32" w:name="_ENREF_19"/>
      <w:r w:rsidRPr="00717C11">
        <w:t>19. Punch K, Oancea A. Introduction to research methods in education; 2014</w:t>
      </w:r>
      <w:bookmarkEnd w:id="32"/>
    </w:p>
    <w:p w:rsidR="00717C11" w:rsidRPr="00717C11" w:rsidRDefault="00717C11" w:rsidP="00717C11">
      <w:pPr>
        <w:pStyle w:val="EndNoteBibliography"/>
        <w:spacing w:after="0"/>
      </w:pPr>
      <w:bookmarkStart w:id="33" w:name="_ENREF_20"/>
      <w:r w:rsidRPr="00717C11">
        <w:t>20. Halaweh M. Integration of Grounded Theory and Case Study: An Exemplary Application from e-Commerce Security Perception Research Journal of Information Technology Theory and Application 2012 13(1): 31-51.</w:t>
      </w:r>
      <w:bookmarkEnd w:id="33"/>
    </w:p>
    <w:p w:rsidR="00717C11" w:rsidRPr="00717C11" w:rsidRDefault="00717C11" w:rsidP="00717C11">
      <w:pPr>
        <w:pStyle w:val="EndNoteBibliography"/>
      </w:pPr>
      <w:bookmarkStart w:id="34" w:name="_ENREF_21"/>
      <w:r w:rsidRPr="00717C11">
        <w:t>21. Brinkman DJ, Tichelaar J, Mokkink LB, Christiaens T, Likic R, Maciulaitis R</w:t>
      </w:r>
      <w:r w:rsidRPr="00717C11">
        <w:rPr>
          <w:i/>
        </w:rPr>
        <w:t>, et al.</w:t>
      </w:r>
      <w:r w:rsidRPr="00717C11">
        <w:t xml:space="preserve"> Key Learning Outcomes for Clinical Pharmacology and Therapeutics Education in Europe: A Modified Delphi Study. Clin Pharmacol Ther 2018 104(2): 317-325.</w:t>
      </w:r>
      <w:bookmarkEnd w:id="34"/>
    </w:p>
    <w:p w:rsidR="00F975C5" w:rsidRPr="0025622F" w:rsidRDefault="000671C1" w:rsidP="00662CCF">
      <w:pPr>
        <w:rPr>
          <w:lang w:val="pt-PT"/>
        </w:rPr>
      </w:pPr>
      <w:r>
        <w:fldChar w:fldCharType="end"/>
      </w:r>
    </w:p>
    <w:sectPr w:rsidR="00F975C5" w:rsidRPr="0025622F" w:rsidSect="000671C1">
      <w:footerReference w:type="default" r:id="rId10"/>
      <w:pgSz w:w="11906" w:h="16838"/>
      <w:pgMar w:top="1440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91" w:rsidRDefault="00612591">
      <w:pPr>
        <w:spacing w:after="0" w:line="240" w:lineRule="auto"/>
      </w:pPr>
      <w:r>
        <w:separator/>
      </w:r>
    </w:p>
  </w:endnote>
  <w:endnote w:type="continuationSeparator" w:id="0">
    <w:p w:rsidR="00612591" w:rsidRDefault="0061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536648"/>
      <w:docPartObj>
        <w:docPartGallery w:val="Page Numbers (Bottom of Page)"/>
        <w:docPartUnique/>
      </w:docPartObj>
    </w:sdtPr>
    <w:sdtEndPr/>
    <w:sdtContent>
      <w:p w:rsidR="00AB0579" w:rsidRDefault="000671C1">
        <w:pPr>
          <w:pStyle w:val="Footer"/>
          <w:jc w:val="right"/>
        </w:pPr>
        <w:r>
          <w:fldChar w:fldCharType="begin"/>
        </w:r>
        <w:r w:rsidR="00AB0579">
          <w:instrText>PAGE</w:instrText>
        </w:r>
        <w:r>
          <w:fldChar w:fldCharType="separate"/>
        </w:r>
        <w:r w:rsidR="002E414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513434"/>
      <w:docPartObj>
        <w:docPartGallery w:val="Page Numbers (Bottom of Page)"/>
        <w:docPartUnique/>
      </w:docPartObj>
    </w:sdtPr>
    <w:sdtEndPr/>
    <w:sdtContent>
      <w:p w:rsidR="00AB0579" w:rsidRDefault="000671C1">
        <w:pPr>
          <w:pStyle w:val="Footer"/>
          <w:jc w:val="right"/>
        </w:pPr>
        <w:r>
          <w:fldChar w:fldCharType="begin"/>
        </w:r>
        <w:r w:rsidR="00AB0579">
          <w:instrText>PAGE</w:instrText>
        </w:r>
        <w:r>
          <w:fldChar w:fldCharType="separate"/>
        </w:r>
        <w:r w:rsidR="008B26B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91" w:rsidRDefault="00612591">
      <w:pPr>
        <w:spacing w:after="0" w:line="240" w:lineRule="auto"/>
      </w:pPr>
      <w:r>
        <w:separator/>
      </w:r>
    </w:p>
  </w:footnote>
  <w:footnote w:type="continuationSeparator" w:id="0">
    <w:p w:rsidR="00612591" w:rsidRDefault="0061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635F"/>
    <w:multiLevelType w:val="multilevel"/>
    <w:tmpl w:val="F6D84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0297"/>
    <w:multiLevelType w:val="multilevel"/>
    <w:tmpl w:val="193C9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485BBF"/>
    <w:multiLevelType w:val="multilevel"/>
    <w:tmpl w:val="D4183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Neurology and Neuro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rxsxf902055fgezvwm5zsdcrpts9pte22vt&quot;&gt;nova biblioteca isabe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20&lt;/item&gt;&lt;item&gt;21&lt;/item&gt;&lt;item&gt;22&lt;/item&gt;&lt;item&gt;23&lt;/item&gt;&lt;item&gt;24&lt;/item&gt;&lt;item&gt;25&lt;/item&gt;&lt;item&gt;26&lt;/item&gt;&lt;item&gt;27&lt;/item&gt;&lt;item&gt;29&lt;/item&gt;&lt;/record-ids&gt;&lt;/item&gt;&lt;/Libraries&gt;"/>
  </w:docVars>
  <w:rsids>
    <w:rsidRoot w:val="006D4604"/>
    <w:rsid w:val="00003B2E"/>
    <w:rsid w:val="00020ABA"/>
    <w:rsid w:val="00024ABC"/>
    <w:rsid w:val="00026692"/>
    <w:rsid w:val="00034677"/>
    <w:rsid w:val="000438DC"/>
    <w:rsid w:val="00050D86"/>
    <w:rsid w:val="00064FEB"/>
    <w:rsid w:val="000671C1"/>
    <w:rsid w:val="00075E5F"/>
    <w:rsid w:val="00085E8E"/>
    <w:rsid w:val="00092CD9"/>
    <w:rsid w:val="000A0E4C"/>
    <w:rsid w:val="000A16B9"/>
    <w:rsid w:val="000A4C65"/>
    <w:rsid w:val="000A7100"/>
    <w:rsid w:val="000B1D9F"/>
    <w:rsid w:val="000C3A4D"/>
    <w:rsid w:val="000D1102"/>
    <w:rsid w:val="000D7213"/>
    <w:rsid w:val="000F4940"/>
    <w:rsid w:val="000F57B8"/>
    <w:rsid w:val="0010458E"/>
    <w:rsid w:val="00107703"/>
    <w:rsid w:val="00115A17"/>
    <w:rsid w:val="00116F7A"/>
    <w:rsid w:val="00126A22"/>
    <w:rsid w:val="00126FF8"/>
    <w:rsid w:val="00132D48"/>
    <w:rsid w:val="0017076F"/>
    <w:rsid w:val="001830B1"/>
    <w:rsid w:val="001A369D"/>
    <w:rsid w:val="001B7F35"/>
    <w:rsid w:val="001D6757"/>
    <w:rsid w:val="001E4E2F"/>
    <w:rsid w:val="001F7A97"/>
    <w:rsid w:val="00221437"/>
    <w:rsid w:val="002447E2"/>
    <w:rsid w:val="00251DD6"/>
    <w:rsid w:val="0025622F"/>
    <w:rsid w:val="00263DD9"/>
    <w:rsid w:val="00273524"/>
    <w:rsid w:val="00276FD4"/>
    <w:rsid w:val="00292A00"/>
    <w:rsid w:val="002C41C7"/>
    <w:rsid w:val="002C5486"/>
    <w:rsid w:val="002D6105"/>
    <w:rsid w:val="002D6568"/>
    <w:rsid w:val="002E414B"/>
    <w:rsid w:val="00300603"/>
    <w:rsid w:val="003067F6"/>
    <w:rsid w:val="003102DA"/>
    <w:rsid w:val="00316163"/>
    <w:rsid w:val="00316AB7"/>
    <w:rsid w:val="00331065"/>
    <w:rsid w:val="003346FE"/>
    <w:rsid w:val="00342DFB"/>
    <w:rsid w:val="003456FF"/>
    <w:rsid w:val="00345876"/>
    <w:rsid w:val="003625E0"/>
    <w:rsid w:val="00365DA7"/>
    <w:rsid w:val="0038191D"/>
    <w:rsid w:val="00385A0B"/>
    <w:rsid w:val="00387C32"/>
    <w:rsid w:val="0039794E"/>
    <w:rsid w:val="003A1778"/>
    <w:rsid w:val="003A3D7B"/>
    <w:rsid w:val="003C1D01"/>
    <w:rsid w:val="003C5275"/>
    <w:rsid w:val="003E1026"/>
    <w:rsid w:val="003E1375"/>
    <w:rsid w:val="003E21B3"/>
    <w:rsid w:val="003E6A81"/>
    <w:rsid w:val="00402ED6"/>
    <w:rsid w:val="00411DED"/>
    <w:rsid w:val="0041486D"/>
    <w:rsid w:val="00421D9D"/>
    <w:rsid w:val="00422A32"/>
    <w:rsid w:val="004315C0"/>
    <w:rsid w:val="00475784"/>
    <w:rsid w:val="00483CFA"/>
    <w:rsid w:val="00484373"/>
    <w:rsid w:val="00486D09"/>
    <w:rsid w:val="004979D3"/>
    <w:rsid w:val="004C2442"/>
    <w:rsid w:val="004D2BA4"/>
    <w:rsid w:val="0050259E"/>
    <w:rsid w:val="005072AD"/>
    <w:rsid w:val="00524E49"/>
    <w:rsid w:val="00525AF4"/>
    <w:rsid w:val="00530516"/>
    <w:rsid w:val="00532A9D"/>
    <w:rsid w:val="005340F0"/>
    <w:rsid w:val="00535B16"/>
    <w:rsid w:val="00535C5C"/>
    <w:rsid w:val="00540359"/>
    <w:rsid w:val="0055244F"/>
    <w:rsid w:val="005554FB"/>
    <w:rsid w:val="005605A2"/>
    <w:rsid w:val="00566E9A"/>
    <w:rsid w:val="005D28A2"/>
    <w:rsid w:val="005D2B90"/>
    <w:rsid w:val="005E6161"/>
    <w:rsid w:val="005F048B"/>
    <w:rsid w:val="005F0E04"/>
    <w:rsid w:val="005F2977"/>
    <w:rsid w:val="005F3360"/>
    <w:rsid w:val="0060607B"/>
    <w:rsid w:val="00612591"/>
    <w:rsid w:val="00614576"/>
    <w:rsid w:val="00614868"/>
    <w:rsid w:val="00620849"/>
    <w:rsid w:val="00645756"/>
    <w:rsid w:val="00645EA5"/>
    <w:rsid w:val="006503AA"/>
    <w:rsid w:val="00662CCF"/>
    <w:rsid w:val="006732A7"/>
    <w:rsid w:val="0069304F"/>
    <w:rsid w:val="00697510"/>
    <w:rsid w:val="006A0991"/>
    <w:rsid w:val="006D3D6C"/>
    <w:rsid w:val="006D4604"/>
    <w:rsid w:val="007100F4"/>
    <w:rsid w:val="00715B64"/>
    <w:rsid w:val="0071631F"/>
    <w:rsid w:val="00717C11"/>
    <w:rsid w:val="00726B5F"/>
    <w:rsid w:val="00732B02"/>
    <w:rsid w:val="00771699"/>
    <w:rsid w:val="0078055F"/>
    <w:rsid w:val="0079087F"/>
    <w:rsid w:val="007A78E9"/>
    <w:rsid w:val="007B67E0"/>
    <w:rsid w:val="007C4FCE"/>
    <w:rsid w:val="007C6FCC"/>
    <w:rsid w:val="007D230F"/>
    <w:rsid w:val="007E1FF3"/>
    <w:rsid w:val="007E3463"/>
    <w:rsid w:val="007E46C9"/>
    <w:rsid w:val="007E678D"/>
    <w:rsid w:val="007E70A7"/>
    <w:rsid w:val="007F67E9"/>
    <w:rsid w:val="00810A17"/>
    <w:rsid w:val="008111BE"/>
    <w:rsid w:val="0081229C"/>
    <w:rsid w:val="00815E0C"/>
    <w:rsid w:val="00821DA0"/>
    <w:rsid w:val="00825A60"/>
    <w:rsid w:val="00825F13"/>
    <w:rsid w:val="008307F1"/>
    <w:rsid w:val="008348BE"/>
    <w:rsid w:val="00836769"/>
    <w:rsid w:val="00851DA6"/>
    <w:rsid w:val="00853C18"/>
    <w:rsid w:val="00857AF2"/>
    <w:rsid w:val="008628B8"/>
    <w:rsid w:val="00882526"/>
    <w:rsid w:val="00892A49"/>
    <w:rsid w:val="00896FC6"/>
    <w:rsid w:val="008B26BE"/>
    <w:rsid w:val="008C086A"/>
    <w:rsid w:val="008C5F96"/>
    <w:rsid w:val="008F5ED5"/>
    <w:rsid w:val="00904AA9"/>
    <w:rsid w:val="00905181"/>
    <w:rsid w:val="009118E6"/>
    <w:rsid w:val="00931CF8"/>
    <w:rsid w:val="009351E1"/>
    <w:rsid w:val="00936061"/>
    <w:rsid w:val="0094215D"/>
    <w:rsid w:val="00945C50"/>
    <w:rsid w:val="00946AA6"/>
    <w:rsid w:val="009531C3"/>
    <w:rsid w:val="00962C29"/>
    <w:rsid w:val="00964C80"/>
    <w:rsid w:val="00984B38"/>
    <w:rsid w:val="00993D5E"/>
    <w:rsid w:val="009A13C4"/>
    <w:rsid w:val="009B5454"/>
    <w:rsid w:val="009B66C3"/>
    <w:rsid w:val="009D6E79"/>
    <w:rsid w:val="009F011E"/>
    <w:rsid w:val="009F5526"/>
    <w:rsid w:val="00A05BF0"/>
    <w:rsid w:val="00A104F9"/>
    <w:rsid w:val="00A23880"/>
    <w:rsid w:val="00A25CDF"/>
    <w:rsid w:val="00A45601"/>
    <w:rsid w:val="00A61B3D"/>
    <w:rsid w:val="00A76DA3"/>
    <w:rsid w:val="00A822E2"/>
    <w:rsid w:val="00A86B5C"/>
    <w:rsid w:val="00A901BD"/>
    <w:rsid w:val="00A942C0"/>
    <w:rsid w:val="00A9599B"/>
    <w:rsid w:val="00AA195F"/>
    <w:rsid w:val="00AA3367"/>
    <w:rsid w:val="00AA5C9C"/>
    <w:rsid w:val="00AA70AA"/>
    <w:rsid w:val="00AB0579"/>
    <w:rsid w:val="00AB1CB9"/>
    <w:rsid w:val="00AB3331"/>
    <w:rsid w:val="00AB69C5"/>
    <w:rsid w:val="00AC1078"/>
    <w:rsid w:val="00AC3E51"/>
    <w:rsid w:val="00AF24A1"/>
    <w:rsid w:val="00B027C8"/>
    <w:rsid w:val="00B06D42"/>
    <w:rsid w:val="00B113E2"/>
    <w:rsid w:val="00B2207F"/>
    <w:rsid w:val="00B2215D"/>
    <w:rsid w:val="00B22F8D"/>
    <w:rsid w:val="00B43DD1"/>
    <w:rsid w:val="00B55861"/>
    <w:rsid w:val="00B5706B"/>
    <w:rsid w:val="00B64BC5"/>
    <w:rsid w:val="00B8144F"/>
    <w:rsid w:val="00B936DA"/>
    <w:rsid w:val="00B95468"/>
    <w:rsid w:val="00B9673E"/>
    <w:rsid w:val="00BB1384"/>
    <w:rsid w:val="00C00F16"/>
    <w:rsid w:val="00C1326D"/>
    <w:rsid w:val="00C42882"/>
    <w:rsid w:val="00C44C79"/>
    <w:rsid w:val="00C54E99"/>
    <w:rsid w:val="00C6026D"/>
    <w:rsid w:val="00C728B6"/>
    <w:rsid w:val="00C7399D"/>
    <w:rsid w:val="00C74BBC"/>
    <w:rsid w:val="00C7603F"/>
    <w:rsid w:val="00C77418"/>
    <w:rsid w:val="00CA0D94"/>
    <w:rsid w:val="00CB24C6"/>
    <w:rsid w:val="00CB637C"/>
    <w:rsid w:val="00CC0ED6"/>
    <w:rsid w:val="00CD5A12"/>
    <w:rsid w:val="00CD5EF1"/>
    <w:rsid w:val="00CE1AC5"/>
    <w:rsid w:val="00CE1C69"/>
    <w:rsid w:val="00D101B0"/>
    <w:rsid w:val="00D201C3"/>
    <w:rsid w:val="00D2614E"/>
    <w:rsid w:val="00D277FB"/>
    <w:rsid w:val="00D3207F"/>
    <w:rsid w:val="00D413EA"/>
    <w:rsid w:val="00D5138C"/>
    <w:rsid w:val="00D57702"/>
    <w:rsid w:val="00D618E6"/>
    <w:rsid w:val="00D66A25"/>
    <w:rsid w:val="00D908DC"/>
    <w:rsid w:val="00D947BA"/>
    <w:rsid w:val="00DA09F6"/>
    <w:rsid w:val="00DA7584"/>
    <w:rsid w:val="00DB40F8"/>
    <w:rsid w:val="00DC3D37"/>
    <w:rsid w:val="00DC7259"/>
    <w:rsid w:val="00DD63A7"/>
    <w:rsid w:val="00DD6978"/>
    <w:rsid w:val="00DE1B53"/>
    <w:rsid w:val="00E04E2A"/>
    <w:rsid w:val="00E06B9C"/>
    <w:rsid w:val="00E1218F"/>
    <w:rsid w:val="00E179D7"/>
    <w:rsid w:val="00E42B3B"/>
    <w:rsid w:val="00E45736"/>
    <w:rsid w:val="00E501D4"/>
    <w:rsid w:val="00E502CE"/>
    <w:rsid w:val="00E5071A"/>
    <w:rsid w:val="00E5279A"/>
    <w:rsid w:val="00E65B1A"/>
    <w:rsid w:val="00E75CFF"/>
    <w:rsid w:val="00E7713B"/>
    <w:rsid w:val="00E9263B"/>
    <w:rsid w:val="00E9481F"/>
    <w:rsid w:val="00EA5234"/>
    <w:rsid w:val="00EB5303"/>
    <w:rsid w:val="00EB57D1"/>
    <w:rsid w:val="00EC65C3"/>
    <w:rsid w:val="00ED1E48"/>
    <w:rsid w:val="00ED2A73"/>
    <w:rsid w:val="00ED4A6E"/>
    <w:rsid w:val="00EE5303"/>
    <w:rsid w:val="00EE534B"/>
    <w:rsid w:val="00EE6312"/>
    <w:rsid w:val="00F007A4"/>
    <w:rsid w:val="00F11381"/>
    <w:rsid w:val="00F11735"/>
    <w:rsid w:val="00F176C4"/>
    <w:rsid w:val="00F372FD"/>
    <w:rsid w:val="00F6199E"/>
    <w:rsid w:val="00F6451B"/>
    <w:rsid w:val="00F8056F"/>
    <w:rsid w:val="00F9203F"/>
    <w:rsid w:val="00F975C5"/>
    <w:rsid w:val="00FA53DF"/>
    <w:rsid w:val="00FA7687"/>
    <w:rsid w:val="00FD0A4D"/>
    <w:rsid w:val="00FD58BF"/>
    <w:rsid w:val="00FE3212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DC52A"/>
  <w15:docId w15:val="{7FFC9B7D-A541-495A-B978-FD4A591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1C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067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90F6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90F6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90F6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F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C1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7E74"/>
  </w:style>
  <w:style w:type="character" w:customStyle="1" w:styleId="FooterChar">
    <w:name w:val="Footer Char"/>
    <w:basedOn w:val="DefaultParagraphFont"/>
    <w:link w:val="Footer"/>
    <w:uiPriority w:val="99"/>
    <w:qFormat/>
    <w:rsid w:val="00197E74"/>
  </w:style>
  <w:style w:type="character" w:customStyle="1" w:styleId="apple-converted-space">
    <w:name w:val="apple-converted-space"/>
    <w:basedOn w:val="DefaultParagraphFont"/>
    <w:qFormat/>
    <w:rsid w:val="004C2852"/>
  </w:style>
  <w:style w:type="character" w:customStyle="1" w:styleId="LigaodeInternet">
    <w:name w:val="Ligação de Internet"/>
    <w:basedOn w:val="DefaultParagraphFont"/>
    <w:uiPriority w:val="99"/>
    <w:unhideWhenUsed/>
    <w:rsid w:val="00A61E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39A0"/>
    <w:rPr>
      <w:color w:val="954F72" w:themeColor="followedHyperlink"/>
      <w:u w:val="single"/>
    </w:rPr>
  </w:style>
  <w:style w:type="character" w:customStyle="1" w:styleId="li-content">
    <w:name w:val="li-content"/>
    <w:basedOn w:val="DefaultParagraphFont"/>
    <w:qFormat/>
    <w:rsid w:val="00D500B7"/>
  </w:style>
  <w:style w:type="character" w:customStyle="1" w:styleId="Heading2Char">
    <w:name w:val="Heading 2 Char"/>
    <w:basedOn w:val="DefaultParagraphFont"/>
    <w:link w:val="Heading2"/>
    <w:uiPriority w:val="9"/>
    <w:qFormat/>
    <w:rsid w:val="002E4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sid w:val="000671C1"/>
    <w:rPr>
      <w:rFonts w:cs="Courier New"/>
    </w:rPr>
  </w:style>
  <w:style w:type="character" w:customStyle="1" w:styleId="ListLabel2">
    <w:name w:val="ListLabel 2"/>
    <w:qFormat/>
    <w:rsid w:val="000671C1"/>
    <w:rPr>
      <w:rFonts w:cs="Courier New"/>
    </w:rPr>
  </w:style>
  <w:style w:type="character" w:customStyle="1" w:styleId="ListLabel3">
    <w:name w:val="ListLabel 3"/>
    <w:qFormat/>
    <w:rsid w:val="000671C1"/>
    <w:rPr>
      <w:rFonts w:cs="Courier New"/>
    </w:rPr>
  </w:style>
  <w:style w:type="character" w:customStyle="1" w:styleId="ListLabel4">
    <w:name w:val="ListLabel 4"/>
    <w:qFormat/>
    <w:rsid w:val="000671C1"/>
    <w:rPr>
      <w:rFonts w:cs="Courier New"/>
    </w:rPr>
  </w:style>
  <w:style w:type="character" w:customStyle="1" w:styleId="ListLabel5">
    <w:name w:val="ListLabel 5"/>
    <w:qFormat/>
    <w:rsid w:val="000671C1"/>
    <w:rPr>
      <w:rFonts w:cs="Courier New"/>
    </w:rPr>
  </w:style>
  <w:style w:type="character" w:customStyle="1" w:styleId="ListLabel6">
    <w:name w:val="ListLabel 6"/>
    <w:qFormat/>
    <w:rsid w:val="000671C1"/>
    <w:rPr>
      <w:rFonts w:cs="Courier New"/>
    </w:rPr>
  </w:style>
  <w:style w:type="character" w:customStyle="1" w:styleId="ListLabel7">
    <w:name w:val="ListLabel 7"/>
    <w:qFormat/>
    <w:rsid w:val="000671C1"/>
    <w:rPr>
      <w:rFonts w:cs="Courier New"/>
    </w:rPr>
  </w:style>
  <w:style w:type="character" w:customStyle="1" w:styleId="ListLabel8">
    <w:name w:val="ListLabel 8"/>
    <w:qFormat/>
    <w:rsid w:val="000671C1"/>
    <w:rPr>
      <w:rFonts w:cs="Courier New"/>
    </w:rPr>
  </w:style>
  <w:style w:type="character" w:customStyle="1" w:styleId="ListLabel9">
    <w:name w:val="ListLabel 9"/>
    <w:qFormat/>
    <w:rsid w:val="000671C1"/>
    <w:rPr>
      <w:rFonts w:cs="Courier New"/>
    </w:rPr>
  </w:style>
  <w:style w:type="character" w:customStyle="1" w:styleId="ListLabel10">
    <w:name w:val="ListLabel 10"/>
    <w:qFormat/>
    <w:rsid w:val="000671C1"/>
    <w:rPr>
      <w:rFonts w:cs="Courier New"/>
    </w:rPr>
  </w:style>
  <w:style w:type="character" w:customStyle="1" w:styleId="ListLabel11">
    <w:name w:val="ListLabel 11"/>
    <w:qFormat/>
    <w:rsid w:val="000671C1"/>
    <w:rPr>
      <w:rFonts w:cs="Courier New"/>
    </w:rPr>
  </w:style>
  <w:style w:type="character" w:customStyle="1" w:styleId="ListLabel12">
    <w:name w:val="ListLabel 12"/>
    <w:qFormat/>
    <w:rsid w:val="000671C1"/>
    <w:rPr>
      <w:rFonts w:cs="Courier New"/>
    </w:rPr>
  </w:style>
  <w:style w:type="character" w:customStyle="1" w:styleId="ListLabel13">
    <w:name w:val="ListLabel 13"/>
    <w:qFormat/>
    <w:rsid w:val="000671C1"/>
    <w:rPr>
      <w:rFonts w:eastAsia="Calibri" w:cs="Times New Roman"/>
    </w:rPr>
  </w:style>
  <w:style w:type="character" w:customStyle="1" w:styleId="ListLabel14">
    <w:name w:val="ListLabel 14"/>
    <w:qFormat/>
    <w:rsid w:val="000671C1"/>
    <w:rPr>
      <w:rFonts w:cs="Courier New"/>
    </w:rPr>
  </w:style>
  <w:style w:type="character" w:customStyle="1" w:styleId="ListLabel15">
    <w:name w:val="ListLabel 15"/>
    <w:qFormat/>
    <w:rsid w:val="000671C1"/>
    <w:rPr>
      <w:rFonts w:cs="Courier New"/>
    </w:rPr>
  </w:style>
  <w:style w:type="character" w:customStyle="1" w:styleId="ListLabel16">
    <w:name w:val="ListLabel 16"/>
    <w:qFormat/>
    <w:rsid w:val="000671C1"/>
    <w:rPr>
      <w:rFonts w:cs="Courier New"/>
    </w:rPr>
  </w:style>
  <w:style w:type="character" w:customStyle="1" w:styleId="ListLabel17">
    <w:name w:val="ListLabel 17"/>
    <w:qFormat/>
    <w:rsid w:val="000671C1"/>
    <w:rPr>
      <w:sz w:val="20"/>
    </w:rPr>
  </w:style>
  <w:style w:type="character" w:customStyle="1" w:styleId="ListLabel18">
    <w:name w:val="ListLabel 18"/>
    <w:qFormat/>
    <w:rsid w:val="000671C1"/>
    <w:rPr>
      <w:sz w:val="20"/>
    </w:rPr>
  </w:style>
  <w:style w:type="character" w:customStyle="1" w:styleId="ListLabel19">
    <w:name w:val="ListLabel 19"/>
    <w:qFormat/>
    <w:rsid w:val="000671C1"/>
    <w:rPr>
      <w:sz w:val="20"/>
    </w:rPr>
  </w:style>
  <w:style w:type="character" w:customStyle="1" w:styleId="ListLabel20">
    <w:name w:val="ListLabel 20"/>
    <w:qFormat/>
    <w:rsid w:val="000671C1"/>
    <w:rPr>
      <w:sz w:val="20"/>
    </w:rPr>
  </w:style>
  <w:style w:type="character" w:customStyle="1" w:styleId="ListLabel21">
    <w:name w:val="ListLabel 21"/>
    <w:qFormat/>
    <w:rsid w:val="000671C1"/>
    <w:rPr>
      <w:sz w:val="20"/>
    </w:rPr>
  </w:style>
  <w:style w:type="character" w:customStyle="1" w:styleId="ListLabel22">
    <w:name w:val="ListLabel 22"/>
    <w:qFormat/>
    <w:rsid w:val="000671C1"/>
    <w:rPr>
      <w:sz w:val="20"/>
    </w:rPr>
  </w:style>
  <w:style w:type="character" w:customStyle="1" w:styleId="ListLabel23">
    <w:name w:val="ListLabel 23"/>
    <w:qFormat/>
    <w:rsid w:val="000671C1"/>
    <w:rPr>
      <w:sz w:val="20"/>
    </w:rPr>
  </w:style>
  <w:style w:type="character" w:customStyle="1" w:styleId="ListLabel24">
    <w:name w:val="ListLabel 24"/>
    <w:qFormat/>
    <w:rsid w:val="000671C1"/>
    <w:rPr>
      <w:sz w:val="20"/>
    </w:rPr>
  </w:style>
  <w:style w:type="character" w:customStyle="1" w:styleId="ListLabel25">
    <w:name w:val="ListLabel 25"/>
    <w:qFormat/>
    <w:rsid w:val="000671C1"/>
    <w:rPr>
      <w:sz w:val="20"/>
    </w:rPr>
  </w:style>
  <w:style w:type="character" w:customStyle="1" w:styleId="ListLabel26">
    <w:name w:val="ListLabel 26"/>
    <w:qFormat/>
    <w:rsid w:val="000671C1"/>
    <w:rPr>
      <w:rFonts w:cs="Courier New"/>
    </w:rPr>
  </w:style>
  <w:style w:type="character" w:customStyle="1" w:styleId="ListLabel27">
    <w:name w:val="ListLabel 27"/>
    <w:qFormat/>
    <w:rsid w:val="000671C1"/>
    <w:rPr>
      <w:rFonts w:cs="Courier New"/>
    </w:rPr>
  </w:style>
  <w:style w:type="character" w:customStyle="1" w:styleId="ListLabel28">
    <w:name w:val="ListLabel 28"/>
    <w:qFormat/>
    <w:rsid w:val="000671C1"/>
    <w:rPr>
      <w:rFonts w:cs="Courier New"/>
    </w:rPr>
  </w:style>
  <w:style w:type="character" w:customStyle="1" w:styleId="ListLabel29">
    <w:name w:val="ListLabel 29"/>
    <w:qFormat/>
    <w:rsid w:val="000671C1"/>
    <w:rPr>
      <w:sz w:val="20"/>
    </w:rPr>
  </w:style>
  <w:style w:type="character" w:customStyle="1" w:styleId="ListLabel30">
    <w:name w:val="ListLabel 30"/>
    <w:qFormat/>
    <w:rsid w:val="000671C1"/>
    <w:rPr>
      <w:sz w:val="20"/>
    </w:rPr>
  </w:style>
  <w:style w:type="character" w:customStyle="1" w:styleId="ListLabel31">
    <w:name w:val="ListLabel 31"/>
    <w:qFormat/>
    <w:rsid w:val="000671C1"/>
    <w:rPr>
      <w:sz w:val="20"/>
    </w:rPr>
  </w:style>
  <w:style w:type="character" w:customStyle="1" w:styleId="ListLabel32">
    <w:name w:val="ListLabel 32"/>
    <w:qFormat/>
    <w:rsid w:val="000671C1"/>
    <w:rPr>
      <w:sz w:val="20"/>
    </w:rPr>
  </w:style>
  <w:style w:type="character" w:customStyle="1" w:styleId="ListLabel33">
    <w:name w:val="ListLabel 33"/>
    <w:qFormat/>
    <w:rsid w:val="000671C1"/>
    <w:rPr>
      <w:sz w:val="20"/>
    </w:rPr>
  </w:style>
  <w:style w:type="character" w:customStyle="1" w:styleId="ListLabel34">
    <w:name w:val="ListLabel 34"/>
    <w:qFormat/>
    <w:rsid w:val="000671C1"/>
    <w:rPr>
      <w:sz w:val="20"/>
    </w:rPr>
  </w:style>
  <w:style w:type="character" w:customStyle="1" w:styleId="ListLabel35">
    <w:name w:val="ListLabel 35"/>
    <w:qFormat/>
    <w:rsid w:val="000671C1"/>
    <w:rPr>
      <w:sz w:val="20"/>
    </w:rPr>
  </w:style>
  <w:style w:type="character" w:customStyle="1" w:styleId="ListLabel36">
    <w:name w:val="ListLabel 36"/>
    <w:qFormat/>
    <w:rsid w:val="000671C1"/>
    <w:rPr>
      <w:sz w:val="20"/>
    </w:rPr>
  </w:style>
  <w:style w:type="character" w:customStyle="1" w:styleId="ListLabel37">
    <w:name w:val="ListLabel 37"/>
    <w:qFormat/>
    <w:rsid w:val="000671C1"/>
    <w:rPr>
      <w:sz w:val="20"/>
    </w:rPr>
  </w:style>
  <w:style w:type="character" w:customStyle="1" w:styleId="ListLabel38">
    <w:name w:val="ListLabel 38"/>
    <w:qFormat/>
    <w:rsid w:val="000671C1"/>
    <w:rPr>
      <w:sz w:val="20"/>
    </w:rPr>
  </w:style>
  <w:style w:type="character" w:customStyle="1" w:styleId="ListLabel39">
    <w:name w:val="ListLabel 39"/>
    <w:qFormat/>
    <w:rsid w:val="000671C1"/>
    <w:rPr>
      <w:sz w:val="20"/>
    </w:rPr>
  </w:style>
  <w:style w:type="character" w:customStyle="1" w:styleId="ListLabel40">
    <w:name w:val="ListLabel 40"/>
    <w:qFormat/>
    <w:rsid w:val="000671C1"/>
    <w:rPr>
      <w:sz w:val="20"/>
    </w:rPr>
  </w:style>
  <w:style w:type="character" w:customStyle="1" w:styleId="ListLabel41">
    <w:name w:val="ListLabel 41"/>
    <w:qFormat/>
    <w:rsid w:val="000671C1"/>
    <w:rPr>
      <w:sz w:val="20"/>
    </w:rPr>
  </w:style>
  <w:style w:type="character" w:customStyle="1" w:styleId="ListLabel42">
    <w:name w:val="ListLabel 42"/>
    <w:qFormat/>
    <w:rsid w:val="000671C1"/>
    <w:rPr>
      <w:sz w:val="20"/>
    </w:rPr>
  </w:style>
  <w:style w:type="character" w:customStyle="1" w:styleId="ListLabel43">
    <w:name w:val="ListLabel 43"/>
    <w:qFormat/>
    <w:rsid w:val="000671C1"/>
    <w:rPr>
      <w:sz w:val="20"/>
    </w:rPr>
  </w:style>
  <w:style w:type="character" w:customStyle="1" w:styleId="ListLabel44">
    <w:name w:val="ListLabel 44"/>
    <w:qFormat/>
    <w:rsid w:val="000671C1"/>
    <w:rPr>
      <w:sz w:val="20"/>
    </w:rPr>
  </w:style>
  <w:style w:type="character" w:customStyle="1" w:styleId="ListLabel45">
    <w:name w:val="ListLabel 45"/>
    <w:qFormat/>
    <w:rsid w:val="000671C1"/>
    <w:rPr>
      <w:sz w:val="20"/>
    </w:rPr>
  </w:style>
  <w:style w:type="character" w:customStyle="1" w:styleId="ListLabel46">
    <w:name w:val="ListLabel 46"/>
    <w:qFormat/>
    <w:rsid w:val="000671C1"/>
    <w:rPr>
      <w:sz w:val="20"/>
    </w:rPr>
  </w:style>
  <w:style w:type="character" w:customStyle="1" w:styleId="ListLabel47">
    <w:name w:val="ListLabel 47"/>
    <w:qFormat/>
    <w:rsid w:val="000671C1"/>
    <w:rPr>
      <w:rFonts w:cs="Courier New"/>
    </w:rPr>
  </w:style>
  <w:style w:type="character" w:customStyle="1" w:styleId="ListLabel48">
    <w:name w:val="ListLabel 48"/>
    <w:qFormat/>
    <w:rsid w:val="000671C1"/>
    <w:rPr>
      <w:rFonts w:cs="Courier New"/>
    </w:rPr>
  </w:style>
  <w:style w:type="character" w:customStyle="1" w:styleId="ListLabel49">
    <w:name w:val="ListLabel 49"/>
    <w:qFormat/>
    <w:rsid w:val="000671C1"/>
    <w:rPr>
      <w:rFonts w:cs="Courier New"/>
    </w:rPr>
  </w:style>
  <w:style w:type="character" w:customStyle="1" w:styleId="ListLabel50">
    <w:name w:val="ListLabel 50"/>
    <w:qFormat/>
    <w:rsid w:val="000671C1"/>
    <w:rPr>
      <w:rFonts w:eastAsia="Calibri" w:cs="Times New Roman"/>
    </w:rPr>
  </w:style>
  <w:style w:type="character" w:customStyle="1" w:styleId="ListLabel51">
    <w:name w:val="ListLabel 51"/>
    <w:qFormat/>
    <w:rsid w:val="000671C1"/>
    <w:rPr>
      <w:rFonts w:cs="Courier New"/>
    </w:rPr>
  </w:style>
  <w:style w:type="character" w:customStyle="1" w:styleId="ListLabel52">
    <w:name w:val="ListLabel 52"/>
    <w:qFormat/>
    <w:rsid w:val="000671C1"/>
    <w:rPr>
      <w:rFonts w:cs="Courier New"/>
    </w:rPr>
  </w:style>
  <w:style w:type="character" w:customStyle="1" w:styleId="ListLabel53">
    <w:name w:val="ListLabel 53"/>
    <w:qFormat/>
    <w:rsid w:val="000671C1"/>
    <w:rPr>
      <w:rFonts w:cs="Courier New"/>
    </w:rPr>
  </w:style>
  <w:style w:type="character" w:customStyle="1" w:styleId="ListLabel54">
    <w:name w:val="ListLabel 54"/>
    <w:qFormat/>
    <w:rsid w:val="000671C1"/>
    <w:rPr>
      <w:rFonts w:eastAsia="Calibri" w:cs="Times New Roman"/>
    </w:rPr>
  </w:style>
  <w:style w:type="character" w:customStyle="1" w:styleId="ListLabel55">
    <w:name w:val="ListLabel 55"/>
    <w:qFormat/>
    <w:rsid w:val="000671C1"/>
    <w:rPr>
      <w:rFonts w:cs="Courier New"/>
    </w:rPr>
  </w:style>
  <w:style w:type="character" w:customStyle="1" w:styleId="ListLabel56">
    <w:name w:val="ListLabel 56"/>
    <w:qFormat/>
    <w:rsid w:val="000671C1"/>
    <w:rPr>
      <w:rFonts w:cs="Courier New"/>
    </w:rPr>
  </w:style>
  <w:style w:type="character" w:customStyle="1" w:styleId="ListLabel57">
    <w:name w:val="ListLabel 57"/>
    <w:qFormat/>
    <w:rsid w:val="000671C1"/>
    <w:rPr>
      <w:rFonts w:cs="Courier New"/>
    </w:rPr>
  </w:style>
  <w:style w:type="character" w:customStyle="1" w:styleId="ListLabel58">
    <w:name w:val="ListLabel 58"/>
    <w:qFormat/>
    <w:rsid w:val="000671C1"/>
    <w:rPr>
      <w:rFonts w:eastAsia="Calibri" w:cs="Times New Roman"/>
    </w:rPr>
  </w:style>
  <w:style w:type="character" w:customStyle="1" w:styleId="ListLabel59">
    <w:name w:val="ListLabel 59"/>
    <w:qFormat/>
    <w:rsid w:val="000671C1"/>
    <w:rPr>
      <w:rFonts w:cs="Courier New"/>
    </w:rPr>
  </w:style>
  <w:style w:type="character" w:customStyle="1" w:styleId="ListLabel60">
    <w:name w:val="ListLabel 60"/>
    <w:qFormat/>
    <w:rsid w:val="000671C1"/>
    <w:rPr>
      <w:rFonts w:cs="Courier New"/>
    </w:rPr>
  </w:style>
  <w:style w:type="character" w:customStyle="1" w:styleId="ListLabel61">
    <w:name w:val="ListLabel 61"/>
    <w:qFormat/>
    <w:rsid w:val="000671C1"/>
    <w:rPr>
      <w:rFonts w:cs="Courier New"/>
    </w:rPr>
  </w:style>
  <w:style w:type="paragraph" w:styleId="Title">
    <w:name w:val="Title"/>
    <w:basedOn w:val="Normal"/>
    <w:next w:val="BodyText"/>
    <w:qFormat/>
    <w:rsid w:val="000671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671C1"/>
    <w:pPr>
      <w:spacing w:after="140" w:line="288" w:lineRule="auto"/>
    </w:pPr>
  </w:style>
  <w:style w:type="paragraph" w:styleId="List">
    <w:name w:val="List"/>
    <w:basedOn w:val="BodyText"/>
    <w:rsid w:val="000671C1"/>
    <w:rPr>
      <w:rFonts w:cs="Lucida Sans"/>
    </w:rPr>
  </w:style>
  <w:style w:type="paragraph" w:styleId="Caption">
    <w:name w:val="caption"/>
    <w:basedOn w:val="Normal"/>
    <w:qFormat/>
    <w:rsid w:val="000671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71C1"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90F6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90F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F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E7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7E74"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197E74"/>
  </w:style>
  <w:style w:type="paragraph" w:styleId="ListParagraph">
    <w:name w:val="List Paragraph"/>
    <w:basedOn w:val="Normal"/>
    <w:uiPriority w:val="34"/>
    <w:qFormat/>
    <w:rsid w:val="004C285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A3463F"/>
    <w:pPr>
      <w:tabs>
        <w:tab w:val="left" w:pos="384"/>
      </w:tabs>
      <w:spacing w:after="240" w:line="240" w:lineRule="auto"/>
      <w:ind w:left="384" w:hanging="384"/>
    </w:pPr>
  </w:style>
  <w:style w:type="paragraph" w:styleId="NormalWeb">
    <w:name w:val="Normal (Web)"/>
    <w:basedOn w:val="Normal"/>
    <w:uiPriority w:val="99"/>
    <w:semiHidden/>
    <w:unhideWhenUsed/>
    <w:qFormat/>
    <w:rsid w:val="003E7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qFormat/>
    <w:rsid w:val="0006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60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4767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arter"/>
    <w:rsid w:val="00EE631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EE631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EE631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EE631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E63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312"/>
    <w:rPr>
      <w:color w:val="808080"/>
      <w:shd w:val="clear" w:color="auto" w:fill="E6E6E6"/>
    </w:rPr>
  </w:style>
  <w:style w:type="character" w:customStyle="1" w:styleId="current-selection">
    <w:name w:val="current-selection"/>
    <w:basedOn w:val="DefaultParagraphFont"/>
    <w:rsid w:val="00771699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3AA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dscape.com/viewarticle/408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Glo15</b:Tag>
    <b:SourceType>JournalArticle</b:SourceType>
    <b:Guid>{268DE159-E680-44A2-B176-5EDF8B096F6D}</b:Guid>
    <b:Title>The Global Burden of Cancer 2013</b:Title>
    <b:Year>2015</b:Year>
    <b:Volume>1</b:Volume>
    <b:Issue>4</b:Issue>
    <b:Author>
      <b:Author>
        <b:Corporate>Global Burden of Disease Cancer Collaboration</b:Corporate>
      </b:Author>
    </b:Author>
    <b:JournalName>JAMA Oncology</b:JournalName>
    <b:Pages>505-27</b:Pages>
    <b:RefOrder>1</b:RefOrder>
  </b:Source>
  <b:Source>
    <b:Tag>Eur14</b:Tag>
    <b:SourceType>Report</b:SourceType>
    <b:Guid>{F2EE1225-4214-48E6-AB63-F962B56D86ED}</b:Guid>
    <b:Title>Guidelines on Prostate Cancer</b:Title>
    <b:Year>2014</b:Year>
    <b:Author>
      <b:Author>
        <b:Corporate>European Association of Urology</b:Corporate>
      </b:Author>
    </b:Author>
    <b:RefOrder>2</b:RefOrder>
  </b:Source>
  <b:Source>
    <b:Tag>Suz14</b:Tag>
    <b:SourceType>JournalArticle</b:SourceType>
    <b:Guid>{7B1A8F8F-A37D-4A88-9748-B81F26CF4613}</b:Guid>
    <b:Title>Bone-targeting agents in prostate cancer</b:Title>
    <b:Year>2014</b:Year>
    <b:Volume>33</b:Volume>
    <b:Author>
      <b:Author>
        <b:NameList>
          <b:Person>
            <b:Last>Suzman D</b:Last>
            <b:First>Boikos</b:First>
            <b:Middle>S, Carducci M</b:Middle>
          </b:Person>
        </b:NameList>
      </b:Author>
    </b:Author>
    <b:JournalName>Cancer Metastasis Rev</b:JournalName>
    <b:Pages>619-28</b:Pages>
    <b:RefOrder>3</b:RefOrder>
  </b:Source>
  <b:Source>
    <b:Tag>Arn15</b:Tag>
    <b:SourceType>JournalArticle</b:SourceType>
    <b:Guid>{D51AE9B0-B7AE-46B9-A792-F25820E9915C}</b:Guid>
    <b:Author>
      <b:Author>
        <b:NameList>
          <b:Person>
            <b:Last>Arnold M</b:Last>
            <b:First>Karim-Kos</b:First>
            <b:Middle>H, Coebergh J, Byrnes G, Antilla A, Ferlay J, et al.</b:Middle>
          </b:Person>
        </b:NameList>
      </b:Author>
    </b:Author>
    <b:Title>Recent trends in incidence of ﬁve common cancers in 26 European countries since 1988: Analysis of the European Cancer Registry database</b:Title>
    <b:Year>2015</b:Year>
    <b:Volume>51</b:Volume>
    <b:Issue>9</b:Issue>
    <b:JournalName>Eur J Cancer</b:JournalName>
    <b:Pages>1164-87</b:Pages>
    <b:LCID>en-GB</b:LCID>
    <b:RefOrder>4</b:RefOrder>
  </b:Source>
  <b:Source>
    <b:Tag>DeP07</b:Tag>
    <b:SourceType>JournalArticle</b:SourceType>
    <b:Guid>{FF78B21C-ED79-4D0F-A4A2-0ADD6F464794}</b:Guid>
    <b:Title>Effects of skeletal morbidities on longitudinal patient-reported outcomes and survival in patients with metastatic prostate cancer</b:Title>
    <b:Year>2007</b:Year>
    <b:Volume>15</b:Volume>
    <b:Issue>7</b:Issue>
    <b:Author>
      <b:Author>
        <b:NameList>
          <b:Person>
            <b:Last>DePuy V</b:Last>
            <b:First>Anstrom</b:First>
            <b:Middle>K,</b:Middle>
          </b:Person>
          <b:Person>
            <b:Last>Castel L</b:Last>
            <b:First>Schulman</b:First>
            <b:Middle>KA, Weinfurt KP, Saad F</b:Middle>
          </b:Person>
        </b:NameList>
      </b:Author>
    </b:Author>
    <b:JournalName>Support Care Cancer</b:JournalName>
    <b:Pages>869-76</b:Pages>
    <b:RefOrder>5</b:RefOrder>
  </b:Source>
  <b:Source>
    <b:Tag>Fél11</b:Tag>
    <b:SourceType>JournalArticle</b:SourceType>
    <b:Guid>{5E7A2BE2-A11E-4412-8428-89ADB88E0EF6}</b:Guid>
    <b:Title>Hospital Resource Utilization and Treatment Cost of Skeletal-Related Events in Patients with Metastatic Breast or Prostate Cancer: Estimation for the Portuguese National Health System</b:Title>
    <b:Year>2011</b:Year>
    <b:Volume>14</b:Volume>
    <b:Issue>4</b:Issue>
    <b:Author>
      <b:Author>
        <b:NameList>
          <b:Person>
            <b:Last>Félix J</b:Last>
            <b:First>Andreozzi</b:First>
            <b:Middle>V, Soares M, Borrego P, Gervásio H, Moreira A, et al.</b:Middle>
          </b:Person>
        </b:NameList>
      </b:Author>
    </b:Author>
    <b:JournalName>Value Health</b:JournalName>
    <b:Pages>499-505</b:Pages>
    <b:RefOrder>6</b:RefOrder>
  </b:Source>
  <b:Source>
    <b:Tag>Gor14</b:Tag>
    <b:SourceType>JournalArticle</b:SourceType>
    <b:Guid>{6C14B25F-3E03-4694-B947-EE3DFE31897D}</b:Guid>
    <b:Title>Disruption of Crosstalk between Mesenchymal Stromal and Tumor Cells in Bone Marrow as a Therapeutic Target to Prevent Metastatic Bone Disease</b:Title>
    <b:Year>2014</b:Year>
    <b:Volume>229</b:Volume>
    <b:Author>
      <b:Author>
        <b:NameList>
          <b:Person>
            <b:Last>Gordon J</b:Last>
            <b:First>Lisle</b:First>
            <b:Middle>J, Alman B, Lian J</b:Middle>
          </b:Person>
        </b:NameList>
      </b:Author>
    </b:Author>
    <b:JournalName>J Cell Physiol.</b:JournalName>
    <b:Pages>1884-86</b:Pages>
    <b:RefOrder>7</b:RefOrder>
  </b:Source>
  <b:Source>
    <b:Tag>Bod15</b:Tag>
    <b:SourceType>JournalArticle</b:SourceType>
    <b:Guid>{C6B18C46-7476-4C19-B095-B173B581DCAE}</b:Guid>
    <b:Author>
      <b:Author>
        <b:NameList>
          <b:Person>
            <b:Last>Body JJ</b:Last>
            <b:First>Pereira</b:First>
            <b:Middle>J, Sleebom H, Maniadaki N, Terpos E, Acklin YP, et. al</b:Middle>
          </b:Person>
        </b:NameList>
      </b:Author>
    </b:Author>
    <b:Title>Health resource utilization associated with skeletal-related events: results from a retrospective European study</b:Title>
    <b:Year>2015</b:Year>
    <b:JournalName>Eur J Health Econ</b:JournalName>
    <b:RefOrder>8</b:RefOrder>
  </b:Source>
  <b:Source>
    <b:Tag>Col06</b:Tag>
    <b:SourceType>JournalArticle</b:SourceType>
    <b:Guid>{8C817B69-357E-490A-89E1-5250B332EFFC}</b:Guid>
    <b:Author>
      <b:Author>
        <b:NameList>
          <b:Person>
            <b:Last>RE</b:Last>
            <b:First>Coleman</b:First>
          </b:Person>
        </b:NameList>
      </b:Author>
    </b:Author>
    <b:Title>Clinical Features of Metastatic Bone Disease and Risk of Skeletal Morbidity</b:Title>
    <b:Year>2006</b:Year>
    <b:Volume>12</b:Volume>
    <b:Issue>20 Pt 2</b:Issue>
    <b:JournalName>Clin Cancer Res.</b:JournalName>
    <b:Pages>6243s-6249s</b:Pages>
    <b:RefOrder>9</b:RefOrder>
  </b:Source>
  <b:Source>
    <b:Tag>Gar15</b:Tag>
    <b:SourceType>JournalArticle</b:SourceType>
    <b:Guid>{8499A7E8-5365-4102-AF15-F3253494E646}</b:Guid>
    <b:Title>Metastatic Prostate Cancer and the Bone: Significance and Therapeutic Options</b:Title>
    <b:Year>2015</b:Year>
    <b:Volume>68</b:Volume>
    <b:Issue>5</b:Issue>
    <b:Author>
      <b:Author>
        <b:NameList>
          <b:Person>
            <b:Last>Gartrell BA</b:Last>
            <b:First>Coleman</b:First>
            <b:Middle>R, Efstathiou E, Fizazi K, Logothetis CJ, Smith MR, et al.</b:Middle>
          </b:Person>
        </b:NameList>
      </b:Author>
    </b:Author>
    <b:JournalName>Eur Urol.</b:JournalName>
    <b:Pages>850-8</b:Pages>
    <b:RefOrder>10</b:RefOrder>
  </b:Source>
  <b:Source>
    <b:Tag>Mir14</b:Tag>
    <b:SourceType>Report</b:SourceType>
    <b:Guid>{F51E95AF-355A-483A-95FE-2647631A1809}</b:Guid>
    <b:Title>Doenças Oncológicas em números - 2014</b:Title>
    <b:City>Lisboa</b:City>
    <b:Year>2014</b:Year>
    <b:Publisher>Direção-Geral da Saúde</b:Publisher>
    <b:Author>
      <b:Author>
        <b:NameList>
          <b:Person>
            <b:Last>Miranda N</b:Last>
            <b:First>Portugal</b:First>
            <b:Middle>C, Nogueira PJ, Farinha CS, Soares A, et al.</b:Middle>
          </b:Person>
        </b:NameList>
      </b:Author>
    </b:Author>
    <b:RefOrder>11</b:RefOrder>
  </b:Source>
  <b:Source>
    <b:Tag>Ole14</b:Tag>
    <b:SourceType>JournalArticle</b:SourceType>
    <b:Guid>{357A8E67-A3CC-4F03-A142-C905064A7BC4}</b:Guid>
    <b:Title>Contributions of the host microenvironment to cancer-induced bone disease</b:Title>
    <b:Year>2014</b:Year>
    <b:Pages>1625-31</b:Pages>
    <b:Author>
      <b:Author>
        <b:NameList>
          <b:Person>
            <b:Last>Olechnowicz SWZ</b:Last>
            <b:First>Edwards</b:First>
            <b:Middle>CM</b:Middle>
          </b:Person>
        </b:NameList>
      </b:Author>
    </b:Author>
    <b:JournalName>Cancer Res.</b:JournalName>
    <b:Volume>74</b:Volume>
    <b:Issue>6</b:Issue>
    <b:RefOrder>12</b:RefOrder>
  </b:Source>
  <b:Source>
    <b:Tag>Rod14</b:Tag>
    <b:SourceType>JournalArticle</b:SourceType>
    <b:Guid>{6E279404-B16A-4159-8726-F9E412A3BC97}</b:Guid>
    <b:Author>
      <b:Author>
        <b:NameList>
          <b:Person>
            <b:Last>Rodrigues S</b:Last>
            <b:First>Dores</b:First>
            <b:Middle>M, Metrogos V, Rodrigues M, Neto PG, Cabrita M, et al.</b:Middle>
          </b:Person>
        </b:NameList>
      </b:Author>
    </b:Author>
    <b:Title>Carcinoma da próstata metastático resistente à castração - novas abordagens terapêuticas</b:Title>
    <b:Year>2014</b:Year>
    <b:Volume>31</b:Volume>
    <b:Issue>1-2</b:Issue>
    <b:JournalName>Acta Urol Port.</b:JournalName>
    <b:Pages>36-40</b:Pages>
    <b:RefOrder>13</b:RefOrder>
  </b:Source>
  <b:Source>
    <b:Tag>Rog15</b:Tag>
    <b:SourceType>JournalArticle</b:SourceType>
    <b:Guid>{8AFDF382-86C9-4A49-AA10-0DA1BA122A3F}</b:Guid>
    <b:Author>
      <b:Author>
        <b:NameList>
          <b:Person>
            <b:Last>Roghmann F</b:Last>
            <b:First>Antczak</b:First>
            <b:Middle>C, McKay RR, Choueiri T, Hu JC, Kibel AS, et al.</b:Middle>
          </b:Person>
        </b:NameList>
      </b:Author>
    </b:Author>
    <b:Title>The burden of skeletal-related events in patients with prostate cancer and bone metastasis</b:Title>
    <b:Year>2015</b:Year>
    <b:Volume>33</b:Volume>
    <b:Issue>1</b:Issue>
    <b:JournalName>Urol Oncol.</b:JournalName>
    <b:Pages>17.e9-18</b:Pages>
    <b:RefOrder>14</b:RefOrder>
  </b:Source>
  <b:Source>
    <b:Tag>Tro10</b:Tag>
    <b:SourceType>JournalArticle</b:SourceType>
    <b:Guid>{51743CE6-1138-4CA0-99A6-3933C24CB4CD}</b:Guid>
    <b:Title>Receptor activator of nuclear factor-κB ligand and osteoprotegerin: maintaining the balance to prevent bone loss.</b:Title>
    <b:Year>2010</b:Year>
    <b:Volume>5</b:Volume>
    <b:Author>
      <b:Author>
        <b:NameList>
          <b:Person>
            <b:Last>Trouvin AP</b:Last>
            <b:First>Goeb</b:First>
            <b:Middle>V</b:Middle>
          </b:Person>
        </b:NameList>
      </b:Author>
    </b:Author>
    <b:JournalName>Clin Interv Aging</b:JournalName>
    <b:Pages>345-54</b:Pages>
    <b:RefOrder>15</b:RefOrder>
  </b:Source>
  <b:Source>
    <b:Tag>Wei05</b:Tag>
    <b:SourceType>JournalArticle</b:SourceType>
    <b:Guid>{16BD5EF6-1ED2-4299-8B8D-4527550FE994}</b:Guid>
    <b:Title>The signiﬁcance of skeletal-related events for the health-related quality of life of patients with metastatic prostate cancer</b:Title>
    <b:Year>2005</b:Year>
    <b:Volume>16</b:Volume>
    <b:Issue>4</b:Issue>
    <b:Author>
      <b:Author>
        <b:NameList>
          <b:Person>
            <b:Last>Weinfurt KP</b:Last>
            <b:First>Li</b:First>
            <b:Middle>Y, Castel LD, Saad F, Timbie JW, Glendenning GA, Schulman KA.</b:Middle>
          </b:Person>
        </b:NameList>
      </b:Author>
    </b:Author>
    <b:JournalName>Annals of Oncology</b:JournalName>
    <b:Pages>579-84</b:Pages>
    <b:RefOrder>16</b:RefOrder>
  </b:Source>
  <b:Source>
    <b:Tag>Lob05</b:Tag>
    <b:SourceType>JournalArticle</b:SourceType>
    <b:Guid>{629AF04B-6FCC-494E-9DF4-DE2845709E9B}</b:Guid>
    <b:Author>
      <b:Author>
        <b:NameList>
          <b:Person>
            <b:Last>Loberg RD</b:Last>
            <b:First>Gayed</b:First>
            <b:Middle>BA, Olson KB, Pienta KJ.</b:Middle>
          </b:Person>
        </b:NameList>
      </b:Author>
    </b:Author>
    <b:Title>A paradigm for the treatment of prostate cancer bone metastases based on an understanding of tumor cell-microenvironment interactions.</b:Title>
    <b:Year>2005</b:Year>
    <b:Volume>96</b:Volume>
    <b:Issue>3</b:Issue>
    <b:JournalName>J Cell Biochem.</b:JournalName>
    <b:Pages>439-46</b:Pages>
    <b:RefOrder>17</b:RefOrder>
  </b:Source>
  <b:Source>
    <b:Tag>Den14</b:Tag>
    <b:SourceType>JournalArticle</b:SourceType>
    <b:Guid>{82B0193A-A460-43DB-BF2A-83CEEDFC289C}</b:Guid>
    <b:Title>Recent advances in bone-targeted therapies of metastatic prostate cancer.</b:Title>
    <b:Year>2014</b:Year>
    <b:Volume>40</b:Volume>
    <b:Issue>6</b:Issue>
    <b:Author>
      <b:Author>
        <b:NameList>
          <b:Person>
            <b:Last>Deng X</b:Last>
            <b:First>He</b:First>
            <b:Middle>G, Liu J, Luo F, Peng X, Tang S, et al.</b:Middle>
          </b:Person>
        </b:NameList>
      </b:Author>
    </b:Author>
    <b:JournalName>Cancer Treat Rev.</b:JournalName>
    <b:Pages>730-8</b:Pages>
    <b:RefOrder>18</b:RefOrder>
  </b:Source>
  <b:Source>
    <b:Tag>YeL07</b:Tag>
    <b:SourceType>JournalArticle</b:SourceType>
    <b:Guid>{A34636E2-341F-4AC4-B99C-7190B34BBEDE}</b:Guid>
    <b:Title>Bone metastasis in prostate cancer: molecular and cellular mechanisms (Review)</b:Title>
    <b:Year>2007</b:Year>
    <b:Volume>20</b:Volume>
    <b:Issue>1</b:Issue>
    <b:Author>
      <b:Author>
        <b:NameList>
          <b:Person>
            <b:Last>Ye L</b:Last>
            <b:First>Kynaston</b:First>
            <b:Middle>HG, Jiang WG.</b:Middle>
          </b:Person>
        </b:NameList>
      </b:Author>
    </b:Author>
    <b:JournalName>Int J Mol Med.</b:JournalName>
    <b:Pages>103-11</b:Pages>
    <b:RefOrder>19</b:RefOrder>
  </b:Source>
  <b:Source>
    <b:Tag>Kel04</b:Tag>
    <b:SourceType>JournalArticle</b:SourceType>
    <b:Guid>{86180ED9-29B7-4202-94AD-8E784586928C}</b:Guid>
    <b:Author>
      <b:Author>
        <b:NameList>
          <b:Person>
            <b:Last>Keller ET</b:Last>
            <b:First>Brown</b:First>
            <b:Middle>J.</b:Middle>
          </b:Person>
        </b:NameList>
      </b:Author>
    </b:Author>
    <b:Title>Prostate cancer bone metastases promote both osteolytic and osteoblastic activity</b:Title>
    <b:Year>2004</b:Year>
    <b:Volume>91</b:Volume>
    <b:Issue>4</b:Issue>
    <b:JournalName>J Cell Biochem.</b:JournalName>
    <b:Pages>718-29</b:Pages>
    <b:RefOrder>20</b:RefOrder>
  </b:Source>
  <b:Source>
    <b:Tag>Rus07</b:Tag>
    <b:SourceType>JournalArticle</b:SourceType>
    <b:Guid>{33CE1BC0-D4D8-4234-B8CD-5127FFB1A986}</b:Guid>
    <b:Author>
      <b:Author>
        <b:NameList>
          <b:Person>
            <b:Last>Russell RG</b:Last>
            <b:First>Xia</b:First>
            <b:Middle>Z, Dunford JE, Oppermann U, Kwaasi A, Hulley PA, et al.</b:Middle>
          </b:Person>
        </b:NameList>
      </b:Author>
    </b:Author>
    <b:Title>Bisphosphonates: an update on mechanisms of action and how these relate to clinical efficacy</b:Title>
    <b:Year>2007</b:Year>
    <b:Volume>1117</b:Volume>
    <b:JournalName>Ann N Y Acad Sci.</b:JournalName>
    <b:Pages>209-57</b:Pages>
    <b:RefOrder>21</b:RefOrder>
  </b:Source>
  <b:Source>
    <b:Tag>Ira14</b:Tag>
    <b:SourceType>JournalArticle</b:SourceType>
    <b:Guid>{DBF3FBE0-E6D1-497C-AB49-DA85363F3925}</b:Guid>
    <b:Title>Future of bisphosphonates and denosumab for men with advanced prostate cancer</b:Title>
    <b:Year>2014</b:Year>
    <b:Volume>6</b:Volume>
    <b:Author>
      <b:Author>
        <b:NameList>
          <b:Person>
            <b:Last>Iranikhah M</b:Last>
            <b:First>Stricker</b:First>
            <b:Middle>S, Freeman MK.</b:Middle>
          </b:Person>
        </b:NameList>
      </b:Author>
    </b:Author>
    <b:JournalName>Cancer Manag Res.</b:JournalName>
    <b:Pages>217-24</b:Pages>
    <b:RefOrder>22</b:RefOrder>
  </b:Source>
  <b:Source>
    <b:Tag>Saa02</b:Tag>
    <b:SourceType>JournalArticle</b:SourceType>
    <b:Guid>{63C3DC49-579F-4CC1-841B-2B6EB4BF5B8E}</b:Guid>
    <b:Title>A Randomized, Placebo-Controlled Trial of Zoledronic Acid in Patients With Hormone-Refractory Metastatic Prostate Carcinoma</b:Title>
    <b:Year>2002</b:Year>
    <b:Volume>94</b:Volume>
    <b:Issue>19</b:Issue>
    <b:Author>
      <b:Author>
        <b:NameList>
          <b:Person>
            <b:Last>Saad F</b:Last>
            <b:First>Gleason</b:First>
            <b:Middle>DM, Murray R, Tchekmedyian S, Venner P, Lacombe L, et al.</b:Middle>
          </b:Person>
        </b:NameList>
      </b:Author>
    </b:Author>
    <b:JournalName>J Natl Cancer Inst.</b:JournalName>
    <b:Pages>1458-68</b:Pages>
    <b:RefOrder>23</b:RefOrder>
  </b:Source>
  <b:Source>
    <b:Tag>Saa04</b:Tag>
    <b:SourceType>JournalArticle</b:SourceType>
    <b:Guid>{0ACF57D9-5889-42E9-86DA-E961C07130CC}</b:Guid>
    <b:Title>Long-term efficacy of zoledronic acid for the prevention of skeletal complications in patients with metastatic hormone-refractory prostate cancer.</b:Title>
    <b:Year>2004</b:Year>
    <b:Volume>96</b:Volume>
    <b:Issue>11</b:Issue>
    <b:Author>
      <b:Author>
        <b:NameList>
          <b:Person>
            <b:Last>Saad F</b:Last>
            <b:First>Gleason</b:First>
            <b:Middle>DM, Murray R, Tchekmedyian S, Venner P, Lacombe L, et al.</b:Middle>
          </b:Person>
        </b:NameList>
      </b:Author>
    </b:Author>
    <b:JournalName>J Natl Cancer Inst.</b:JournalName>
    <b:Pages>879-82</b:Pages>
    <b:RefOrder>24</b:RefOrder>
  </b:Source>
  <b:Source>
    <b:Tag>Smi14</b:Tag>
    <b:SourceType>JournalArticle</b:SourceType>
    <b:Guid>{D8F1B7F6-A674-4B18-956E-CFE96CD63DBC}</b:Guid>
    <b:Title>Randomized controlled trial of early zoledronic acid in men with castration-sensitive prostate cancer and bone metastases: results of CALGB 90202 (alliance).</b:Title>
    <b:Year>2014</b:Year>
    <b:Volume>32</b:Volume>
    <b:Issue>11</b:Issue>
    <b:Author>
      <b:Author>
        <b:NameList>
          <b:Person>
            <b:Last>Smith MR</b:Last>
            <b:First>Halabi</b:First>
            <b:Middle>S, Ryan CJ, Hussain A, Vogelzang N, Stadler W, et al.</b:Middle>
          </b:Person>
        </b:NameList>
      </b:Author>
    </b:Author>
    <b:JournalName>J Clin Oncol.</b:JournalName>
    <b:Pages>1143-50</b:Pages>
    <b:RefOrder>25</b:RefOrder>
  </b:Source>
  <b:Source>
    <b:Tag>Wir15</b:Tag>
    <b:SourceType>JournalArticle</b:SourceType>
    <b:Guid>{AAD494C3-80D2-4C12-AB62-E42468EBAA56}</b:Guid>
    <b:Author>
      <b:Author>
        <b:NameList>
          <b:Person>
            <b:Last>Wirth M</b:Last>
            <b:First>Tammela</b:First>
            <b:Middle>T, Cicalese V, Gomez VF, Delaere K, Miller K, et al.</b:Middle>
          </b:Person>
        </b:NameList>
      </b:Author>
    </b:Author>
    <b:Title>Prevention of Bone Metastases in Patients with High-risk Nonmetastatic  Prostate Cancer Treated with Zoledronic Acid: Efficacy and Safety Results of the Zometa European Study (ZEUS)</b:Title>
    <b:Year>2015</b:Year>
    <b:Volume>67</b:Volume>
    <b:Issue>3</b:Issue>
    <b:JournalName>Eur Urol.</b:JournalName>
    <b:Pages>482-91</b:Pages>
    <b:RefOrder>26</b:RefOrder>
  </b:Source>
  <b:Source>
    <b:Tag>Sco11</b:Tag>
    <b:SourceType>JournalArticle</b:SourceType>
    <b:Guid>{4D729A8F-27EF-4A22-B3B3-C75DFA83478D}</b:Guid>
    <b:Author>
      <b:Author>
        <b:NameList>
          <b:Person>
            <b:Last>Scott LJ</b:Last>
            <b:First>Muir</b:First>
            <b:Middle>VJ</b:Middle>
          </b:Person>
        </b:NameList>
      </b:Author>
    </b:Author>
    <b:Title>Denosumab: in the prevention of skeletal-related events in patients with bone metastases from solid tumours.</b:Title>
    <b:Year>2011</b:Year>
    <b:Volume>71</b:Volume>
    <b:Issue>8</b:Issue>
    <b:JournalName>Drugs.</b:JournalName>
    <b:Pages>1059-69</b:Pages>
    <b:RefOrder>27</b:RefOrder>
  </b:Source>
  <b:Source>
    <b:Tag>Fiz11</b:Tag>
    <b:SourceType>JournalArticle</b:SourceType>
    <b:Guid>{2E39BE5D-3C7E-4770-BF8E-FA162B50F3AD}</b:Guid>
    <b:Author>
      <b:Author>
        <b:NameList>
          <b:Person>
            <b:Last>Fizazi K</b:Last>
            <b:First>Carducci</b:First>
            <b:Middle>M, Smith M, Damião R, Brown J, Karsh L, et al.</b:Middle>
          </b:Person>
        </b:NameList>
      </b:Author>
    </b:Author>
    <b:Title>Denosumab versus zoledronic acid for treatment of bone metastases in men with castration-resistant prostate cancer: a randomised, double-blind study</b:Title>
    <b:Year>2011</b:Year>
    <b:Volume>377</b:Volume>
    <b:Issue>9768</b:Issue>
    <b:JournalName>Lancet</b:JournalName>
    <b:Pages>813-22</b:Pages>
    <b:RefOrder>28</b:RefOrder>
  </b:Source>
  <b:Source>
    <b:Tag>Rol14</b:Tag>
    <b:SourceType>JournalArticle</b:SourceType>
    <b:Guid>{E6E154BC-F4A3-4DD6-81BF-0AA8B5DC18D0}</b:Guid>
    <b:Author>
      <b:Author>
        <b:NameList>
          <b:Person>
            <b:Last>Rolfo C</b:Last>
            <b:First>Raez</b:First>
            <b:Middle>LE, Russo A, Reguart N, Campelo RG, Bronte G, et al.</b:Middle>
          </b:Person>
        </b:NameList>
      </b:Author>
    </b:Author>
    <b:Title>Molecular target therapy for bone metastasis: starting a new era with denosumab, a RANKL inhibitor</b:Title>
    <b:Year>2014</b:Year>
    <b:Volume>14</b:Volume>
    <b:Issue>1</b:Issue>
    <b:JournalName>Expert Opin Biol Ther.</b:JournalName>
    <b:Pages>15-26</b:Pages>
    <b:RefOrder>29</b:RefOrder>
  </b:Source>
  <b:Source>
    <b:Tag>Pal12</b:Tag>
    <b:SourceType>JournalArticle</b:SourceType>
    <b:Guid>{B2FDB4BB-4AD2-4D25-99AA-2B20E4AE4E23}</b:Guid>
    <b:Author>
      <b:Author>
        <b:NameList>
          <b:Person>
            <b:Last>Paller CJ</b:Last>
            <b:First>Carducci</b:First>
            <b:Middle>MA, Philips GK.</b:Middle>
          </b:Person>
        </b:NameList>
      </b:Author>
    </b:Author>
    <b:Title>Management of bone metastases in refractory prostate cancer--role of denosumab.</b:Title>
    <b:Year>2012</b:Year>
    <b:Volume>7</b:Volume>
    <b:JournalName>Clin Interv Aging</b:JournalName>
    <b:Pages>363-72</b:Pages>
    <b:RefOrder>30</b:RefOrder>
  </b:Source>
  <b:Source>
    <b:Tag>Lip12</b:Tag>
    <b:SourceType>JournalArticle</b:SourceType>
    <b:Guid>{1AF77F33-32A8-4ABC-8C34-1C1943C5DAD4}</b:Guid>
    <b:Author>
      <b:Author>
        <b:NameList>
          <b:Person>
            <b:Last>Lipton A</b:Last>
            <b:First>Fizazi</b:First>
            <b:Middle>K, Stopeck AT, Henry DH, Brown JE, Yardley DA, et al.</b:Middle>
          </b:Person>
        </b:NameList>
      </b:Author>
    </b:Author>
    <b:Title>Superiority of denosumab to zoledronic acid for prevention of skeletal-related events: a combined analysis of 3 pivotal, randomised, phase 3 trials.</b:Title>
    <b:Year>2012</b:Year>
    <b:Volume>48</b:Volume>
    <b:Issue>16</b:Issue>
    <b:JournalName>Eur J Cancer</b:JournalName>
    <b:Pages>3082-92</b:Pages>
    <b:RefOrder>31</b:RefOrder>
  </b:Source>
  <b:Source>
    <b:Tag>Smi12</b:Tag>
    <b:SourceType>JournalArticle</b:SourceType>
    <b:Guid>{14B6623C-B201-40AF-9457-3B01D193C22D}</b:Guid>
    <b:Author>
      <b:Author>
        <b:NameList>
          <b:Person>
            <b:Last>Smith MR</b:Last>
            <b:First>Saad</b:First>
            <b:Middle>F, Coleman R, Shore N, Fizazi K, Tombal B, et al.</b:Middle>
          </b:Person>
        </b:NameList>
      </b:Author>
    </b:Author>
    <b:Title>Denosumab and bone-metastasis-free survival in men with castration-resistant prostate cancer: results of a phase 3, randomised, placebo-controlled trial.</b:Title>
    <b:Year>2012</b:Year>
    <b:Volume>379</b:Volume>
    <b:Issue>9810</b:Issue>
    <b:JournalName>Lancet</b:JournalName>
    <b:Pages>39-46</b:Pages>
    <b:RefOrder>32</b:RefOrder>
  </b:Source>
  <b:Source>
    <b:Tag>Pal121</b:Tag>
    <b:SourceType>JournalArticle</b:SourceType>
    <b:Guid>{C08DA1BA-748F-4D27-AE30-3E47A8836CE5}</b:Guid>
    <b:Author>
      <b:Author>
        <b:NameList>
          <b:Person>
            <b:Last>Paller CJ</b:Last>
            <b:First>Carducci</b:First>
            <b:Middle>MA, Philips GK.</b:Middle>
          </b:Person>
        </b:NameList>
      </b:Author>
    </b:Author>
    <b:Title>Management of bone metastases in refractory prostate cancer--role of denosumab</b:Title>
    <b:Year>2012</b:Year>
    <b:Volume>7</b:Volume>
    <b:JournalName>Clin Interv Aging</b:JournalName>
    <b:Pages>363-72</b:Pages>
    <b:RefOrder>33</b:RefOrder>
  </b:Source>
  <b:Source>
    <b:Tag>Bra13</b:Tag>
    <b:SourceType>JournalArticle</b:SourceType>
    <b:Guid>{100FBE4B-46CF-43E5-AD94-FEF6DDCA9061}</b:Guid>
    <b:Title>Bone-targeting radiopharmaceuticals including Radium-223</b:Title>
    <b:Year>2013</b:Year>
    <b:Volume>19</b:Volume>
    <b:Issue>1</b:Issue>
    <b:Author>
      <b:Author>
        <b:NameList>
          <b:Person>
            <b:Last>Brady D</b:Last>
            <b:First>Parker</b:First>
            <b:Middle>CC, O'Sullivan JM.</b:Middle>
          </b:Person>
        </b:NameList>
      </b:Author>
    </b:Author>
    <b:JournalName>Cancer J.</b:JournalName>
    <b:Pages>71-8</b:Pages>
    <b:RefOrder>34</b:RefOrder>
  </b:Source>
  <b:Source>
    <b:Tag>Bru06</b:Tag>
    <b:SourceType>JournalArticle</b:SourceType>
    <b:Guid>{5EA7D06B-56AB-4B5E-A486-8CE77C952E6B}</b:Guid>
    <b:Author>
      <b:Author>
        <b:NameList>
          <b:Person>
            <b:Last>Bruland ØS</b:Last>
            <b:First>Nilsson</b:First>
            <b:Middle>S, Fisher DR, Larsen RH.</b:Middle>
          </b:Person>
        </b:NameList>
      </b:Author>
    </b:Author>
    <b:Title>High-linear energy transfer irradiation targeted to skeletal metastases by the alpha-emitter 223Ra: adjuvant or alternative to conventional modalities?</b:Title>
    <b:Year>2006</b:Year>
    <b:Volume>12</b:Volume>
    <b:Issue>20 Pt 2</b:Issue>
    <b:JournalName>Clin Cancer Res</b:JournalName>
    <b:Pages>6250s-6257s</b:Pages>
    <b:RefOrder>35</b:RefOrder>
  </b:Source>
  <b:Source>
    <b:Tag>Rya14</b:Tag>
    <b:SourceType>JournalArticle</b:SourceType>
    <b:Guid>{801FC480-218C-48E4-9AEF-D3FAD176F02C}</b:Guid>
    <b:Author>
      <b:Author>
        <b:NameList>
          <b:Person>
            <b:Last>Ryan CJ</b:Last>
            <b:First>Saylor</b:First>
            <b:Middle>PJ, Everly JJ, Sartor O.</b:Middle>
          </b:Person>
        </b:NameList>
      </b:Author>
    </b:Author>
    <b:Title>Bone-targeting radiopharmaceuticals for the treatment of bone-metastatic castration-resistant prostate cancer: exploring the implications of new data.</b:Title>
    <b:Year>2014</b:Year>
    <b:Volume>19</b:Volume>
    <b:Issue>10</b:Issue>
    <b:JournalName>Oncologist</b:JournalName>
    <b:Pages>1012-8</b:Pages>
    <b:RefOrder>36</b:RefOrder>
  </b:Source>
  <b:Source>
    <b:Tag>Ani15</b:Tag>
    <b:SourceType>JournalArticle</b:SourceType>
    <b:Guid>{5D019EDD-AC2D-4E80-A1D4-A4A80B6C8388}</b:Guid>
    <b:Author>
      <b:Author>
        <b:NameList>
          <b:Person>
            <b:Last>Anido Herranz U</b:Last>
            <b:First>Fernández</b:First>
            <b:Middle>Calvo O, Afonso Afonso FJ, Rodríguez Martínez de Llano S, Lázaro Quintela M, León Mateos L, et a.</b:Middle>
          </b:Person>
        </b:NameList>
      </b:Author>
    </b:Author>
    <b:Title>Radium-223 dichloride: a new paradigm in the treatment of prostate cancer</b:Title>
    <b:Year>2015</b:Year>
    <b:Volume>15</b:Volume>
    <b:Issue>3</b:Issue>
    <b:JournalName>Expert REv Anticancer Ther</b:JournalName>
    <b:Pages>339-48</b:Pages>
    <b:RefOrder>37</b:RefOrder>
  </b:Source>
  <b:Source>
    <b:Tag>Hen02</b:Tag>
    <b:SourceType>JournalArticle</b:SourceType>
    <b:Guid>{41F975CD-4ADC-4674-A7FE-F573C147FDA2}</b:Guid>
    <b:Author>
      <b:Author>
        <b:NameList>
          <b:Person>
            <b:Last>Henriksen G</b:Last>
            <b:First>Breistøl</b:First>
            <b:Middle>K, Bruland ØS, Fodstad Ø, Larsen RH.</b:Middle>
          </b:Person>
        </b:NameList>
      </b:Author>
    </b:Author>
    <b:Title>Significant antitumor effect from bone-seeking, alpha-particle-emitting (223)Ra demonstrated in an experimental skeletal metastases model.</b:Title>
    <b:Year>2002</b:Year>
    <b:Volume>62</b:Volume>
    <b:Issue>11</b:Issue>
    <b:JournalName>Cancer Res.</b:JournalName>
    <b:Pages>3120-5</b:Pages>
    <b:RefOrder>38</b:RefOrder>
  </b:Source>
  <b:Source>
    <b:Tag>Mul05</b:Tag>
    <b:SourceType>JournalArticle</b:SourceType>
    <b:Guid>{5E31E274-E69B-40E7-88D3-2F267CE4F189}</b:Guid>
    <b:Author>
      <b:Author>
        <b:NameList>
          <b:Person>
            <b:Last>Mulford DA</b:Last>
            <b:First>Scheinberg</b:First>
            <b:Middle>DA, Jurcic JG.</b:Middle>
          </b:Person>
        </b:NameList>
      </b:Author>
    </b:Author>
    <b:Title>The promise of targeted {alpha}-particle therapy.</b:Title>
    <b:Year>2005</b:Year>
    <b:Volume>46 Suppl 1</b:Volume>
    <b:JournalName>J Nucl Med.</b:JournalName>
    <b:Pages>199S-204S</b:Pages>
    <b:RefOrder>39</b:RefOrder>
  </b:Source>
  <b:Source>
    <b:Tag>Hen03</b:Tag>
    <b:SourceType>JournalArticle</b:SourceType>
    <b:Guid>{1B3E538D-B01D-41AF-B9B6-3C2C877D1329}</b:Guid>
    <b:Title>Targeting of osseous sites with alpha-emitting 223Ra: comparison with the beta-emitter 89Sr in mice.</b:Title>
    <b:Year>2003</b:Year>
    <b:Volume>44</b:Volume>
    <b:Issue>2</b:Issue>
    <b:Author>
      <b:Author>
        <b:NameList>
          <b:Person>
            <b:Last>Henriksen G</b:Last>
            <b:First>Fisher</b:First>
            <b:Middle>DR, Roeske JC, Bruland ØS, Larsen RH.</b:Middle>
          </b:Person>
        </b:NameList>
      </b:Author>
    </b:Author>
    <b:JournalName>J Nucl Med.</b:JournalName>
    <b:Pages>252-9</b:Pages>
    <b:RefOrder>40</b:RefOrder>
  </b:Source>
  <b:Source>
    <b:Tag>Nil05</b:Tag>
    <b:SourceType>JournalArticle</b:SourceType>
    <b:Guid>{175A5AD8-69A4-4389-8C2A-3455C8800A91}</b:Guid>
    <b:Author>
      <b:Author>
        <b:NameList>
          <b:Person>
            <b:Last>Nilsson S</b:Last>
            <b:First>Larsen</b:First>
            <b:Middle>RH, Fosså SD, Balteskard L, Borch KW, Westlin JE, et al.</b:Middle>
          </b:Person>
        </b:NameList>
      </b:Author>
    </b:Author>
    <b:Title>First clinical experience with alpha-emitting radium-223 in the treatment of skeletal metastases.</b:Title>
    <b:Year>2005</b:Year>
    <b:Volume>11</b:Volume>
    <b:Issue>12</b:Issue>
    <b:JournalName>Clin Cancer Res.</b:JournalName>
    <b:Pages>4451-9</b:Pages>
    <b:RefOrder>41</b:RefOrder>
  </b:Source>
  <b:Source>
    <b:Tag>Nil07</b:Tag>
    <b:SourceType>JournalArticle</b:SourceType>
    <b:Guid>{1CA788B3-CDC8-419E-ADF1-66BC678AD950}</b:Guid>
    <b:Title>Bone-targeted radium-223 in symptomatic, hormone-refractory prostate cancer: a randomised, multicentre, placebo-controlled phase II study.</b:Title>
    <b:Year>2007</b:Year>
    <b:Volume>8</b:Volume>
    <b:Issue>7</b:Issue>
    <b:Author>
      <b:Author>
        <b:NameList>
          <b:Person>
            <b:Last>Nilsson S</b:Last>
            <b:First>Franzén</b:First>
            <b:Middle>L, Parker C, Tyrrell C, Blom R, Tennvall J, et al.</b:Middle>
          </b:Person>
        </b:NameList>
      </b:Author>
    </b:Author>
    <b:JournalName>Lancet</b:JournalName>
    <b:Pages>587-94</b:Pages>
    <b:RefOrder>42</b:RefOrder>
  </b:Source>
  <b:Source>
    <b:Tag>Nil12</b:Tag>
    <b:SourceType>JournalArticle</b:SourceType>
    <b:Guid>{6F48D069-C697-4E1C-86C6-FC5A389D8614}</b:Guid>
    <b:Author>
      <b:Author>
        <b:NameList>
          <b:Person>
            <b:Last>Nilsson S</b:Last>
            <b:First>Strang</b:First>
            <b:Middle>P, Aksnes AK, Franzèn L, Olivier P, Pecking A, et al.</b:Middle>
          </b:Person>
        </b:NameList>
      </b:Author>
    </b:Author>
    <b:Title>A randomized, dose-response, multicenter phase II study of radium-223 chloride for the palliation of painful bone metastases in patients with castration-resistant prostate cancer.</b:Title>
    <b:Year>2012</b:Year>
    <b:Volume>48</b:Volume>
    <b:Issue>5</b:Issue>
    <b:JournalName>Eur J Cancer</b:JournalName>
    <b:Pages>678-86</b:Pages>
    <b:RefOrder>43</b:RefOrder>
  </b:Source>
  <b:Source>
    <b:Tag>Par13</b:Tag>
    <b:SourceType>JournalArticle</b:SourceType>
    <b:Guid>{77E408CA-F4AA-4262-8E98-09EEEB9B6659}</b:Guid>
    <b:Author>
      <b:Author>
        <b:NameList>
          <b:Person>
            <b:Last>Parker C</b:Last>
            <b:First>Nilsson</b:First>
            <b:Middle>S, Heinrich D, Helle SI, O'Sullivan JM, Fosså SD, et al.</b:Middle>
          </b:Person>
        </b:NameList>
      </b:Author>
    </b:Author>
    <b:Title>Alpha emitter radium-223 and survival in metastatic prostate cancer.</b:Title>
    <b:Year>2013</b:Year>
    <b:Volume>369</b:Volume>
    <b:Issue>3</b:Issue>
    <b:JournalName>N Engl J Med.</b:JournalName>
    <b:Pages>213-23</b:Pages>
    <b:RefOrder>44</b:RefOrder>
  </b:Source>
  <b:Source>
    <b:Tag>Sar14</b:Tag>
    <b:SourceType>JournalArticle</b:SourceType>
    <b:Guid>{7D78BB7C-2950-4433-A64C-2982C8E4D806}</b:Guid>
    <b:Author>
      <b:Author>
        <b:NameList>
          <b:Person>
            <b:Last>Sartor O</b:Last>
            <b:First>Coleman</b:First>
            <b:Middle>R, Nilsson S, Heinrich D, Helle SI, O'Sullivan JM, et al.</b:Middle>
          </b:Person>
        </b:NameList>
      </b:Author>
    </b:Author>
    <b:Title>Effect of radium-223 dichloride on symptomatic skeletal events in patients with castration-resistant prostate cancer and bone metastases: results from a phase 3, double-blind, randomised trial.</b:Title>
    <b:Year>2014</b:Year>
    <b:Volume>15</b:Volume>
    <b:Issue>7</b:Issue>
    <b:JournalName>Lancet Oncol.</b:JournalName>
    <b:Pages>738-46</b:Pages>
    <b:RefOrder>45</b:RefOrder>
  </b:Source>
  <b:Source>
    <b:Tag>Vog</b:Tag>
    <b:SourceType>ConferenceProceedings</b:SourceType>
    <b:Guid>{9901A0DC-AB55-4329-AC78-F7C05931244A}</b:Guid>
    <b:Title>Efficacy and Safety of Radium-223 Dichloride in Castration-Resistant Prostate Cancer (CRPC) Patients With Bone Metastes Who Did or Did Not Receive Prior Docetaxel in the Phase 3 ALSYMPCA Trial</b:Title>
    <b:Author>
      <b:Author>
        <b:NameList>
          <b:Person>
            <b:Last>Vogelzang NJ</b:Last>
            <b:First>Helle</b:First>
            <b:Middle>SI, Johannessen DC, O'Sullivan JM, Garcia-Vargas J, O'Bryan-Tear CG, et al.</b:Middle>
          </b:Person>
        </b:NameList>
      </b:Author>
    </b:Author>
    <b:RefOrder>46</b:RefOrder>
  </b:Source>
  <b:Source>
    <b:Tag>OSu</b:Tag>
    <b:SourceType>ConferenceProceedings</b:SourceType>
    <b:Guid>{05DB24F0-1393-46CE-B76A-5210D461F332}</b:Guid>
    <b:Author>
      <b:Author>
        <b:NameList>
          <b:Person>
            <b:Last>O'Sullivan JM</b:Last>
            <b:First>Sartor</b:First>
            <b:Middle>O, Parker C, Hoskin P, Widmark A, Mellado B, et al.</b:Middle>
          </b:Person>
        </b:NameList>
      </b:Author>
    </b:Author>
    <b:Title>External Beam Radiation Therapy Use and Safety With Radium-223 Dichloride in Patients with Castration-Resistant Prostate Cancer and Symptomatic Bone Metastases From the ALSYMPCA Trial</b:Title>
    <b:RefOrder>47</b:RefOrder>
  </b:Source>
  <b:Source>
    <b:Tag>Par</b:Tag>
    <b:SourceType>ConferenceProceedings</b:SourceType>
    <b:Guid>{684E8969-AC27-4361-A733-6BC1AB927234}</b:Guid>
    <b:Author>
      <b:Author>
        <b:NameList>
          <b:Person>
            <b:Last>Parker C</b:Last>
            <b:First>Vogelzang</b:First>
            <b:Middle>NJ, Sartor O, Coleman RE, Fang F, Skjorestad I, et al.</b:Middle>
          </b:Person>
        </b:NameList>
      </b:Author>
    </b:Author>
    <b:Title>3-Year Safety Follow-up of Radium-223 Dichloride in Patients With Castration-Resistant Prostate Cancer and Symptomatic Bone Metastases From ALSYMPCA</b:Title>
    <b:RefOrder>48</b:RefOrder>
  </b:Source>
  <b:Source>
    <b:Tag>Par1</b:Tag>
    <b:SourceType>ConferenceProceedings</b:SourceType>
    <b:Guid>{B7C3797A-2BE4-400C-828B-23620EBC7079}</b:Guid>
    <b:Author>
      <b:Author>
        <b:NameList>
          <b:Person>
            <b:Last>Parker C</b:Last>
            <b:First>Heinrich</b:First>
            <b:Middle>D, Bottomley D, Hoskin P, Franzén L, Solberg A, et al.</b:Middle>
          </b:Person>
        </b:NameList>
      </b:Author>
    </b:Author>
    <b:Title>Effects of Radium-223 Dichloride (Radium-223) on Health-Related Quality of Life (QOL) Outcomes in the Phase 3 ALSYMPCA Study in Patients with Castration-Resistant Prostate Cancer (CRPC) and Bone Metastases</b:Title>
    <b:RefOrder>49</b:RefOrder>
  </b:Source>
  <b:Source>
    <b:Tag>Sar</b:Tag>
    <b:SourceType>ConferenceProceedings</b:SourceType>
    <b:Guid>{04F360A8-9E7B-4C17-B192-E0DABD07536A}</b:Guid>
    <b:Author>
      <b:Author>
        <b:NameList>
          <b:Person>
            <b:Last>Sartor O</b:Last>
            <b:First>Coleman</b:First>
            <b:Middle>RE, Nilsson S, Vogelzang N, Cross A, O'Bryan-Tear CG, et al.</b:Middle>
          </b:Person>
        </b:NameList>
      </b:Author>
    </b:Author>
    <b:Title>Safety of Cytotoxic Chemotherapy Following Radium-223 Dichloride Therapy in the Phase 3 ALSYMPCA Study in Patients With Castration-Resistant Prostate Cancer (CRPC) With Bone Metastases</b:Title>
    <b:RefOrder>50</b:RefOrder>
  </b:Source>
  <b:Source>
    <b:Tag>Saa</b:Tag>
    <b:SourceType>ConferenceProceedings</b:SourceType>
    <b:Guid>{E41EC095-6F88-4246-9155-11A4714015D1}</b:Guid>
    <b:Author>
      <b:Author>
        <b:NameList>
          <b:Person>
            <b:Last>Saad F</b:Last>
            <b:First>Carles</b:First>
            <b:Middle>J, Gillessen S, Heinrich D, Gratt J, Miller K, et al.</b:Middle>
          </b:Person>
        </b:NameList>
      </b:Author>
    </b:Author>
    <b:Title>Radium-223 in an international early acess program (EAP): Effects of concomitant medication on overall survival in metastatic castration-resistant prostate cancer (mCRPC) patients</b:Title>
    <b:RefOrder>51</b:RefOrder>
  </b:Source>
</b:Sources>
</file>

<file path=customXml/itemProps1.xml><?xml version="1.0" encoding="utf-8"?>
<ds:datastoreItem xmlns:ds="http://schemas.openxmlformats.org/officeDocument/2006/customXml" ds:itemID="{3D7DA9B0-C89A-46A6-93A4-6AB524E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6696</Words>
  <Characters>36163</Characters>
  <Application>Microsoft Office Word</Application>
  <DocSecurity>0</DocSecurity>
  <Lines>301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Barra</dc:creator>
  <cp:lastModifiedBy>Isabel Boaventura</cp:lastModifiedBy>
  <cp:revision>30</cp:revision>
  <cp:lastPrinted>2019-03-15T14:52:00Z</cp:lastPrinted>
  <dcterms:created xsi:type="dcterms:W3CDTF">2019-03-15T09:15:00Z</dcterms:created>
  <dcterms:modified xsi:type="dcterms:W3CDTF">2019-03-15T22:18:00Z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Bayer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http://www.zotero.org/styles/vancouver-superscript-only-year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http://www.zotero.org/styles/acta-medica</vt:lpwstr>
  </property>
  <property fmtid="{D5CDD505-2E9C-101B-9397-08002B2CF9AE}" pid="10" name="Mendeley Recent Style Id 1_1">
    <vt:lpwstr>http://www.zotero.org/styles/american-medical-association</vt:lpwstr>
  </property>
  <property fmtid="{D5CDD505-2E9C-101B-9397-08002B2CF9AE}" pid="11" name="Mendeley Recent Style Id 2_1">
    <vt:lpwstr>http://csl.mendeley.com/styles/5944613/acta-medica-portuguesa-2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Id 8_1">
    <vt:lpwstr>http://www.zotero.org/styles/nature</vt:lpwstr>
  </property>
  <property fmtid="{D5CDD505-2E9C-101B-9397-08002B2CF9AE}" pid="18" name="Mendeley Recent Style Id 9_1">
    <vt:lpwstr>http://www.zotero.org/styles/vancouver-superscript-only-year</vt:lpwstr>
  </property>
  <property fmtid="{D5CDD505-2E9C-101B-9397-08002B2CF9AE}" pid="19" name="Mendeley Recent Style Name 0_1">
    <vt:lpwstr>Acta Medica</vt:lpwstr>
  </property>
  <property fmtid="{D5CDD505-2E9C-101B-9397-08002B2CF9AE}" pid="20" name="Mendeley Recent Style Name 1_1">
    <vt:lpwstr>American Medical Association</vt:lpwstr>
  </property>
  <property fmtid="{D5CDD505-2E9C-101B-9397-08002B2CF9AE}" pid="21" name="Mendeley Recent Style Name 2_1">
    <vt:lpwstr>American Medical Association - Milene Fernandes</vt:lpwstr>
  </property>
  <property fmtid="{D5CDD505-2E9C-101B-9397-08002B2CF9AE}" pid="22" name="Mendeley Recent Style Name 3_1">
    <vt:lpwstr>Chicago Manual of Style 16th edition (author-date)</vt:lpwstr>
  </property>
  <property fmtid="{D5CDD505-2E9C-101B-9397-08002B2CF9AE}" pid="23" name="Mendeley Recent Style Name 4_1">
    <vt:lpwstr>Harvard Reference format 1 (author-date)</vt:lpwstr>
  </property>
  <property fmtid="{D5CDD505-2E9C-101B-9397-08002B2CF9AE}" pid="24" name="Mendeley Recent Style Name 5_1">
    <vt:lpwstr>IEEE</vt:lpwstr>
  </property>
  <property fmtid="{D5CDD505-2E9C-101B-9397-08002B2CF9AE}" pid="25" name="Mendeley Recent Style Name 6_1">
    <vt:lpwstr>Modern Humanities Research Association 3rd edition (note with bibliography)</vt:lpwstr>
  </property>
  <property fmtid="{D5CDD505-2E9C-101B-9397-08002B2CF9AE}" pid="26" name="Mendeley Recent Style Name 7_1">
    <vt:lpwstr>Modern Language Association 7th edition</vt:lpwstr>
  </property>
  <property fmtid="{D5CDD505-2E9C-101B-9397-08002B2CF9AE}" pid="27" name="Mendeley Recent Style Name 8_1">
    <vt:lpwstr>Nature</vt:lpwstr>
  </property>
  <property fmtid="{D5CDD505-2E9C-101B-9397-08002B2CF9AE}" pid="28" name="Mendeley Recent Style Name 9_1">
    <vt:lpwstr>Vancouver (superscript, only year in date, no issue numbers)</vt:lpwstr>
  </property>
  <property fmtid="{D5CDD505-2E9C-101B-9397-08002B2CF9AE}" pid="29" name="Mendeley Unique User Id_1">
    <vt:lpwstr>e62a584e-82f4-382a-bca0-34723c386f52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  <property fmtid="{D5CDD505-2E9C-101B-9397-08002B2CF9AE}" pid="32" name="ZOTERO_PREF_1">
    <vt:lpwstr>&lt;data data-version="3" zotero-version="4.0.28.7"&gt;&lt;session id="jdfmCN5O"/&gt;&lt;style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33" name="ZOTERO_PREF_2">
    <vt:lpwstr>eferences" value="true"/&gt;&lt;pref name="automaticJournalAbbreviations" value="true"/&gt;&lt;pref name="noteType" value=""/&gt;&lt;/prefs&gt;&lt;/data&gt;</vt:lpwstr>
  </property>
</Properties>
</file>