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FF" w:rsidRPr="005D7FA5" w:rsidRDefault="00061CFF" w:rsidP="005D7FA5">
      <w:pPr>
        <w:spacing w:after="0" w:line="360" w:lineRule="auto"/>
        <w:jc w:val="both"/>
        <w:outlineLvl w:val="0"/>
        <w:rPr>
          <w:rFonts w:ascii="Times New Roman" w:hAnsi="Times New Roman" w:cs="Times New Roman"/>
          <w:color w:val="000000" w:themeColor="text1"/>
          <w:sz w:val="24"/>
          <w:szCs w:val="24"/>
          <w:lang w:val="en-US"/>
        </w:rPr>
      </w:pPr>
      <w:r w:rsidRPr="005D7FA5">
        <w:rPr>
          <w:rFonts w:ascii="Times New Roman" w:hAnsi="Times New Roman" w:cs="Times New Roman"/>
          <w:color w:val="000000" w:themeColor="text1"/>
          <w:sz w:val="24"/>
          <w:szCs w:val="24"/>
          <w:lang w:val="en-US"/>
        </w:rPr>
        <w:t xml:space="preserve">Moderate to severe cancer pain: are we taking the bull by the horns? </w:t>
      </w:r>
    </w:p>
    <w:p w:rsidR="00953D48" w:rsidRPr="005D7FA5" w:rsidRDefault="00061CFF" w:rsidP="005D7FA5">
      <w:pPr>
        <w:spacing w:after="0" w:line="360" w:lineRule="auto"/>
        <w:jc w:val="both"/>
        <w:outlineLvl w:val="0"/>
        <w:rPr>
          <w:rFonts w:ascii="Times New Roman" w:hAnsi="Times New Roman" w:cs="Times New Roman"/>
          <w:i/>
          <w:color w:val="000000" w:themeColor="text1"/>
          <w:sz w:val="24"/>
          <w:szCs w:val="24"/>
          <w:lang w:val="en-US"/>
        </w:rPr>
      </w:pPr>
      <w:r w:rsidRPr="005D7FA5">
        <w:rPr>
          <w:rFonts w:ascii="Times New Roman" w:hAnsi="Times New Roman" w:cs="Times New Roman"/>
          <w:i/>
          <w:color w:val="000000" w:themeColor="text1"/>
          <w:sz w:val="24"/>
          <w:szCs w:val="24"/>
          <w:lang w:val="en-US"/>
        </w:rPr>
        <w:t>The opioid consumption scenario in Portugal.</w:t>
      </w:r>
    </w:p>
    <w:p w:rsidR="000133E6" w:rsidRPr="005D7FA5" w:rsidRDefault="000133E6" w:rsidP="005D7FA5">
      <w:pPr>
        <w:spacing w:after="0" w:line="360" w:lineRule="auto"/>
        <w:jc w:val="both"/>
        <w:outlineLvl w:val="0"/>
        <w:rPr>
          <w:rFonts w:ascii="Times New Roman" w:hAnsi="Times New Roman" w:cs="Times New Roman"/>
          <w:color w:val="000000" w:themeColor="text1"/>
          <w:sz w:val="24"/>
          <w:szCs w:val="24"/>
          <w:lang w:val="en-US"/>
        </w:rPr>
      </w:pPr>
    </w:p>
    <w:p w:rsidR="00865814" w:rsidRPr="005D7FA5" w:rsidRDefault="000133E6" w:rsidP="005D7FA5">
      <w:pPr>
        <w:spacing w:after="0" w:line="360" w:lineRule="auto"/>
        <w:jc w:val="both"/>
        <w:outlineLvl w:val="0"/>
        <w:rPr>
          <w:rFonts w:ascii="Times New Roman" w:hAnsi="Times New Roman" w:cs="Times New Roman"/>
          <w:color w:val="000000" w:themeColor="text1"/>
          <w:sz w:val="24"/>
          <w:szCs w:val="24"/>
          <w:lang w:val="en-US"/>
        </w:rPr>
      </w:pPr>
      <w:r w:rsidRPr="005D7FA5">
        <w:rPr>
          <w:rFonts w:ascii="Times New Roman" w:hAnsi="Times New Roman" w:cs="Times New Roman"/>
          <w:color w:val="000000" w:themeColor="text1"/>
          <w:sz w:val="24"/>
          <w:szCs w:val="24"/>
          <w:lang w:val="en-US"/>
        </w:rPr>
        <w:t>Artigo #10999</w:t>
      </w:r>
    </w:p>
    <w:p w:rsidR="000133E6" w:rsidRPr="005D7FA5" w:rsidRDefault="000133E6" w:rsidP="005D7FA5">
      <w:pPr>
        <w:spacing w:after="0" w:line="360" w:lineRule="auto"/>
        <w:jc w:val="both"/>
        <w:outlineLvl w:val="0"/>
        <w:rPr>
          <w:rFonts w:ascii="Times New Roman" w:hAnsi="Times New Roman" w:cs="Times New Roman"/>
          <w:color w:val="000000" w:themeColor="text1"/>
          <w:sz w:val="24"/>
          <w:szCs w:val="24"/>
        </w:rPr>
      </w:pPr>
    </w:p>
    <w:p w:rsidR="00865814" w:rsidRPr="005D7FA5" w:rsidRDefault="005D7FA5" w:rsidP="005D7FA5">
      <w:pPr>
        <w:spacing w:after="0" w:line="360" w:lineRule="auto"/>
        <w:jc w:val="center"/>
        <w:outlineLvl w:val="0"/>
        <w:rPr>
          <w:rFonts w:ascii="Times New Roman" w:hAnsi="Times New Roman" w:cs="Times New Roman"/>
          <w:color w:val="000000" w:themeColor="text1"/>
          <w:sz w:val="24"/>
          <w:szCs w:val="24"/>
        </w:rPr>
      </w:pPr>
      <w:r w:rsidRPr="005D7FA5">
        <w:rPr>
          <w:rFonts w:ascii="Times New Roman" w:hAnsi="Times New Roman" w:cs="Times New Roman"/>
          <w:color w:val="000000" w:themeColor="text1"/>
          <w:sz w:val="24"/>
          <w:szCs w:val="24"/>
        </w:rPr>
        <w:t>RESPOSTA AOS REVISORES</w:t>
      </w:r>
    </w:p>
    <w:p w:rsidR="00865814" w:rsidRPr="005D7FA5" w:rsidRDefault="000133E6" w:rsidP="005D7FA5">
      <w:pPr>
        <w:spacing w:after="0" w:line="360" w:lineRule="auto"/>
        <w:jc w:val="both"/>
        <w:outlineLvl w:val="0"/>
        <w:rPr>
          <w:rFonts w:ascii="Times New Roman" w:hAnsi="Times New Roman" w:cs="Times New Roman"/>
          <w:color w:val="000000" w:themeColor="text1"/>
          <w:sz w:val="24"/>
          <w:szCs w:val="24"/>
        </w:rPr>
      </w:pPr>
      <w:r w:rsidRPr="005D7FA5">
        <w:rPr>
          <w:rFonts w:ascii="Times New Roman" w:hAnsi="Times New Roman" w:cs="Times New Roman"/>
          <w:color w:val="000000" w:themeColor="text1"/>
          <w:sz w:val="24"/>
          <w:szCs w:val="24"/>
        </w:rPr>
        <w:tab/>
      </w:r>
    </w:p>
    <w:p w:rsidR="000133E6" w:rsidRPr="005D7FA5" w:rsidRDefault="000133E6" w:rsidP="005D7FA5">
      <w:pPr>
        <w:spacing w:after="0" w:line="360" w:lineRule="auto"/>
        <w:jc w:val="both"/>
        <w:outlineLvl w:val="0"/>
        <w:rPr>
          <w:rFonts w:ascii="Times New Roman" w:hAnsi="Times New Roman" w:cs="Times New Roman"/>
          <w:color w:val="000000" w:themeColor="text1"/>
          <w:sz w:val="24"/>
          <w:szCs w:val="24"/>
        </w:rPr>
      </w:pPr>
    </w:p>
    <w:p w:rsidR="00865814" w:rsidRPr="005D7FA5" w:rsidRDefault="00422A3D" w:rsidP="005D7FA5">
      <w:pPr>
        <w:pBdr>
          <w:bottom w:val="single" w:sz="4" w:space="1" w:color="auto"/>
        </w:pBdr>
        <w:spacing w:after="0" w:line="360" w:lineRule="auto"/>
        <w:jc w:val="center"/>
        <w:outlineLvl w:val="0"/>
        <w:rPr>
          <w:rFonts w:ascii="Times New Roman" w:hAnsi="Times New Roman" w:cs="Times New Roman"/>
          <w:b/>
          <w:color w:val="000000" w:themeColor="text1"/>
          <w:sz w:val="24"/>
          <w:szCs w:val="24"/>
        </w:rPr>
      </w:pPr>
      <w:r w:rsidRPr="005D7FA5">
        <w:rPr>
          <w:rFonts w:ascii="Times New Roman" w:hAnsi="Times New Roman" w:cs="Times New Roman"/>
          <w:b/>
          <w:color w:val="000000" w:themeColor="text1"/>
          <w:sz w:val="24"/>
          <w:szCs w:val="24"/>
        </w:rPr>
        <w:t xml:space="preserve">REVISOR </w:t>
      </w:r>
      <w:r w:rsidR="000133E6" w:rsidRPr="005D7FA5">
        <w:rPr>
          <w:rFonts w:ascii="Times New Roman" w:hAnsi="Times New Roman" w:cs="Times New Roman"/>
          <w:b/>
          <w:color w:val="000000" w:themeColor="text1"/>
          <w:sz w:val="24"/>
          <w:szCs w:val="24"/>
        </w:rPr>
        <w:t>A</w:t>
      </w:r>
    </w:p>
    <w:p w:rsidR="00953D48" w:rsidRPr="005D7FA5" w:rsidRDefault="00953D48" w:rsidP="005D7FA5">
      <w:pPr>
        <w:autoSpaceDE w:val="0"/>
        <w:autoSpaceDN w:val="0"/>
        <w:adjustRightInd w:val="0"/>
        <w:spacing w:after="0" w:line="360" w:lineRule="auto"/>
        <w:jc w:val="both"/>
        <w:rPr>
          <w:rFonts w:ascii="Times New Roman" w:hAnsi="Times New Roman" w:cs="Times New Roman"/>
          <w:color w:val="000000"/>
          <w:sz w:val="24"/>
          <w:szCs w:val="24"/>
          <w:lang w:eastAsia="pt-PT"/>
        </w:rPr>
      </w:pPr>
    </w:p>
    <w:p w:rsidR="000133E6" w:rsidRPr="005D7FA5" w:rsidRDefault="000133E6" w:rsidP="005D7FA5">
      <w:pPr>
        <w:autoSpaceDE w:val="0"/>
        <w:autoSpaceDN w:val="0"/>
        <w:adjustRightInd w:val="0"/>
        <w:spacing w:after="0" w:line="360" w:lineRule="auto"/>
        <w:jc w:val="both"/>
        <w:rPr>
          <w:rFonts w:ascii="Times New Roman" w:hAnsi="Times New Roman" w:cs="Times New Roman"/>
          <w:color w:val="000000" w:themeColor="text1"/>
          <w:sz w:val="24"/>
          <w:szCs w:val="24"/>
          <w:lang w:eastAsia="pt-PT"/>
        </w:rPr>
      </w:pPr>
      <w:r w:rsidRPr="005D7FA5">
        <w:rPr>
          <w:rFonts w:ascii="Times New Roman" w:hAnsi="Times New Roman" w:cs="Times New Roman"/>
          <w:color w:val="000000" w:themeColor="text1"/>
          <w:sz w:val="24"/>
          <w:szCs w:val="24"/>
          <w:u w:val="single"/>
          <w:lang w:eastAsia="pt-PT"/>
        </w:rPr>
        <w:t>1-</w:t>
      </w:r>
      <w:r w:rsidR="005A74E6" w:rsidRPr="005D7FA5">
        <w:rPr>
          <w:rFonts w:ascii="Times New Roman" w:hAnsi="Times New Roman" w:cs="Times New Roman"/>
          <w:color w:val="000000" w:themeColor="text1"/>
          <w:sz w:val="24"/>
          <w:szCs w:val="24"/>
          <w:u w:val="single"/>
          <w:lang w:eastAsia="pt-PT"/>
        </w:rPr>
        <w:t>Metástases</w:t>
      </w:r>
      <w:r w:rsidR="00FD4AD7" w:rsidRPr="005D7FA5">
        <w:rPr>
          <w:rFonts w:ascii="Times New Roman" w:hAnsi="Times New Roman" w:cs="Times New Roman"/>
          <w:color w:val="000000" w:themeColor="text1"/>
          <w:sz w:val="24"/>
          <w:szCs w:val="24"/>
          <w:lang w:eastAsia="pt-PT"/>
        </w:rPr>
        <w:t xml:space="preserve"> </w:t>
      </w:r>
    </w:p>
    <w:p w:rsidR="00953D48" w:rsidRPr="005D7FA5" w:rsidRDefault="00FD4AD7" w:rsidP="005D7FA5">
      <w:pPr>
        <w:autoSpaceDE w:val="0"/>
        <w:autoSpaceDN w:val="0"/>
        <w:adjustRightInd w:val="0"/>
        <w:spacing w:after="0" w:line="360" w:lineRule="auto"/>
        <w:jc w:val="both"/>
        <w:rPr>
          <w:rFonts w:ascii="Times New Roman" w:hAnsi="Times New Roman" w:cs="Times New Roman"/>
          <w:color w:val="000000" w:themeColor="text1"/>
          <w:sz w:val="24"/>
          <w:szCs w:val="24"/>
          <w:lang w:eastAsia="pt-PT"/>
        </w:rPr>
      </w:pPr>
      <w:r w:rsidRPr="005D7FA5">
        <w:rPr>
          <w:rFonts w:ascii="Times New Roman" w:hAnsi="Times New Roman" w:cs="Times New Roman"/>
          <w:color w:val="000000" w:themeColor="text1"/>
          <w:sz w:val="24"/>
          <w:szCs w:val="24"/>
          <w:lang w:eastAsia="pt-PT"/>
        </w:rPr>
        <w:t>(sem razão aparente para ser palavra-chave, porque apenas referida na parte final do artigo e para caracterizar uma amostra)</w:t>
      </w:r>
      <w:r w:rsidR="005A74E6" w:rsidRPr="005D7FA5">
        <w:rPr>
          <w:rFonts w:ascii="Times New Roman" w:hAnsi="Times New Roman" w:cs="Times New Roman"/>
          <w:color w:val="000000" w:themeColor="text1"/>
          <w:sz w:val="24"/>
          <w:szCs w:val="24"/>
          <w:lang w:eastAsia="pt-PT"/>
        </w:rPr>
        <w:t xml:space="preserve"> </w:t>
      </w:r>
    </w:p>
    <w:p w:rsidR="00953D48" w:rsidRPr="005D7FA5" w:rsidRDefault="000133E6" w:rsidP="005D7FA5">
      <w:pPr>
        <w:pStyle w:val="PargrafodaLista"/>
        <w:numPr>
          <w:ilvl w:val="0"/>
          <w:numId w:val="16"/>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lang w:eastAsia="pt-PT"/>
        </w:rPr>
        <w:t>Foi retirado.</w:t>
      </w:r>
    </w:p>
    <w:p w:rsidR="00367BD3" w:rsidRPr="005D7FA5" w:rsidRDefault="00367BD3" w:rsidP="005D7FA5">
      <w:pPr>
        <w:autoSpaceDE w:val="0"/>
        <w:autoSpaceDN w:val="0"/>
        <w:adjustRightInd w:val="0"/>
        <w:spacing w:after="0" w:line="360" w:lineRule="auto"/>
        <w:jc w:val="both"/>
        <w:rPr>
          <w:rFonts w:ascii="Times New Roman" w:hAnsi="Times New Roman" w:cs="Times New Roman"/>
          <w:color w:val="000000"/>
          <w:sz w:val="24"/>
          <w:szCs w:val="24"/>
          <w:lang w:eastAsia="pt-PT"/>
        </w:rPr>
      </w:pPr>
    </w:p>
    <w:p w:rsidR="00E6304F" w:rsidRPr="005D7FA5" w:rsidRDefault="000133E6" w:rsidP="005D7FA5">
      <w:pPr>
        <w:autoSpaceDE w:val="0"/>
        <w:autoSpaceDN w:val="0"/>
        <w:adjustRightInd w:val="0"/>
        <w:spacing w:after="0" w:line="360" w:lineRule="auto"/>
        <w:jc w:val="both"/>
        <w:rPr>
          <w:rFonts w:ascii="Times New Roman" w:hAnsi="Times New Roman" w:cs="Times New Roman"/>
          <w:color w:val="000000" w:themeColor="text1"/>
          <w:sz w:val="24"/>
          <w:szCs w:val="24"/>
          <w:lang w:eastAsia="pt-PT"/>
        </w:rPr>
      </w:pPr>
      <w:r w:rsidRPr="005D7FA5">
        <w:rPr>
          <w:rFonts w:ascii="Times New Roman" w:hAnsi="Times New Roman" w:cs="Times New Roman"/>
          <w:color w:val="000000" w:themeColor="text1"/>
          <w:sz w:val="24"/>
          <w:szCs w:val="24"/>
          <w:u w:val="single"/>
          <w:lang w:eastAsia="pt-PT"/>
        </w:rPr>
        <w:t>2-</w:t>
      </w:r>
      <w:r w:rsidR="005A74E6" w:rsidRPr="005D7FA5">
        <w:rPr>
          <w:rFonts w:ascii="Times New Roman" w:hAnsi="Times New Roman" w:cs="Times New Roman"/>
          <w:color w:val="000000" w:themeColor="text1"/>
          <w:sz w:val="24"/>
          <w:szCs w:val="24"/>
          <w:u w:val="single"/>
          <w:lang w:eastAsia="pt-PT"/>
        </w:rPr>
        <w:t>Avaliação da dor</w:t>
      </w:r>
      <w:r w:rsidR="00FD4AD7" w:rsidRPr="005D7FA5">
        <w:rPr>
          <w:rFonts w:ascii="Times New Roman" w:hAnsi="Times New Roman" w:cs="Times New Roman"/>
          <w:color w:val="000000" w:themeColor="text1"/>
          <w:sz w:val="24"/>
          <w:szCs w:val="24"/>
          <w:lang w:eastAsia="pt-PT"/>
        </w:rPr>
        <w:t xml:space="preserve"> </w:t>
      </w:r>
    </w:p>
    <w:p w:rsidR="005A74E6" w:rsidRPr="005D7FA5" w:rsidRDefault="00FD4AD7" w:rsidP="005D7FA5">
      <w:pPr>
        <w:autoSpaceDE w:val="0"/>
        <w:autoSpaceDN w:val="0"/>
        <w:adjustRightInd w:val="0"/>
        <w:spacing w:after="0" w:line="360" w:lineRule="auto"/>
        <w:jc w:val="both"/>
        <w:rPr>
          <w:rFonts w:ascii="Times New Roman" w:hAnsi="Times New Roman" w:cs="Times New Roman"/>
          <w:color w:val="000000" w:themeColor="text1"/>
          <w:sz w:val="24"/>
          <w:szCs w:val="24"/>
          <w:lang w:eastAsia="pt-PT"/>
        </w:rPr>
      </w:pPr>
      <w:r w:rsidRPr="005D7FA5">
        <w:rPr>
          <w:rFonts w:ascii="Times New Roman" w:hAnsi="Times New Roman" w:cs="Times New Roman"/>
          <w:color w:val="000000" w:themeColor="text1"/>
          <w:sz w:val="24"/>
          <w:szCs w:val="24"/>
          <w:lang w:eastAsia="pt-PT"/>
        </w:rPr>
        <w:t xml:space="preserve">(sem razão aparente para ser palavra-chave, dado </w:t>
      </w:r>
      <w:r w:rsidR="004C2E3C" w:rsidRPr="005D7FA5">
        <w:rPr>
          <w:rFonts w:ascii="Times New Roman" w:hAnsi="Times New Roman" w:cs="Times New Roman"/>
          <w:color w:val="000000" w:themeColor="text1"/>
          <w:sz w:val="24"/>
          <w:szCs w:val="24"/>
          <w:lang w:eastAsia="pt-PT"/>
        </w:rPr>
        <w:t>não ser concretizada. Avaliação não é uma métrica e é diferente de quantificar ou medir</w:t>
      </w:r>
      <w:r w:rsidRPr="005D7FA5">
        <w:rPr>
          <w:rFonts w:ascii="Times New Roman" w:hAnsi="Times New Roman" w:cs="Times New Roman"/>
          <w:color w:val="000000" w:themeColor="text1"/>
          <w:sz w:val="24"/>
          <w:szCs w:val="24"/>
          <w:lang w:eastAsia="pt-PT"/>
        </w:rPr>
        <w:t>).</w:t>
      </w:r>
    </w:p>
    <w:p w:rsidR="00E6304F" w:rsidRPr="005D7FA5" w:rsidRDefault="00E6304F" w:rsidP="005D7FA5">
      <w:pPr>
        <w:pStyle w:val="PargrafodaLista"/>
        <w:numPr>
          <w:ilvl w:val="0"/>
          <w:numId w:val="8"/>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Agradecemos ao Revisor o comentário, mas temos outra perspectiva.</w:t>
      </w:r>
    </w:p>
    <w:p w:rsidR="000133E6" w:rsidRPr="005D7FA5" w:rsidRDefault="000133E6" w:rsidP="005D7FA5">
      <w:pPr>
        <w:pStyle w:val="PargrafodaLista"/>
        <w:numPr>
          <w:ilvl w:val="0"/>
          <w:numId w:val="8"/>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lang w:eastAsia="pt-PT"/>
        </w:rPr>
        <w:t xml:space="preserve">A palavra MESH “Pain Measurement” é de facto uma métrica, que quantifica ou mede. </w:t>
      </w:r>
      <w:r w:rsidRPr="005D7FA5">
        <w:rPr>
          <w:rFonts w:ascii="Times New Roman" w:hAnsi="Times New Roman" w:cs="Times New Roman"/>
          <w:color w:val="0070C0"/>
          <w:sz w:val="24"/>
          <w:szCs w:val="24"/>
          <w:lang w:val="en-US" w:eastAsia="pt-PT"/>
        </w:rPr>
        <w:t>Seja qualitativa ou quantitativa, inclui todas as “Scales, questionnaires, tests, and other methods used to assess pain severity and duration in patients or experimental animals to aid in diagnosis, therapy, and physiological studies.” (</w:t>
      </w:r>
      <w:hyperlink r:id="rId7" w:history="1">
        <w:r w:rsidRPr="005D7FA5">
          <w:rPr>
            <w:rStyle w:val="Hiperligao"/>
            <w:rFonts w:ascii="Times New Roman" w:hAnsi="Times New Roman" w:cs="Times New Roman"/>
            <w:color w:val="0070C0"/>
            <w:sz w:val="24"/>
            <w:szCs w:val="24"/>
            <w:lang w:val="en-US" w:eastAsia="pt-PT"/>
          </w:rPr>
          <w:t>https://www.ncbi.nlm.nih.gov/mesh?term=pain%20assessment</w:t>
        </w:r>
      </w:hyperlink>
      <w:r w:rsidRPr="005D7FA5">
        <w:rPr>
          <w:rFonts w:ascii="Times New Roman" w:hAnsi="Times New Roman" w:cs="Times New Roman"/>
          <w:color w:val="0070C0"/>
          <w:sz w:val="24"/>
          <w:szCs w:val="24"/>
          <w:lang w:val="en-US" w:eastAsia="pt-PT"/>
        </w:rPr>
        <w:t>)</w:t>
      </w:r>
    </w:p>
    <w:p w:rsidR="00D821C2" w:rsidRPr="005D7FA5" w:rsidRDefault="00D821C2" w:rsidP="005D7FA5">
      <w:pPr>
        <w:pStyle w:val="PargrafodaLista"/>
        <w:numPr>
          <w:ilvl w:val="0"/>
          <w:numId w:val="8"/>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lang w:eastAsia="pt-PT"/>
        </w:rPr>
        <w:t xml:space="preserve">Em Português optámos por traduzir para “Avaliação da dor” </w:t>
      </w:r>
    </w:p>
    <w:p w:rsidR="002C1DEB" w:rsidRPr="005D7FA5" w:rsidRDefault="002C1DEB" w:rsidP="005D7FA5">
      <w:pPr>
        <w:pStyle w:val="PargrafodaLista"/>
        <w:numPr>
          <w:ilvl w:val="0"/>
          <w:numId w:val="8"/>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lang w:eastAsia="pt-PT"/>
        </w:rPr>
        <w:t>Razão para a sua inclusão: o título do artigo é “</w:t>
      </w:r>
      <w:r w:rsidRPr="005D7FA5">
        <w:rPr>
          <w:rFonts w:ascii="Times New Roman" w:hAnsi="Times New Roman" w:cs="Times New Roman"/>
          <w:color w:val="0070C0"/>
          <w:sz w:val="24"/>
          <w:szCs w:val="24"/>
        </w:rPr>
        <w:t>Moderate to severe cancer pain…” o que pressupõe uma medida/mensuração/avaliação da dor.</w:t>
      </w:r>
    </w:p>
    <w:p w:rsidR="00D821C2" w:rsidRPr="005D7FA5" w:rsidRDefault="00D821C2" w:rsidP="005D7FA5">
      <w:pPr>
        <w:pStyle w:val="PargrafodaLista"/>
        <w:numPr>
          <w:ilvl w:val="0"/>
          <w:numId w:val="8"/>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lang w:eastAsia="pt-PT"/>
        </w:rPr>
        <w:t>Em todo o artigo se fala de “</w:t>
      </w:r>
      <w:r w:rsidRPr="005D7FA5">
        <w:rPr>
          <w:rFonts w:ascii="Times New Roman" w:hAnsi="Times New Roman" w:cs="Times New Roman"/>
          <w:color w:val="0070C0"/>
          <w:sz w:val="24"/>
          <w:szCs w:val="24"/>
        </w:rPr>
        <w:t>Moderate to severe cancer pain…”</w:t>
      </w:r>
    </w:p>
    <w:p w:rsidR="000133E6" w:rsidRPr="005D7FA5" w:rsidRDefault="000133E6" w:rsidP="005D7FA5">
      <w:pPr>
        <w:spacing w:after="0" w:line="360" w:lineRule="auto"/>
        <w:ind w:firstLine="708"/>
        <w:jc w:val="both"/>
        <w:rPr>
          <w:rFonts w:ascii="Times New Roman" w:hAnsi="Times New Roman" w:cs="Times New Roman"/>
          <w:sz w:val="24"/>
          <w:szCs w:val="24"/>
        </w:rPr>
      </w:pPr>
    </w:p>
    <w:p w:rsidR="000133E6" w:rsidRPr="005D7FA5" w:rsidRDefault="000133E6" w:rsidP="005D7FA5">
      <w:pPr>
        <w:spacing w:after="0" w:line="360" w:lineRule="auto"/>
        <w:jc w:val="both"/>
        <w:rPr>
          <w:rFonts w:ascii="Times New Roman" w:hAnsi="Times New Roman" w:cs="Times New Roman"/>
          <w:sz w:val="24"/>
          <w:szCs w:val="24"/>
          <w:lang w:val="en-US"/>
        </w:rPr>
      </w:pPr>
      <w:r w:rsidRPr="005D7FA5">
        <w:rPr>
          <w:rFonts w:ascii="Times New Roman" w:hAnsi="Times New Roman" w:cs="Times New Roman"/>
          <w:sz w:val="24"/>
          <w:szCs w:val="24"/>
          <w:lang w:val="en-US"/>
        </w:rPr>
        <w:t>3-</w:t>
      </w:r>
      <w:r w:rsidR="005A74E6" w:rsidRPr="005D7FA5">
        <w:rPr>
          <w:rFonts w:ascii="Times New Roman" w:hAnsi="Times New Roman" w:cs="Times New Roman"/>
          <w:i/>
          <w:sz w:val="24"/>
          <w:szCs w:val="24"/>
          <w:lang w:val="en-US"/>
        </w:rPr>
        <w:t>Despite overcoming legislative impediments to availability, opioid consumption (OC) in Portugal is ranked among the lowest in western Europe.</w:t>
      </w:r>
      <w:r w:rsidR="005A74E6" w:rsidRPr="005D7FA5">
        <w:rPr>
          <w:rFonts w:ascii="Times New Roman" w:hAnsi="Times New Roman" w:cs="Times New Roman"/>
          <w:sz w:val="24"/>
          <w:szCs w:val="24"/>
          <w:lang w:val="en-US"/>
        </w:rPr>
        <w:t xml:space="preserve"> </w:t>
      </w:r>
    </w:p>
    <w:p w:rsidR="005A74E6" w:rsidRPr="005D7FA5" w:rsidRDefault="00951288" w:rsidP="005D7FA5">
      <w:pPr>
        <w:spacing w:after="0" w:line="360" w:lineRule="auto"/>
        <w:rPr>
          <w:rFonts w:ascii="Times New Roman" w:hAnsi="Times New Roman" w:cs="Times New Roman"/>
          <w:color w:val="FF0000"/>
          <w:sz w:val="24"/>
          <w:szCs w:val="24"/>
          <w:lang w:val="en-US"/>
        </w:rPr>
      </w:pPr>
      <w:r w:rsidRPr="005D7FA5">
        <w:rPr>
          <w:rFonts w:ascii="Times New Roman" w:hAnsi="Times New Roman" w:cs="Times New Roman"/>
          <w:sz w:val="24"/>
          <w:szCs w:val="24"/>
          <w:lang w:val="en-US"/>
        </w:rPr>
        <w:t>Falta nota bibliográfica.</w:t>
      </w:r>
    </w:p>
    <w:p w:rsidR="00865814" w:rsidRPr="005D7FA5" w:rsidRDefault="000133E6" w:rsidP="005D7FA5">
      <w:pPr>
        <w:pStyle w:val="PargrafodaLista"/>
        <w:numPr>
          <w:ilvl w:val="0"/>
          <w:numId w:val="8"/>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rPr>
        <w:t>Foi c</w:t>
      </w:r>
      <w:r w:rsidR="00452DA9" w:rsidRPr="005D7FA5">
        <w:rPr>
          <w:rFonts w:ascii="Times New Roman" w:hAnsi="Times New Roman" w:cs="Times New Roman"/>
          <w:color w:val="0070C0"/>
          <w:sz w:val="24"/>
          <w:szCs w:val="24"/>
        </w:rPr>
        <w:t>olocada</w:t>
      </w:r>
      <w:r w:rsidRPr="005D7FA5">
        <w:rPr>
          <w:rFonts w:ascii="Times New Roman" w:hAnsi="Times New Roman" w:cs="Times New Roman"/>
          <w:color w:val="0070C0"/>
          <w:sz w:val="24"/>
          <w:szCs w:val="24"/>
        </w:rPr>
        <w:t xml:space="preserve"> </w:t>
      </w:r>
      <w:r w:rsidR="00D821C2" w:rsidRPr="005D7FA5">
        <w:rPr>
          <w:rFonts w:ascii="Times New Roman" w:hAnsi="Times New Roman" w:cs="Times New Roman"/>
          <w:color w:val="0070C0"/>
          <w:sz w:val="24"/>
          <w:szCs w:val="24"/>
        </w:rPr>
        <w:t xml:space="preserve">a </w:t>
      </w:r>
      <w:r w:rsidRPr="005D7FA5">
        <w:rPr>
          <w:rFonts w:ascii="Times New Roman" w:hAnsi="Times New Roman" w:cs="Times New Roman"/>
          <w:color w:val="0070C0"/>
          <w:sz w:val="24"/>
          <w:szCs w:val="24"/>
        </w:rPr>
        <w:t>referência bibliográfica.</w:t>
      </w:r>
    </w:p>
    <w:p w:rsidR="00367BD3" w:rsidRPr="005D7FA5" w:rsidRDefault="00367BD3" w:rsidP="005D7FA5">
      <w:pPr>
        <w:spacing w:after="0" w:line="360" w:lineRule="auto"/>
        <w:ind w:firstLine="709"/>
        <w:jc w:val="both"/>
        <w:rPr>
          <w:rFonts w:ascii="Times New Roman" w:hAnsi="Times New Roman" w:cs="Times New Roman"/>
          <w:sz w:val="24"/>
          <w:szCs w:val="24"/>
        </w:rPr>
      </w:pPr>
    </w:p>
    <w:p w:rsidR="000133E6" w:rsidRPr="005D7FA5" w:rsidRDefault="000133E6"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4-</w:t>
      </w:r>
      <w:r w:rsidR="004E1EA4" w:rsidRPr="005D7FA5">
        <w:rPr>
          <w:rFonts w:ascii="Times New Roman" w:hAnsi="Times New Roman" w:cs="Times New Roman"/>
          <w:i/>
          <w:sz w:val="24"/>
          <w:szCs w:val="24"/>
        </w:rPr>
        <w:t>There is a certain form of morphinofobia in Portugal</w:t>
      </w:r>
      <w:r w:rsidR="00951288" w:rsidRPr="005D7FA5">
        <w:rPr>
          <w:rFonts w:ascii="Times New Roman" w:hAnsi="Times New Roman" w:cs="Times New Roman"/>
          <w:sz w:val="24"/>
          <w:szCs w:val="24"/>
        </w:rPr>
        <w:t xml:space="preserve"> </w:t>
      </w:r>
    </w:p>
    <w:p w:rsidR="00953D48" w:rsidRPr="005D7FA5" w:rsidRDefault="00667BEC"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(falta concretizar</w:t>
      </w:r>
      <w:r w:rsidR="00951288" w:rsidRPr="005D7FA5">
        <w:rPr>
          <w:rFonts w:ascii="Times New Roman" w:hAnsi="Times New Roman" w:cs="Times New Roman"/>
          <w:sz w:val="24"/>
          <w:szCs w:val="24"/>
        </w:rPr>
        <w:t xml:space="preserve"> se é uma opinião pessoal, ou se resulta de da</w:t>
      </w:r>
      <w:r w:rsidRPr="005D7FA5">
        <w:rPr>
          <w:rFonts w:ascii="Times New Roman" w:hAnsi="Times New Roman" w:cs="Times New Roman"/>
          <w:sz w:val="24"/>
          <w:szCs w:val="24"/>
        </w:rPr>
        <w:t>d</w:t>
      </w:r>
      <w:r w:rsidR="00951288" w:rsidRPr="005D7FA5">
        <w:rPr>
          <w:rFonts w:ascii="Times New Roman" w:hAnsi="Times New Roman" w:cs="Times New Roman"/>
          <w:sz w:val="24"/>
          <w:szCs w:val="24"/>
        </w:rPr>
        <w:t>os</w:t>
      </w:r>
      <w:r w:rsidRPr="005D7FA5">
        <w:rPr>
          <w:rFonts w:ascii="Times New Roman" w:hAnsi="Times New Roman" w:cs="Times New Roman"/>
          <w:sz w:val="24"/>
          <w:szCs w:val="24"/>
        </w:rPr>
        <w:t xml:space="preserve"> publicados</w:t>
      </w:r>
      <w:r w:rsidR="00951288" w:rsidRPr="005D7FA5">
        <w:rPr>
          <w:rFonts w:ascii="Times New Roman" w:hAnsi="Times New Roman" w:cs="Times New Roman"/>
          <w:sz w:val="24"/>
          <w:szCs w:val="24"/>
        </w:rPr>
        <w:t>)</w:t>
      </w:r>
      <w:r w:rsidR="004E1EA4" w:rsidRPr="005D7FA5">
        <w:rPr>
          <w:rFonts w:ascii="Times New Roman" w:hAnsi="Times New Roman" w:cs="Times New Roman"/>
          <w:sz w:val="24"/>
          <w:szCs w:val="24"/>
        </w:rPr>
        <w:t xml:space="preserve">. </w:t>
      </w:r>
    </w:p>
    <w:p w:rsidR="00984F9F" w:rsidRPr="005D7FA5" w:rsidRDefault="000133E6" w:rsidP="005D7FA5">
      <w:pPr>
        <w:pStyle w:val="PargrafodaLista"/>
        <w:numPr>
          <w:ilvl w:val="0"/>
          <w:numId w:val="12"/>
        </w:numPr>
        <w:autoSpaceDE w:val="0"/>
        <w:autoSpaceDN w:val="0"/>
        <w:adjustRightInd w:val="0"/>
        <w:spacing w:after="0" w:line="360" w:lineRule="auto"/>
        <w:jc w:val="both"/>
        <w:rPr>
          <w:rFonts w:ascii="Times New Roman" w:hAnsi="Times New Roman" w:cs="Times New Roman"/>
          <w:color w:val="0070C0"/>
          <w:sz w:val="24"/>
          <w:szCs w:val="24"/>
          <w:lang w:eastAsia="pt-PT"/>
        </w:rPr>
      </w:pPr>
      <w:r w:rsidRPr="005D7FA5">
        <w:rPr>
          <w:rFonts w:ascii="Times New Roman" w:hAnsi="Times New Roman" w:cs="Times New Roman"/>
          <w:color w:val="0070C0"/>
          <w:sz w:val="24"/>
          <w:szCs w:val="24"/>
        </w:rPr>
        <w:t xml:space="preserve">Foi colocada </w:t>
      </w:r>
      <w:r w:rsidR="00D821C2" w:rsidRPr="005D7FA5">
        <w:rPr>
          <w:rFonts w:ascii="Times New Roman" w:hAnsi="Times New Roman" w:cs="Times New Roman"/>
          <w:color w:val="0070C0"/>
          <w:sz w:val="24"/>
          <w:szCs w:val="24"/>
        </w:rPr>
        <w:t xml:space="preserve">a </w:t>
      </w:r>
      <w:r w:rsidRPr="005D7FA5">
        <w:rPr>
          <w:rFonts w:ascii="Times New Roman" w:hAnsi="Times New Roman" w:cs="Times New Roman"/>
          <w:color w:val="0070C0"/>
          <w:sz w:val="24"/>
          <w:szCs w:val="24"/>
        </w:rPr>
        <w:t>referência bibliográfica.</w:t>
      </w:r>
      <w:r w:rsidR="00452DA9" w:rsidRPr="005D7FA5">
        <w:rPr>
          <w:rFonts w:ascii="Times New Roman" w:hAnsi="Times New Roman" w:cs="Times New Roman"/>
          <w:color w:val="0070C0"/>
          <w:sz w:val="24"/>
          <w:szCs w:val="24"/>
        </w:rPr>
        <w:t xml:space="preserve"> </w:t>
      </w:r>
    </w:p>
    <w:p w:rsidR="00EF7F66" w:rsidRPr="005D7FA5" w:rsidRDefault="00EF7F66" w:rsidP="005D7FA5">
      <w:pPr>
        <w:spacing w:after="0" w:line="360" w:lineRule="auto"/>
        <w:ind w:firstLine="709"/>
        <w:jc w:val="both"/>
        <w:rPr>
          <w:rFonts w:ascii="Times New Roman" w:hAnsi="Times New Roman" w:cs="Times New Roman"/>
          <w:sz w:val="24"/>
          <w:szCs w:val="24"/>
        </w:rPr>
      </w:pPr>
    </w:p>
    <w:p w:rsidR="000E19AB" w:rsidRPr="005D7FA5" w:rsidRDefault="00E6304F"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5-</w:t>
      </w:r>
      <w:r w:rsidR="00667BEC" w:rsidRPr="005D7FA5">
        <w:rPr>
          <w:rFonts w:ascii="Times New Roman" w:hAnsi="Times New Roman" w:cs="Times New Roman"/>
          <w:sz w:val="24"/>
          <w:szCs w:val="24"/>
        </w:rPr>
        <w:t xml:space="preserve">Os nºs apresentados não sustentam a segunda parte da afirmação anterior “lack of knowledge concerning pain management”, mas apenas a primeira permissa “fear of prescribing opioids”) </w:t>
      </w:r>
    </w:p>
    <w:p w:rsidR="00E6304F" w:rsidRPr="005D7FA5" w:rsidRDefault="00E6304F" w:rsidP="005D7FA5">
      <w:pPr>
        <w:pStyle w:val="PargrafodaLista"/>
        <w:numPr>
          <w:ilvl w:val="0"/>
          <w:numId w:val="11"/>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Agradecemos ao Revisor o comentário, mas temos outra perspectiva.</w:t>
      </w:r>
    </w:p>
    <w:p w:rsidR="00984F9F" w:rsidRPr="005D7FA5" w:rsidRDefault="000E19AB" w:rsidP="005D7FA5">
      <w:pPr>
        <w:pStyle w:val="PargrafodaLista"/>
        <w:numPr>
          <w:ilvl w:val="0"/>
          <w:numId w:val="11"/>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No artigo que cit</w:t>
      </w:r>
      <w:r w:rsidR="00E6304F" w:rsidRPr="005D7FA5">
        <w:rPr>
          <w:rFonts w:ascii="Times New Roman" w:hAnsi="Times New Roman" w:cs="Times New Roman"/>
          <w:color w:val="0070C0"/>
          <w:sz w:val="24"/>
          <w:szCs w:val="24"/>
        </w:rPr>
        <w:t>á</w:t>
      </w:r>
      <w:r w:rsidRPr="005D7FA5">
        <w:rPr>
          <w:rFonts w:ascii="Times New Roman" w:hAnsi="Times New Roman" w:cs="Times New Roman"/>
          <w:color w:val="0070C0"/>
          <w:sz w:val="24"/>
          <w:szCs w:val="24"/>
        </w:rPr>
        <w:t xml:space="preserve">mos (Ref 8, Verloo et al) </w:t>
      </w:r>
      <w:r w:rsidR="00E6304F" w:rsidRPr="005D7FA5">
        <w:rPr>
          <w:rFonts w:ascii="Times New Roman" w:hAnsi="Times New Roman" w:cs="Times New Roman"/>
          <w:color w:val="0070C0"/>
          <w:sz w:val="24"/>
          <w:szCs w:val="24"/>
        </w:rPr>
        <w:t xml:space="preserve">constatou-se que </w:t>
      </w:r>
      <w:r w:rsidRPr="005D7FA5">
        <w:rPr>
          <w:rFonts w:ascii="Times New Roman" w:hAnsi="Times New Roman" w:cs="Times New Roman"/>
          <w:color w:val="0070C0"/>
          <w:sz w:val="24"/>
          <w:szCs w:val="24"/>
        </w:rPr>
        <w:t xml:space="preserve">há medo de prescrever opioides (56%) </w:t>
      </w:r>
      <w:r w:rsidR="00E6304F" w:rsidRPr="005D7FA5">
        <w:rPr>
          <w:rFonts w:ascii="Times New Roman" w:hAnsi="Times New Roman" w:cs="Times New Roman"/>
          <w:color w:val="0070C0"/>
          <w:sz w:val="24"/>
          <w:szCs w:val="24"/>
        </w:rPr>
        <w:t>e</w:t>
      </w:r>
      <w:r w:rsidRPr="005D7FA5">
        <w:rPr>
          <w:rFonts w:ascii="Times New Roman" w:hAnsi="Times New Roman" w:cs="Times New Roman"/>
          <w:color w:val="0070C0"/>
          <w:sz w:val="24"/>
          <w:szCs w:val="24"/>
        </w:rPr>
        <w:t xml:space="preserve"> há falta de conhecimentos, obviamente. Senão como explicar que só ~33% pensem em analgesia quando citado o nome do analgésico mais conhecido da ciência, </w:t>
      </w:r>
      <w:r w:rsidR="002C1DEB" w:rsidRPr="005D7FA5">
        <w:rPr>
          <w:rFonts w:ascii="Times New Roman" w:hAnsi="Times New Roman" w:cs="Times New Roman"/>
          <w:color w:val="0070C0"/>
          <w:sz w:val="24"/>
          <w:szCs w:val="24"/>
        </w:rPr>
        <w:t xml:space="preserve">a </w:t>
      </w:r>
      <w:r w:rsidRPr="005D7FA5">
        <w:rPr>
          <w:rFonts w:ascii="Times New Roman" w:hAnsi="Times New Roman" w:cs="Times New Roman"/>
          <w:color w:val="0070C0"/>
          <w:sz w:val="24"/>
          <w:szCs w:val="24"/>
        </w:rPr>
        <w:t>morfina?</w:t>
      </w:r>
      <w:r w:rsidR="00E6304F" w:rsidRPr="005D7FA5">
        <w:rPr>
          <w:rFonts w:ascii="Times New Roman" w:hAnsi="Times New Roman" w:cs="Times New Roman"/>
          <w:color w:val="0070C0"/>
          <w:sz w:val="24"/>
          <w:szCs w:val="24"/>
        </w:rPr>
        <w:t xml:space="preserve"> </w:t>
      </w:r>
      <w:r w:rsidR="005D7FA5" w:rsidRPr="005D7FA5">
        <w:rPr>
          <w:rFonts w:ascii="Times New Roman" w:hAnsi="Times New Roman" w:cs="Times New Roman"/>
          <w:color w:val="0070C0"/>
          <w:sz w:val="24"/>
          <w:szCs w:val="24"/>
        </w:rPr>
        <w:t>É uma tautologia: h</w:t>
      </w:r>
      <w:r w:rsidR="00E6304F" w:rsidRPr="005D7FA5">
        <w:rPr>
          <w:rFonts w:ascii="Times New Roman" w:hAnsi="Times New Roman" w:cs="Times New Roman"/>
          <w:color w:val="0070C0"/>
          <w:sz w:val="24"/>
          <w:szCs w:val="24"/>
        </w:rPr>
        <w:t>á falta de conhecimentos quando 66% da amostra não sabe o básico.</w:t>
      </w:r>
    </w:p>
    <w:p w:rsidR="00E6304F" w:rsidRPr="005D7FA5" w:rsidRDefault="000E19AB" w:rsidP="005D7FA5">
      <w:pPr>
        <w:pStyle w:val="PargrafodaLista"/>
        <w:numPr>
          <w:ilvl w:val="0"/>
          <w:numId w:val="11"/>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 xml:space="preserve">A prescrição de opioides tem relação com o conhecimento sobre dor. Quem não sabe sobre “gestão da dor” prescreve mal opioides: ou por excesso, como nos EUA; ou por defeito, como em Portugal. Ambos se afastam da legis artis. </w:t>
      </w:r>
    </w:p>
    <w:p w:rsidR="00E6304F" w:rsidRPr="005D7FA5" w:rsidRDefault="000E19AB" w:rsidP="005D7FA5">
      <w:pPr>
        <w:pStyle w:val="PargrafodaLista"/>
        <w:numPr>
          <w:ilvl w:val="0"/>
          <w:numId w:val="11"/>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Veja-se</w:t>
      </w:r>
      <w:r w:rsidR="00E6304F" w:rsidRPr="005D7FA5">
        <w:rPr>
          <w:rFonts w:ascii="Times New Roman" w:hAnsi="Times New Roman" w:cs="Times New Roman"/>
          <w:color w:val="0070C0"/>
          <w:sz w:val="24"/>
          <w:szCs w:val="24"/>
        </w:rPr>
        <w:t xml:space="preserve"> a este propósito:</w:t>
      </w:r>
    </w:p>
    <w:p w:rsidR="002706A1" w:rsidRPr="005D7FA5" w:rsidRDefault="00E6304F" w:rsidP="005D7FA5">
      <w:pPr>
        <w:pStyle w:val="PargrafodaLista"/>
        <w:numPr>
          <w:ilvl w:val="0"/>
          <w:numId w:val="11"/>
        </w:numPr>
        <w:spacing w:after="0" w:line="360" w:lineRule="auto"/>
        <w:ind w:firstLine="414"/>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Kim MH et al. Do</w:t>
      </w:r>
      <w:r w:rsidR="002706A1" w:rsidRPr="005D7FA5">
        <w:rPr>
          <w:rFonts w:ascii="Times New Roman" w:hAnsi="Times New Roman" w:cs="Times New Roman"/>
          <w:color w:val="0070C0"/>
          <w:sz w:val="24"/>
          <w:szCs w:val="24"/>
          <w:lang w:val="en-US"/>
        </w:rPr>
        <w:t>i: 10.1093/jjco/hyr043.</w:t>
      </w:r>
    </w:p>
    <w:p w:rsidR="00E6304F" w:rsidRPr="005D7FA5" w:rsidRDefault="00605A91" w:rsidP="005D7FA5">
      <w:pPr>
        <w:pStyle w:val="PargrafodaLista"/>
        <w:numPr>
          <w:ilvl w:val="0"/>
          <w:numId w:val="11"/>
        </w:numPr>
        <w:spacing w:after="0" w:line="360" w:lineRule="auto"/>
        <w:ind w:firstLine="414"/>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Peker L</w:t>
      </w:r>
      <w:r w:rsidR="00E6304F" w:rsidRPr="005D7FA5">
        <w:rPr>
          <w:rFonts w:ascii="Times New Roman" w:hAnsi="Times New Roman" w:cs="Times New Roman"/>
          <w:color w:val="0070C0"/>
          <w:sz w:val="24"/>
          <w:szCs w:val="24"/>
          <w:lang w:val="en-US"/>
        </w:rPr>
        <w:t xml:space="preserve"> et al. PMID: 19021007</w:t>
      </w:r>
    </w:p>
    <w:p w:rsidR="005D7FA5" w:rsidRPr="005D7FA5" w:rsidRDefault="005D7FA5" w:rsidP="005D7FA5">
      <w:pPr>
        <w:pStyle w:val="PargrafodaLista"/>
        <w:numPr>
          <w:ilvl w:val="0"/>
          <w:numId w:val="11"/>
        </w:numPr>
        <w:spacing w:after="0" w:line="360" w:lineRule="auto"/>
        <w:ind w:firstLine="414"/>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Webster F et al. Doi: 10.1093/pm/pnw352.</w:t>
      </w:r>
    </w:p>
    <w:p w:rsidR="00E6304F" w:rsidRPr="005D7FA5" w:rsidRDefault="00605A91" w:rsidP="005D7FA5">
      <w:pPr>
        <w:pStyle w:val="PargrafodaLista"/>
        <w:numPr>
          <w:ilvl w:val="0"/>
          <w:numId w:val="11"/>
        </w:numPr>
        <w:spacing w:line="360" w:lineRule="auto"/>
        <w:ind w:firstLine="414"/>
        <w:rPr>
          <w:rFonts w:ascii="Times New Roman" w:eastAsia="Times New Roman" w:hAnsi="Times New Roman" w:cs="Times New Roman"/>
          <w:color w:val="0070C0"/>
          <w:sz w:val="24"/>
          <w:szCs w:val="24"/>
          <w:lang w:eastAsia="pt-PT"/>
        </w:rPr>
      </w:pPr>
      <w:r w:rsidRPr="005D7FA5">
        <w:rPr>
          <w:rFonts w:ascii="Times New Roman" w:hAnsi="Times New Roman" w:cs="Times New Roman"/>
          <w:color w:val="0070C0"/>
          <w:sz w:val="24"/>
          <w:szCs w:val="24"/>
        </w:rPr>
        <w:t>Rama Sapir</w:t>
      </w:r>
      <w:r w:rsidR="00E6304F" w:rsidRPr="005D7FA5">
        <w:rPr>
          <w:rFonts w:ascii="Times New Roman" w:hAnsi="Times New Roman" w:cs="Times New Roman"/>
          <w:color w:val="0070C0"/>
          <w:sz w:val="24"/>
          <w:szCs w:val="24"/>
        </w:rPr>
        <w:t xml:space="preserve"> R et al. </w:t>
      </w:r>
      <w:r w:rsidR="00E6304F" w:rsidRPr="005D7FA5">
        <w:rPr>
          <w:rFonts w:ascii="Times New Roman" w:eastAsia="Times New Roman" w:hAnsi="Times New Roman" w:cs="Times New Roman"/>
          <w:color w:val="0070C0"/>
          <w:sz w:val="24"/>
          <w:szCs w:val="24"/>
          <w:lang w:eastAsia="pt-PT"/>
        </w:rPr>
        <w:t>PMID: 10203879</w:t>
      </w:r>
    </w:p>
    <w:p w:rsidR="00605A91" w:rsidRPr="005D7FA5" w:rsidRDefault="00605A91" w:rsidP="005D7FA5">
      <w:pPr>
        <w:pStyle w:val="PargrafodaLista"/>
        <w:numPr>
          <w:ilvl w:val="0"/>
          <w:numId w:val="11"/>
        </w:numPr>
        <w:spacing w:after="0" w:line="360" w:lineRule="auto"/>
        <w:ind w:firstLine="414"/>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Jho</w:t>
      </w:r>
      <w:r w:rsidR="00E6304F" w:rsidRPr="005D7FA5">
        <w:rPr>
          <w:rFonts w:ascii="Times New Roman" w:hAnsi="Times New Roman" w:cs="Times New Roman"/>
          <w:color w:val="0070C0"/>
          <w:sz w:val="24"/>
          <w:szCs w:val="24"/>
          <w:lang w:val="en-US"/>
        </w:rPr>
        <w:t xml:space="preserve"> HJ et al. </w:t>
      </w:r>
      <w:r w:rsidR="005D7FA5" w:rsidRPr="005D7FA5">
        <w:rPr>
          <w:rFonts w:ascii="Times New Roman" w:hAnsi="Times New Roman" w:cs="Times New Roman"/>
          <w:color w:val="0070C0"/>
          <w:sz w:val="24"/>
          <w:szCs w:val="24"/>
          <w:lang w:val="en-US"/>
        </w:rPr>
        <w:t>Doi</w:t>
      </w:r>
      <w:r w:rsidR="00E6304F" w:rsidRPr="005D7FA5">
        <w:rPr>
          <w:rFonts w:ascii="Times New Roman" w:hAnsi="Times New Roman" w:cs="Times New Roman"/>
          <w:color w:val="0070C0"/>
          <w:sz w:val="24"/>
          <w:szCs w:val="24"/>
          <w:lang w:val="en-US"/>
        </w:rPr>
        <w:t>: 10.1371/journal.pone.0105900</w:t>
      </w:r>
    </w:p>
    <w:p w:rsidR="00605A91" w:rsidRPr="005D7FA5" w:rsidRDefault="00E6304F" w:rsidP="005D7FA5">
      <w:pPr>
        <w:pStyle w:val="PargrafodaLista"/>
        <w:numPr>
          <w:ilvl w:val="0"/>
          <w:numId w:val="11"/>
        </w:numPr>
        <w:spacing w:after="0" w:line="360" w:lineRule="auto"/>
        <w:ind w:firstLine="414"/>
        <w:jc w:val="both"/>
        <w:rPr>
          <w:rFonts w:ascii="Times New Roman" w:hAnsi="Times New Roman" w:cs="Times New Roman"/>
          <w:color w:val="0070C0"/>
          <w:sz w:val="24"/>
          <w:szCs w:val="24"/>
          <w:lang w:val="en-US"/>
        </w:rPr>
      </w:pPr>
      <w:r w:rsidRPr="005D7FA5">
        <w:rPr>
          <w:rStyle w:val="authorsname"/>
          <w:rFonts w:ascii="Times New Roman" w:eastAsiaTheme="majorEastAsia" w:hAnsi="Times New Roman" w:cs="Times New Roman"/>
          <w:color w:val="0070C0"/>
          <w:sz w:val="24"/>
          <w:szCs w:val="24"/>
          <w:lang w:val="en-US"/>
        </w:rPr>
        <w:t>Darawad M et al</w:t>
      </w:r>
      <w:r w:rsidR="00D821C2" w:rsidRPr="005D7FA5">
        <w:rPr>
          <w:rStyle w:val="authorsname"/>
          <w:rFonts w:ascii="Times New Roman" w:eastAsiaTheme="majorEastAsia" w:hAnsi="Times New Roman" w:cs="Times New Roman"/>
          <w:color w:val="0070C0"/>
          <w:sz w:val="24"/>
          <w:szCs w:val="24"/>
          <w:lang w:val="en-US"/>
        </w:rPr>
        <w:t xml:space="preserve">. </w:t>
      </w:r>
      <w:r w:rsidR="005D7FA5" w:rsidRPr="005D7FA5">
        <w:rPr>
          <w:rStyle w:val="authorsname"/>
          <w:rFonts w:ascii="Times New Roman" w:eastAsiaTheme="majorEastAsia" w:hAnsi="Times New Roman" w:cs="Times New Roman"/>
          <w:color w:val="0070C0"/>
          <w:sz w:val="24"/>
          <w:szCs w:val="24"/>
          <w:lang w:val="en-US"/>
        </w:rPr>
        <w:t>Doi</w:t>
      </w:r>
      <w:r w:rsidR="00D821C2" w:rsidRPr="005D7FA5">
        <w:rPr>
          <w:rStyle w:val="authorsname"/>
          <w:rFonts w:ascii="Times New Roman" w:eastAsiaTheme="majorEastAsia" w:hAnsi="Times New Roman" w:cs="Times New Roman"/>
          <w:color w:val="0070C0"/>
          <w:sz w:val="24"/>
          <w:szCs w:val="24"/>
          <w:lang w:val="en-US"/>
        </w:rPr>
        <w:t>: 10.1007/s13187-017-1314-4</w:t>
      </w:r>
    </w:p>
    <w:p w:rsidR="00605A91" w:rsidRPr="005D7FA5" w:rsidRDefault="00605A91" w:rsidP="005D7FA5">
      <w:pPr>
        <w:pStyle w:val="pt5"/>
        <w:numPr>
          <w:ilvl w:val="0"/>
          <w:numId w:val="11"/>
        </w:numPr>
        <w:spacing w:line="360" w:lineRule="auto"/>
        <w:ind w:firstLine="414"/>
        <w:rPr>
          <w:color w:val="0070C0"/>
          <w:lang w:val="en-US"/>
        </w:rPr>
      </w:pPr>
      <w:r w:rsidRPr="005D7FA5">
        <w:rPr>
          <w:color w:val="0070C0"/>
          <w:lang w:val="en-US"/>
        </w:rPr>
        <w:t>McDarby</w:t>
      </w:r>
      <w:r w:rsidR="00D821C2" w:rsidRPr="005D7FA5">
        <w:rPr>
          <w:color w:val="0070C0"/>
          <w:lang w:val="en-US"/>
        </w:rPr>
        <w:t xml:space="preserve"> G. </w:t>
      </w:r>
      <w:r w:rsidRPr="005D7FA5">
        <w:rPr>
          <w:color w:val="0070C0"/>
          <w:lang w:val="en-US"/>
        </w:rPr>
        <w:t>D</w:t>
      </w:r>
      <w:r w:rsidR="00D821C2" w:rsidRPr="005D7FA5">
        <w:rPr>
          <w:color w:val="0070C0"/>
          <w:lang w:val="en-US"/>
        </w:rPr>
        <w:t>oi</w:t>
      </w:r>
      <w:r w:rsidRPr="005D7FA5">
        <w:rPr>
          <w:color w:val="0070C0"/>
          <w:lang w:val="en-US"/>
        </w:rPr>
        <w:t>: 10.15761/NPC.1000154</w:t>
      </w:r>
    </w:p>
    <w:p w:rsidR="00D821C2" w:rsidRPr="005D7FA5" w:rsidRDefault="00D821C2" w:rsidP="005D7FA5">
      <w:pPr>
        <w:spacing w:after="0" w:line="360" w:lineRule="auto"/>
        <w:jc w:val="both"/>
        <w:rPr>
          <w:rFonts w:ascii="Times New Roman" w:hAnsi="Times New Roman" w:cs="Times New Roman"/>
          <w:i/>
          <w:sz w:val="24"/>
          <w:szCs w:val="24"/>
          <w:lang w:val="en-US"/>
        </w:rPr>
      </w:pPr>
      <w:r w:rsidRPr="005D7FA5">
        <w:rPr>
          <w:rFonts w:ascii="Times New Roman" w:hAnsi="Times New Roman" w:cs="Times New Roman"/>
          <w:i/>
          <w:sz w:val="24"/>
          <w:szCs w:val="24"/>
          <w:lang w:val="en-US"/>
        </w:rPr>
        <w:t>6-</w:t>
      </w:r>
      <w:r w:rsidR="005F2C38" w:rsidRPr="005D7FA5">
        <w:rPr>
          <w:rFonts w:ascii="Times New Roman" w:hAnsi="Times New Roman" w:cs="Times New Roman"/>
          <w:i/>
          <w:sz w:val="24"/>
          <w:szCs w:val="24"/>
          <w:lang w:val="en-US"/>
        </w:rPr>
        <w:t xml:space="preserve">Recent data showed that </w:t>
      </w:r>
      <w:r w:rsidR="000E570B" w:rsidRPr="005D7FA5">
        <w:rPr>
          <w:rFonts w:ascii="Times New Roman" w:hAnsi="Times New Roman" w:cs="Times New Roman"/>
          <w:i/>
          <w:sz w:val="24"/>
          <w:szCs w:val="24"/>
          <w:lang w:val="en-US"/>
        </w:rPr>
        <w:t>OC in Portugal</w:t>
      </w:r>
      <w:r w:rsidR="00991B1B" w:rsidRPr="005D7FA5">
        <w:rPr>
          <w:rFonts w:ascii="Times New Roman" w:hAnsi="Times New Roman" w:cs="Times New Roman"/>
          <w:i/>
          <w:sz w:val="24"/>
          <w:szCs w:val="24"/>
          <w:lang w:val="en-US"/>
        </w:rPr>
        <w:t>,</w:t>
      </w:r>
      <w:r w:rsidR="000E570B" w:rsidRPr="005D7FA5">
        <w:rPr>
          <w:rFonts w:ascii="Times New Roman" w:hAnsi="Times New Roman" w:cs="Times New Roman"/>
          <w:i/>
          <w:sz w:val="24"/>
          <w:szCs w:val="24"/>
          <w:lang w:val="en-US"/>
        </w:rPr>
        <w:t xml:space="preserve"> </w:t>
      </w:r>
      <w:r w:rsidR="00991B1B" w:rsidRPr="005D7FA5">
        <w:rPr>
          <w:rFonts w:ascii="Times New Roman" w:hAnsi="Times New Roman" w:cs="Times New Roman"/>
          <w:i/>
          <w:sz w:val="24"/>
          <w:szCs w:val="24"/>
          <w:lang w:val="en-US"/>
        </w:rPr>
        <w:t xml:space="preserve">not considering methadone use, </w:t>
      </w:r>
      <w:r w:rsidR="000E570B" w:rsidRPr="005D7FA5">
        <w:rPr>
          <w:rFonts w:ascii="Times New Roman" w:hAnsi="Times New Roman" w:cs="Times New Roman"/>
          <w:i/>
          <w:sz w:val="24"/>
          <w:szCs w:val="24"/>
          <w:lang w:val="en-US"/>
        </w:rPr>
        <w:t>was 84.27 ME</w:t>
      </w:r>
      <w:r w:rsidR="00877919" w:rsidRPr="005D7FA5">
        <w:rPr>
          <w:rFonts w:ascii="Times New Roman" w:hAnsi="Times New Roman" w:cs="Times New Roman"/>
          <w:i/>
          <w:sz w:val="24"/>
          <w:szCs w:val="24"/>
          <w:lang w:val="en-US"/>
        </w:rPr>
        <w:t>.</w:t>
      </w:r>
      <w:r w:rsidR="00097BB0" w:rsidRPr="005D7FA5">
        <w:rPr>
          <w:rFonts w:ascii="Times New Roman" w:hAnsi="Times New Roman" w:cs="Times New Roman"/>
          <w:i/>
          <w:sz w:val="24"/>
          <w:szCs w:val="24"/>
          <w:vertAlign w:val="superscript"/>
          <w:lang w:val="en-US"/>
        </w:rPr>
        <w:t>1</w:t>
      </w:r>
      <w:r w:rsidR="005F118A" w:rsidRPr="005D7FA5">
        <w:rPr>
          <w:rFonts w:ascii="Times New Roman" w:hAnsi="Times New Roman" w:cs="Times New Roman"/>
          <w:i/>
          <w:sz w:val="24"/>
          <w:szCs w:val="24"/>
          <w:vertAlign w:val="superscript"/>
          <w:lang w:val="en-US"/>
        </w:rPr>
        <w:t>0</w:t>
      </w:r>
      <w:r w:rsidR="000E570B" w:rsidRPr="005D7FA5">
        <w:rPr>
          <w:rFonts w:ascii="Times New Roman" w:hAnsi="Times New Roman" w:cs="Times New Roman"/>
          <w:i/>
          <w:sz w:val="24"/>
          <w:szCs w:val="24"/>
          <w:lang w:val="en-US"/>
        </w:rPr>
        <w:t xml:space="preserve"> </w:t>
      </w:r>
      <w:r w:rsidR="00573083" w:rsidRPr="005D7FA5">
        <w:rPr>
          <w:rFonts w:ascii="Times New Roman" w:hAnsi="Times New Roman" w:cs="Times New Roman"/>
          <w:i/>
          <w:sz w:val="24"/>
          <w:szCs w:val="24"/>
          <w:lang w:val="en-US"/>
        </w:rPr>
        <w:t xml:space="preserve">This includes (in ME): </w:t>
      </w:r>
      <w:r w:rsidR="000E570B" w:rsidRPr="005D7FA5">
        <w:rPr>
          <w:rFonts w:ascii="Times New Roman" w:hAnsi="Times New Roman" w:cs="Times New Roman"/>
          <w:i/>
          <w:sz w:val="24"/>
          <w:szCs w:val="24"/>
          <w:lang w:val="en-US"/>
        </w:rPr>
        <w:t>morphine (4.46), oxycodone (1.06), fentanyl (70.94), hydromorphone (7.26) and pethidine (0.55)</w:t>
      </w:r>
      <w:r w:rsidR="00FC6E3C" w:rsidRPr="005D7FA5">
        <w:rPr>
          <w:rFonts w:ascii="Times New Roman" w:hAnsi="Times New Roman" w:cs="Times New Roman"/>
          <w:i/>
          <w:sz w:val="24"/>
          <w:szCs w:val="24"/>
          <w:lang w:val="en-US"/>
        </w:rPr>
        <w:t xml:space="preserve">. </w:t>
      </w:r>
    </w:p>
    <w:p w:rsidR="00452DA9" w:rsidRPr="005D7FA5" w:rsidRDefault="00D84139"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 xml:space="preserve">Ao usar estes dados invalida o paragrafo anterior, porque superfulo e aparentemente ultrapassado. </w:t>
      </w:r>
    </w:p>
    <w:p w:rsidR="00D821C2" w:rsidRPr="005D7FA5" w:rsidRDefault="00D821C2" w:rsidP="005D7FA5">
      <w:pPr>
        <w:pStyle w:val="PargrafodaLista"/>
        <w:numPr>
          <w:ilvl w:val="0"/>
          <w:numId w:val="26"/>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 xml:space="preserve">Retirámos o parágrafo anterior </w:t>
      </w:r>
      <w:r w:rsidR="00AE4D2F" w:rsidRPr="005D7FA5">
        <w:rPr>
          <w:rFonts w:ascii="Times New Roman" w:hAnsi="Times New Roman" w:cs="Times New Roman"/>
          <w:color w:val="0070C0"/>
          <w:sz w:val="24"/>
          <w:szCs w:val="24"/>
        </w:rPr>
        <w:t>como sugerido</w:t>
      </w:r>
      <w:r w:rsidRPr="005D7FA5">
        <w:rPr>
          <w:rFonts w:ascii="Times New Roman" w:hAnsi="Times New Roman" w:cs="Times New Roman"/>
          <w:color w:val="0070C0"/>
          <w:sz w:val="24"/>
          <w:szCs w:val="24"/>
        </w:rPr>
        <w:t>.</w:t>
      </w:r>
    </w:p>
    <w:p w:rsidR="00D821C2" w:rsidRPr="005D7FA5" w:rsidRDefault="00D821C2" w:rsidP="005D7FA5">
      <w:pPr>
        <w:spacing w:after="0" w:line="360" w:lineRule="auto"/>
        <w:ind w:firstLine="708"/>
        <w:jc w:val="both"/>
        <w:rPr>
          <w:rFonts w:ascii="Times New Roman" w:hAnsi="Times New Roman" w:cs="Times New Roman"/>
          <w:sz w:val="24"/>
          <w:szCs w:val="24"/>
        </w:rPr>
      </w:pPr>
    </w:p>
    <w:p w:rsidR="00D821C2" w:rsidRPr="005D7FA5" w:rsidRDefault="00D821C2" w:rsidP="005D7FA5">
      <w:pPr>
        <w:spacing w:after="0" w:line="360" w:lineRule="auto"/>
        <w:jc w:val="both"/>
        <w:rPr>
          <w:rFonts w:ascii="Times New Roman" w:hAnsi="Times New Roman" w:cs="Times New Roman"/>
          <w:sz w:val="24"/>
          <w:szCs w:val="24"/>
          <w:lang w:val="en-US"/>
        </w:rPr>
      </w:pPr>
      <w:r w:rsidRPr="005D7FA5">
        <w:rPr>
          <w:rFonts w:ascii="Times New Roman" w:hAnsi="Times New Roman" w:cs="Times New Roman"/>
          <w:i/>
          <w:sz w:val="24"/>
          <w:szCs w:val="24"/>
          <w:lang w:val="en-US"/>
        </w:rPr>
        <w:t>7-</w:t>
      </w:r>
      <w:r w:rsidR="00FC6E3C" w:rsidRPr="005D7FA5">
        <w:rPr>
          <w:rFonts w:ascii="Times New Roman" w:hAnsi="Times New Roman" w:cs="Times New Roman"/>
          <w:i/>
          <w:sz w:val="24"/>
          <w:szCs w:val="24"/>
          <w:lang w:val="en-US"/>
        </w:rPr>
        <w:t xml:space="preserve">The latter is only </w:t>
      </w:r>
      <w:r w:rsidR="000E570B" w:rsidRPr="005D7FA5">
        <w:rPr>
          <w:rFonts w:ascii="Times New Roman" w:hAnsi="Times New Roman" w:cs="Times New Roman"/>
          <w:i/>
          <w:sz w:val="24"/>
          <w:szCs w:val="24"/>
          <w:lang w:val="en-US"/>
        </w:rPr>
        <w:t xml:space="preserve">used in acute care settings. Unfortunately, buprenorphine </w:t>
      </w:r>
      <w:r w:rsidR="00FC6E3C" w:rsidRPr="005D7FA5">
        <w:rPr>
          <w:rFonts w:ascii="Times New Roman" w:hAnsi="Times New Roman" w:cs="Times New Roman"/>
          <w:i/>
          <w:sz w:val="24"/>
          <w:szCs w:val="24"/>
          <w:lang w:val="en-US"/>
        </w:rPr>
        <w:t xml:space="preserve">- which is </w:t>
      </w:r>
      <w:r w:rsidR="00573083" w:rsidRPr="005D7FA5">
        <w:rPr>
          <w:rFonts w:ascii="Times New Roman" w:hAnsi="Times New Roman" w:cs="Times New Roman"/>
          <w:i/>
          <w:sz w:val="24"/>
          <w:szCs w:val="24"/>
          <w:lang w:val="en-US"/>
        </w:rPr>
        <w:t xml:space="preserve">quite used in </w:t>
      </w:r>
      <w:r w:rsidR="00097BB0" w:rsidRPr="005D7FA5">
        <w:rPr>
          <w:rFonts w:ascii="Times New Roman" w:hAnsi="Times New Roman" w:cs="Times New Roman"/>
          <w:i/>
          <w:sz w:val="24"/>
          <w:szCs w:val="24"/>
          <w:lang w:val="en-US"/>
        </w:rPr>
        <w:t xml:space="preserve">vulnerable populations </w:t>
      </w:r>
      <w:r w:rsidR="00FC6E3C" w:rsidRPr="005D7FA5">
        <w:rPr>
          <w:rFonts w:ascii="Times New Roman" w:hAnsi="Times New Roman" w:cs="Times New Roman"/>
          <w:i/>
          <w:sz w:val="24"/>
          <w:szCs w:val="24"/>
          <w:lang w:val="en-US"/>
        </w:rPr>
        <w:t>-</w:t>
      </w:r>
      <w:r w:rsidR="000E570B" w:rsidRPr="005D7FA5">
        <w:rPr>
          <w:rFonts w:ascii="Times New Roman" w:hAnsi="Times New Roman" w:cs="Times New Roman"/>
          <w:i/>
          <w:sz w:val="24"/>
          <w:szCs w:val="24"/>
          <w:lang w:val="en-US"/>
        </w:rPr>
        <w:t xml:space="preserve"> is not accounted for</w:t>
      </w:r>
      <w:r w:rsidR="00D84139" w:rsidRPr="005D7FA5">
        <w:rPr>
          <w:rFonts w:ascii="Times New Roman" w:hAnsi="Times New Roman" w:cs="Times New Roman"/>
          <w:sz w:val="24"/>
          <w:szCs w:val="24"/>
          <w:lang w:val="en-US"/>
        </w:rPr>
        <w:t xml:space="preserve">. </w:t>
      </w:r>
    </w:p>
    <w:p w:rsidR="00C83D1B" w:rsidRPr="005D7FA5" w:rsidRDefault="00D84139"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Ao constatar esta realidade, desvaloriza os dados anteriores e até pode levantar dúvidas sobre os mesmos, pelo que deve ser equacionada a necessidade de utilização da frase anterior</w:t>
      </w:r>
      <w:r w:rsidR="00FC6E3C" w:rsidRPr="005D7FA5">
        <w:rPr>
          <w:rFonts w:ascii="Times New Roman" w:hAnsi="Times New Roman" w:cs="Times New Roman"/>
          <w:sz w:val="24"/>
          <w:szCs w:val="24"/>
        </w:rPr>
        <w:t xml:space="preserve">. </w:t>
      </w:r>
    </w:p>
    <w:p w:rsidR="00C83D1B" w:rsidRPr="005D7FA5" w:rsidRDefault="002C1DEB" w:rsidP="005D7FA5">
      <w:pPr>
        <w:pStyle w:val="PargrafodaLista"/>
        <w:numPr>
          <w:ilvl w:val="0"/>
          <w:numId w:val="17"/>
        </w:numPr>
        <w:spacing w:after="0" w:line="360" w:lineRule="auto"/>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R</w:t>
      </w:r>
      <w:r w:rsidR="00C83D1B" w:rsidRPr="005D7FA5">
        <w:rPr>
          <w:rFonts w:ascii="Times New Roman" w:hAnsi="Times New Roman" w:cs="Times New Roman"/>
          <w:color w:val="0070C0"/>
          <w:sz w:val="24"/>
          <w:szCs w:val="24"/>
          <w:lang w:val="en-US"/>
        </w:rPr>
        <w:t>etir</w:t>
      </w:r>
      <w:r w:rsidR="00D821C2" w:rsidRPr="005D7FA5">
        <w:rPr>
          <w:rFonts w:ascii="Times New Roman" w:hAnsi="Times New Roman" w:cs="Times New Roman"/>
          <w:color w:val="0070C0"/>
          <w:sz w:val="24"/>
          <w:szCs w:val="24"/>
          <w:lang w:val="en-US"/>
        </w:rPr>
        <w:t>ámos a frase.</w:t>
      </w:r>
    </w:p>
    <w:p w:rsidR="00C83D1B" w:rsidRPr="005D7FA5" w:rsidRDefault="00C83D1B" w:rsidP="005D7FA5">
      <w:pPr>
        <w:spacing w:after="0" w:line="360" w:lineRule="auto"/>
        <w:ind w:firstLine="708"/>
        <w:jc w:val="both"/>
        <w:rPr>
          <w:rFonts w:ascii="Times New Roman" w:hAnsi="Times New Roman" w:cs="Times New Roman"/>
          <w:sz w:val="24"/>
          <w:szCs w:val="24"/>
          <w:lang w:val="en-US"/>
        </w:rPr>
      </w:pPr>
    </w:p>
    <w:p w:rsidR="00D821C2" w:rsidRPr="005D7FA5" w:rsidRDefault="00D821C2" w:rsidP="005D7FA5">
      <w:pPr>
        <w:spacing w:after="0" w:line="360" w:lineRule="auto"/>
        <w:jc w:val="both"/>
        <w:rPr>
          <w:rFonts w:ascii="Times New Roman" w:eastAsia="Times New Roman" w:hAnsi="Times New Roman" w:cs="Times New Roman"/>
          <w:i/>
          <w:sz w:val="24"/>
          <w:szCs w:val="24"/>
          <w:lang w:val="en-US" w:eastAsia="pt-PT"/>
        </w:rPr>
      </w:pPr>
      <w:r w:rsidRPr="005D7FA5">
        <w:rPr>
          <w:rFonts w:ascii="Times New Roman" w:hAnsi="Times New Roman" w:cs="Times New Roman"/>
          <w:i/>
          <w:sz w:val="24"/>
          <w:szCs w:val="24"/>
          <w:lang w:val="en-US"/>
        </w:rPr>
        <w:t>8-</w:t>
      </w:r>
      <w:r w:rsidR="00FC6E3C" w:rsidRPr="005D7FA5">
        <w:rPr>
          <w:rFonts w:ascii="Times New Roman" w:hAnsi="Times New Roman" w:cs="Times New Roman"/>
          <w:i/>
          <w:sz w:val="24"/>
          <w:szCs w:val="24"/>
          <w:lang w:val="en-US"/>
        </w:rPr>
        <w:t>For comparison purpose</w:t>
      </w:r>
      <w:r w:rsidR="00573083" w:rsidRPr="005D7FA5">
        <w:rPr>
          <w:rFonts w:ascii="Times New Roman" w:hAnsi="Times New Roman" w:cs="Times New Roman"/>
          <w:i/>
          <w:sz w:val="24"/>
          <w:szCs w:val="24"/>
          <w:lang w:val="en-US"/>
        </w:rPr>
        <w:t>,</w:t>
      </w:r>
      <w:r w:rsidR="00FC6E3C" w:rsidRPr="005D7FA5">
        <w:rPr>
          <w:rFonts w:ascii="Times New Roman" w:hAnsi="Times New Roman" w:cs="Times New Roman"/>
          <w:i/>
          <w:sz w:val="24"/>
          <w:szCs w:val="24"/>
          <w:lang w:val="en-US"/>
        </w:rPr>
        <w:t xml:space="preserve"> in 2015</w:t>
      </w:r>
      <w:r w:rsidR="00573083" w:rsidRPr="005D7FA5">
        <w:rPr>
          <w:rFonts w:ascii="Times New Roman" w:hAnsi="Times New Roman" w:cs="Times New Roman"/>
          <w:i/>
          <w:sz w:val="24"/>
          <w:szCs w:val="24"/>
          <w:lang w:val="en-US"/>
        </w:rPr>
        <w:t>,</w:t>
      </w:r>
      <w:r w:rsidR="00FC6E3C" w:rsidRPr="005D7FA5">
        <w:rPr>
          <w:rFonts w:ascii="Times New Roman" w:hAnsi="Times New Roman" w:cs="Times New Roman"/>
          <w:i/>
          <w:sz w:val="24"/>
          <w:szCs w:val="24"/>
          <w:lang w:val="en-US"/>
        </w:rPr>
        <w:t xml:space="preserve"> in Portugal</w:t>
      </w:r>
      <w:r w:rsidR="00573083" w:rsidRPr="005D7FA5">
        <w:rPr>
          <w:rFonts w:ascii="Times New Roman" w:hAnsi="Times New Roman" w:cs="Times New Roman"/>
          <w:i/>
          <w:sz w:val="24"/>
          <w:szCs w:val="24"/>
          <w:lang w:val="en-US"/>
        </w:rPr>
        <w:t>,</w:t>
      </w:r>
      <w:r w:rsidR="00FC6E3C" w:rsidRPr="005D7FA5">
        <w:rPr>
          <w:rFonts w:ascii="Times New Roman" w:hAnsi="Times New Roman" w:cs="Times New Roman"/>
          <w:i/>
          <w:sz w:val="24"/>
          <w:szCs w:val="24"/>
          <w:lang w:val="en-US"/>
        </w:rPr>
        <w:t xml:space="preserve"> methadone </w:t>
      </w:r>
      <w:r w:rsidR="00573083" w:rsidRPr="005D7FA5">
        <w:rPr>
          <w:rFonts w:ascii="Times New Roman" w:hAnsi="Times New Roman" w:cs="Times New Roman"/>
          <w:i/>
          <w:sz w:val="24"/>
          <w:szCs w:val="24"/>
          <w:lang w:val="en-US"/>
        </w:rPr>
        <w:t xml:space="preserve">use represented 97.87 </w:t>
      </w:r>
      <w:r w:rsidR="00FC6E3C" w:rsidRPr="005D7FA5">
        <w:rPr>
          <w:rFonts w:ascii="Times New Roman" w:hAnsi="Times New Roman" w:cs="Times New Roman"/>
          <w:i/>
          <w:sz w:val="24"/>
          <w:szCs w:val="24"/>
          <w:lang w:val="en-US"/>
        </w:rPr>
        <w:t>ME</w:t>
      </w:r>
      <w:r w:rsidR="00573083" w:rsidRPr="005D7FA5">
        <w:rPr>
          <w:rFonts w:ascii="Times New Roman" w:hAnsi="Times New Roman" w:cs="Times New Roman"/>
          <w:i/>
          <w:sz w:val="24"/>
          <w:szCs w:val="24"/>
          <w:lang w:val="en-US"/>
        </w:rPr>
        <w:t xml:space="preserve">. It </w:t>
      </w:r>
      <w:r w:rsidR="00FC6E3C" w:rsidRPr="005D7FA5">
        <w:rPr>
          <w:rFonts w:ascii="Times New Roman" w:hAnsi="Times New Roman" w:cs="Times New Roman"/>
          <w:i/>
          <w:sz w:val="24"/>
          <w:szCs w:val="24"/>
          <w:lang w:val="en-US"/>
        </w:rPr>
        <w:t xml:space="preserve">is </w:t>
      </w:r>
      <w:r w:rsidR="00991B1B" w:rsidRPr="005D7FA5">
        <w:rPr>
          <w:rFonts w:ascii="Times New Roman" w:hAnsi="Times New Roman" w:cs="Times New Roman"/>
          <w:i/>
          <w:sz w:val="24"/>
          <w:szCs w:val="24"/>
          <w:lang w:val="en-US"/>
        </w:rPr>
        <w:t xml:space="preserve">mainly prescribed </w:t>
      </w:r>
      <w:r w:rsidR="00FC6E3C" w:rsidRPr="005D7FA5">
        <w:rPr>
          <w:rFonts w:ascii="Times New Roman" w:hAnsi="Times New Roman" w:cs="Times New Roman"/>
          <w:i/>
          <w:sz w:val="24"/>
          <w:szCs w:val="24"/>
          <w:lang w:val="en-US"/>
        </w:rPr>
        <w:t xml:space="preserve">for </w:t>
      </w:r>
      <w:r w:rsidR="00FC6E3C" w:rsidRPr="005D7FA5">
        <w:rPr>
          <w:rFonts w:ascii="Times New Roman" w:eastAsia="Times New Roman" w:hAnsi="Times New Roman" w:cs="Times New Roman"/>
          <w:i/>
          <w:sz w:val="24"/>
          <w:szCs w:val="24"/>
          <w:lang w:val="en-US" w:eastAsia="pt-PT"/>
        </w:rPr>
        <w:t xml:space="preserve">medication-assisted treatment of opioid dependence syndrome, and </w:t>
      </w:r>
      <w:r w:rsidR="00D766E0" w:rsidRPr="005D7FA5">
        <w:rPr>
          <w:rFonts w:ascii="Times New Roman" w:eastAsia="Times New Roman" w:hAnsi="Times New Roman" w:cs="Times New Roman"/>
          <w:i/>
          <w:sz w:val="24"/>
          <w:szCs w:val="24"/>
          <w:lang w:val="en-US" w:eastAsia="pt-PT"/>
        </w:rPr>
        <w:t>seldom</w:t>
      </w:r>
      <w:r w:rsidR="00FC6E3C" w:rsidRPr="005D7FA5">
        <w:rPr>
          <w:rFonts w:ascii="Times New Roman" w:eastAsia="Times New Roman" w:hAnsi="Times New Roman" w:cs="Times New Roman"/>
          <w:i/>
          <w:sz w:val="24"/>
          <w:szCs w:val="24"/>
          <w:lang w:val="en-US" w:eastAsia="pt-PT"/>
        </w:rPr>
        <w:t xml:space="preserve"> for managing moderate to severe CRP</w:t>
      </w:r>
      <w:r w:rsidR="00D84139" w:rsidRPr="005D7FA5">
        <w:rPr>
          <w:rFonts w:ascii="Times New Roman" w:eastAsia="Times New Roman" w:hAnsi="Times New Roman" w:cs="Times New Roman"/>
          <w:i/>
          <w:sz w:val="24"/>
          <w:szCs w:val="24"/>
          <w:lang w:val="en-US" w:eastAsia="pt-PT"/>
        </w:rPr>
        <w:t xml:space="preserve">. </w:t>
      </w:r>
    </w:p>
    <w:p w:rsidR="00984F9F" w:rsidRPr="005D7FA5" w:rsidRDefault="00D84139" w:rsidP="005D7FA5">
      <w:pPr>
        <w:spacing w:after="0" w:line="360" w:lineRule="auto"/>
        <w:jc w:val="both"/>
        <w:rPr>
          <w:rFonts w:ascii="Times New Roman" w:eastAsia="Times New Roman" w:hAnsi="Times New Roman" w:cs="Times New Roman"/>
          <w:sz w:val="24"/>
          <w:szCs w:val="24"/>
          <w:lang w:eastAsia="pt-PT"/>
        </w:rPr>
      </w:pPr>
      <w:r w:rsidRPr="005D7FA5">
        <w:rPr>
          <w:rFonts w:ascii="Times New Roman" w:eastAsia="Times New Roman" w:hAnsi="Times New Roman" w:cs="Times New Roman"/>
          <w:sz w:val="24"/>
          <w:szCs w:val="24"/>
          <w:lang w:eastAsia="pt-PT"/>
        </w:rPr>
        <w:t>Seria prudente e esclarecedor, justificar esta afirmação</w:t>
      </w:r>
      <w:r w:rsidR="00FC6E3C" w:rsidRPr="005D7FA5">
        <w:rPr>
          <w:rFonts w:ascii="Times New Roman" w:eastAsia="Times New Roman" w:hAnsi="Times New Roman" w:cs="Times New Roman"/>
          <w:sz w:val="24"/>
          <w:szCs w:val="24"/>
          <w:lang w:eastAsia="pt-PT"/>
        </w:rPr>
        <w:t xml:space="preserve">. </w:t>
      </w:r>
    </w:p>
    <w:p w:rsidR="002C1DEB" w:rsidRPr="005D7FA5" w:rsidRDefault="002C1DEB" w:rsidP="005D7FA5">
      <w:pPr>
        <w:pStyle w:val="PargrafodaLista"/>
        <w:numPr>
          <w:ilvl w:val="0"/>
          <w:numId w:val="17"/>
        </w:numPr>
        <w:spacing w:after="0" w:line="360" w:lineRule="auto"/>
        <w:jc w:val="both"/>
        <w:rPr>
          <w:rFonts w:ascii="Times New Roman" w:eastAsia="Times New Roman" w:hAnsi="Times New Roman" w:cs="Times New Roman"/>
          <w:color w:val="0070C0"/>
          <w:sz w:val="24"/>
          <w:szCs w:val="24"/>
          <w:lang w:eastAsia="pt-PT"/>
        </w:rPr>
      </w:pPr>
      <w:r w:rsidRPr="005D7FA5">
        <w:rPr>
          <w:rFonts w:ascii="Times New Roman" w:eastAsia="Times New Roman" w:hAnsi="Times New Roman" w:cs="Times New Roman"/>
          <w:color w:val="0070C0"/>
          <w:sz w:val="24"/>
          <w:szCs w:val="24"/>
          <w:lang w:eastAsia="pt-PT"/>
        </w:rPr>
        <w:t>Refiz</w:t>
      </w:r>
      <w:r w:rsidR="00D821C2" w:rsidRPr="005D7FA5">
        <w:rPr>
          <w:rFonts w:ascii="Times New Roman" w:eastAsia="Times New Roman" w:hAnsi="Times New Roman" w:cs="Times New Roman"/>
          <w:color w:val="0070C0"/>
          <w:sz w:val="24"/>
          <w:szCs w:val="24"/>
          <w:lang w:eastAsia="pt-PT"/>
        </w:rPr>
        <w:t>é</w:t>
      </w:r>
      <w:r w:rsidRPr="005D7FA5">
        <w:rPr>
          <w:rFonts w:ascii="Times New Roman" w:eastAsia="Times New Roman" w:hAnsi="Times New Roman" w:cs="Times New Roman"/>
          <w:color w:val="0070C0"/>
          <w:sz w:val="24"/>
          <w:szCs w:val="24"/>
          <w:lang w:eastAsia="pt-PT"/>
        </w:rPr>
        <w:t>mos todo o par</w:t>
      </w:r>
      <w:r w:rsidR="00074812" w:rsidRPr="005D7FA5">
        <w:rPr>
          <w:rFonts w:ascii="Times New Roman" w:eastAsia="Times New Roman" w:hAnsi="Times New Roman" w:cs="Times New Roman"/>
          <w:color w:val="0070C0"/>
          <w:sz w:val="24"/>
          <w:szCs w:val="24"/>
          <w:lang w:eastAsia="pt-PT"/>
        </w:rPr>
        <w:t>á</w:t>
      </w:r>
      <w:r w:rsidRPr="005D7FA5">
        <w:rPr>
          <w:rFonts w:ascii="Times New Roman" w:eastAsia="Times New Roman" w:hAnsi="Times New Roman" w:cs="Times New Roman"/>
          <w:color w:val="0070C0"/>
          <w:sz w:val="24"/>
          <w:szCs w:val="24"/>
          <w:lang w:eastAsia="pt-PT"/>
        </w:rPr>
        <w:t>grafo</w:t>
      </w:r>
      <w:r w:rsidR="00074812" w:rsidRPr="005D7FA5">
        <w:rPr>
          <w:rFonts w:ascii="Times New Roman" w:eastAsia="Times New Roman" w:hAnsi="Times New Roman" w:cs="Times New Roman"/>
          <w:color w:val="0070C0"/>
          <w:sz w:val="24"/>
          <w:szCs w:val="24"/>
          <w:lang w:eastAsia="pt-PT"/>
        </w:rPr>
        <w:t>.</w:t>
      </w:r>
    </w:p>
    <w:p w:rsidR="00AE4D2F" w:rsidRPr="005D7FA5" w:rsidRDefault="00AE4D2F" w:rsidP="005D7FA5">
      <w:pPr>
        <w:spacing w:after="0" w:line="360" w:lineRule="auto"/>
        <w:jc w:val="both"/>
        <w:rPr>
          <w:rFonts w:ascii="Times New Roman" w:eastAsia="Times New Roman" w:hAnsi="Times New Roman" w:cs="Times New Roman"/>
          <w:i/>
          <w:sz w:val="24"/>
          <w:szCs w:val="24"/>
          <w:lang w:val="en-US" w:eastAsia="pt-PT"/>
        </w:rPr>
      </w:pPr>
    </w:p>
    <w:p w:rsidR="00AE4D2F" w:rsidRPr="005D7FA5" w:rsidRDefault="00AE4D2F" w:rsidP="005D7FA5">
      <w:pPr>
        <w:spacing w:after="0" w:line="360" w:lineRule="auto"/>
        <w:jc w:val="both"/>
        <w:rPr>
          <w:rFonts w:ascii="Times New Roman" w:eastAsia="Times New Roman" w:hAnsi="Times New Roman" w:cs="Times New Roman"/>
          <w:i/>
          <w:sz w:val="24"/>
          <w:szCs w:val="24"/>
          <w:lang w:eastAsia="pt-PT"/>
        </w:rPr>
      </w:pPr>
      <w:r w:rsidRPr="005D7FA5">
        <w:rPr>
          <w:rFonts w:ascii="Times New Roman" w:eastAsia="Times New Roman" w:hAnsi="Times New Roman" w:cs="Times New Roman"/>
          <w:i/>
          <w:sz w:val="24"/>
          <w:szCs w:val="24"/>
          <w:lang w:val="en-US" w:eastAsia="pt-PT"/>
        </w:rPr>
        <w:t>9-</w:t>
      </w:r>
      <w:r w:rsidR="00FC6E3C" w:rsidRPr="005D7FA5">
        <w:rPr>
          <w:rFonts w:ascii="Times New Roman" w:eastAsia="Times New Roman" w:hAnsi="Times New Roman" w:cs="Times New Roman"/>
          <w:i/>
          <w:sz w:val="24"/>
          <w:szCs w:val="24"/>
          <w:lang w:val="en-US" w:eastAsia="pt-PT"/>
        </w:rPr>
        <w:t>In 2015</w:t>
      </w:r>
      <w:r w:rsidR="00877919" w:rsidRPr="005D7FA5">
        <w:rPr>
          <w:rFonts w:ascii="Times New Roman" w:eastAsia="Times New Roman" w:hAnsi="Times New Roman" w:cs="Times New Roman"/>
          <w:i/>
          <w:sz w:val="24"/>
          <w:szCs w:val="24"/>
          <w:lang w:val="en-US" w:eastAsia="pt-PT"/>
        </w:rPr>
        <w:t xml:space="preserve">, out of 24 European countries analyzed, there were only 6 with fewer OC </w:t>
      </w:r>
      <w:r w:rsidR="0023468D" w:rsidRPr="005D7FA5">
        <w:rPr>
          <w:rFonts w:ascii="Times New Roman" w:eastAsia="Times New Roman" w:hAnsi="Times New Roman" w:cs="Times New Roman"/>
          <w:i/>
          <w:sz w:val="24"/>
          <w:szCs w:val="24"/>
          <w:lang w:val="en-US" w:eastAsia="pt-PT"/>
        </w:rPr>
        <w:t xml:space="preserve">(excluding methadone) </w:t>
      </w:r>
      <w:r w:rsidR="00877919" w:rsidRPr="005D7FA5">
        <w:rPr>
          <w:rFonts w:ascii="Times New Roman" w:eastAsia="Times New Roman" w:hAnsi="Times New Roman" w:cs="Times New Roman"/>
          <w:i/>
          <w:sz w:val="24"/>
          <w:szCs w:val="24"/>
          <w:lang w:val="en-US" w:eastAsia="pt-PT"/>
        </w:rPr>
        <w:t xml:space="preserve">than Portugal: Croatia, Montenegro, Albania, Estonia, Latvia and Lithuania. All of these have OC less than 39 ME. In the other 17 countries </w:t>
      </w:r>
      <w:r w:rsidR="00E81170" w:rsidRPr="005D7FA5">
        <w:rPr>
          <w:rFonts w:ascii="Times New Roman" w:eastAsia="Times New Roman" w:hAnsi="Times New Roman" w:cs="Times New Roman"/>
          <w:i/>
          <w:sz w:val="24"/>
          <w:szCs w:val="24"/>
          <w:lang w:val="en-US" w:eastAsia="pt-PT"/>
        </w:rPr>
        <w:t>apart from</w:t>
      </w:r>
      <w:r w:rsidR="00877919" w:rsidRPr="005D7FA5">
        <w:rPr>
          <w:rFonts w:ascii="Times New Roman" w:eastAsia="Times New Roman" w:hAnsi="Times New Roman" w:cs="Times New Roman"/>
          <w:i/>
          <w:sz w:val="24"/>
          <w:szCs w:val="24"/>
          <w:lang w:val="en-US" w:eastAsia="pt-PT"/>
        </w:rPr>
        <w:t xml:space="preserve"> Portugal OC varies from 125 ME (in Ireland) to 517.69 (in Germany).</w:t>
      </w:r>
      <w:r w:rsidR="00E81170" w:rsidRPr="005D7FA5">
        <w:rPr>
          <w:rFonts w:ascii="Times New Roman" w:eastAsia="Times New Roman" w:hAnsi="Times New Roman" w:cs="Times New Roman"/>
          <w:i/>
          <w:sz w:val="24"/>
          <w:szCs w:val="24"/>
          <w:lang w:val="en-US" w:eastAsia="pt-PT"/>
        </w:rPr>
        <w:t xml:space="preserve"> </w:t>
      </w:r>
      <w:r w:rsidR="00E81170" w:rsidRPr="005D7FA5">
        <w:rPr>
          <w:rFonts w:ascii="Times New Roman" w:eastAsia="Times New Roman" w:hAnsi="Times New Roman" w:cs="Times New Roman"/>
          <w:i/>
          <w:sz w:val="24"/>
          <w:szCs w:val="24"/>
          <w:lang w:eastAsia="pt-PT"/>
        </w:rPr>
        <w:t xml:space="preserve">Southern countries like Italy, Greece and Spain have ME of 131.86, 155.31 and 233.58, </w:t>
      </w:r>
      <w:r w:rsidR="0023468D" w:rsidRPr="005D7FA5">
        <w:rPr>
          <w:rFonts w:ascii="Times New Roman" w:eastAsia="Times New Roman" w:hAnsi="Times New Roman" w:cs="Times New Roman"/>
          <w:i/>
          <w:sz w:val="24"/>
          <w:szCs w:val="24"/>
          <w:lang w:eastAsia="pt-PT"/>
        </w:rPr>
        <w:t xml:space="preserve">respectively, </w:t>
      </w:r>
      <w:r w:rsidR="00E81170" w:rsidRPr="005D7FA5">
        <w:rPr>
          <w:rFonts w:ascii="Times New Roman" w:eastAsia="Times New Roman" w:hAnsi="Times New Roman" w:cs="Times New Roman"/>
          <w:i/>
          <w:sz w:val="24"/>
          <w:szCs w:val="24"/>
          <w:lang w:eastAsia="pt-PT"/>
        </w:rPr>
        <w:t xml:space="preserve">all above </w:t>
      </w:r>
      <w:r w:rsidR="0023468D" w:rsidRPr="005D7FA5">
        <w:rPr>
          <w:rFonts w:ascii="Times New Roman" w:eastAsia="Times New Roman" w:hAnsi="Times New Roman" w:cs="Times New Roman"/>
          <w:i/>
          <w:sz w:val="24"/>
          <w:szCs w:val="24"/>
          <w:lang w:eastAsia="pt-PT"/>
        </w:rPr>
        <w:t xml:space="preserve">the </w:t>
      </w:r>
      <w:r w:rsidR="00E81170" w:rsidRPr="005D7FA5">
        <w:rPr>
          <w:rFonts w:ascii="Times New Roman" w:eastAsia="Times New Roman" w:hAnsi="Times New Roman" w:cs="Times New Roman"/>
          <w:i/>
          <w:sz w:val="24"/>
          <w:szCs w:val="24"/>
          <w:lang w:eastAsia="pt-PT"/>
        </w:rPr>
        <w:t>OC in Portugal.</w:t>
      </w:r>
      <w:r w:rsidR="0023468D" w:rsidRPr="005D7FA5">
        <w:rPr>
          <w:rFonts w:ascii="Times New Roman" w:eastAsia="Times New Roman" w:hAnsi="Times New Roman" w:cs="Times New Roman"/>
          <w:i/>
          <w:sz w:val="24"/>
          <w:szCs w:val="24"/>
          <w:vertAlign w:val="superscript"/>
          <w:lang w:eastAsia="pt-PT"/>
        </w:rPr>
        <w:t>1</w:t>
      </w:r>
      <w:r w:rsidR="005F118A" w:rsidRPr="005D7FA5">
        <w:rPr>
          <w:rFonts w:ascii="Times New Roman" w:eastAsia="Times New Roman" w:hAnsi="Times New Roman" w:cs="Times New Roman"/>
          <w:i/>
          <w:sz w:val="24"/>
          <w:szCs w:val="24"/>
          <w:vertAlign w:val="superscript"/>
          <w:lang w:eastAsia="pt-PT"/>
        </w:rPr>
        <w:t>0</w:t>
      </w:r>
      <w:r w:rsidR="00C858A0" w:rsidRPr="005D7FA5">
        <w:rPr>
          <w:rFonts w:ascii="Times New Roman" w:eastAsia="Times New Roman" w:hAnsi="Times New Roman" w:cs="Times New Roman"/>
          <w:i/>
          <w:sz w:val="24"/>
          <w:szCs w:val="24"/>
          <w:lang w:eastAsia="pt-PT"/>
        </w:rPr>
        <w:t xml:space="preserve"> </w:t>
      </w:r>
    </w:p>
    <w:p w:rsidR="00BD701C" w:rsidRPr="005D7FA5" w:rsidRDefault="00C858A0"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Os dados apresentados não referem se os consumos são apenas na dor oncológica (objeto do artigo e do título) ou se generalistas, sem descriminação da etiologia da dor.</w:t>
      </w:r>
    </w:p>
    <w:p w:rsidR="00813BBC" w:rsidRPr="005D7FA5" w:rsidRDefault="00813BBC" w:rsidP="005D7FA5">
      <w:pPr>
        <w:pStyle w:val="PargrafodaLista"/>
        <w:numPr>
          <w:ilvl w:val="0"/>
          <w:numId w:val="19"/>
        </w:numPr>
        <w:spacing w:after="0" w:line="360" w:lineRule="auto"/>
        <w:jc w:val="both"/>
        <w:rPr>
          <w:rFonts w:ascii="Times New Roman" w:eastAsia="Times New Roman" w:hAnsi="Times New Roman" w:cs="Times New Roman"/>
          <w:color w:val="0070C0"/>
          <w:sz w:val="24"/>
          <w:szCs w:val="24"/>
          <w:lang w:eastAsia="pt-PT"/>
        </w:rPr>
      </w:pPr>
      <w:r w:rsidRPr="005D7FA5">
        <w:rPr>
          <w:rFonts w:ascii="Times New Roman" w:eastAsia="Times New Roman" w:hAnsi="Times New Roman" w:cs="Times New Roman"/>
          <w:color w:val="0070C0"/>
          <w:sz w:val="24"/>
          <w:szCs w:val="24"/>
          <w:lang w:eastAsia="pt-PT"/>
        </w:rPr>
        <w:t>Colocámos um parágrafo explicativo, antes de começar a apresentar os dados do consumo de opioides em Portugal</w:t>
      </w:r>
      <w:r w:rsidR="00AE4D2F" w:rsidRPr="005D7FA5">
        <w:rPr>
          <w:rFonts w:ascii="Times New Roman" w:eastAsia="Times New Roman" w:hAnsi="Times New Roman" w:cs="Times New Roman"/>
          <w:color w:val="0070C0"/>
          <w:sz w:val="24"/>
          <w:szCs w:val="24"/>
          <w:lang w:eastAsia="pt-PT"/>
        </w:rPr>
        <w:t>.</w:t>
      </w:r>
    </w:p>
    <w:p w:rsidR="00BD701C" w:rsidRPr="005D7FA5" w:rsidRDefault="00BD701C" w:rsidP="005D7FA5">
      <w:pPr>
        <w:pStyle w:val="PargrafodaLista"/>
        <w:spacing w:after="0" w:line="360" w:lineRule="auto"/>
        <w:ind w:left="1428"/>
        <w:jc w:val="both"/>
        <w:rPr>
          <w:rFonts w:ascii="Times New Roman" w:hAnsi="Times New Roman" w:cs="Times New Roman"/>
          <w:color w:val="FF0000"/>
          <w:sz w:val="24"/>
          <w:szCs w:val="24"/>
        </w:rPr>
      </w:pPr>
    </w:p>
    <w:p w:rsidR="00AE4D2F" w:rsidRPr="005D7FA5" w:rsidRDefault="00AE4D2F" w:rsidP="005D7FA5">
      <w:pPr>
        <w:spacing w:after="0" w:line="360" w:lineRule="auto"/>
        <w:jc w:val="both"/>
        <w:rPr>
          <w:rFonts w:ascii="Times New Roman" w:hAnsi="Times New Roman" w:cs="Times New Roman"/>
          <w:i/>
          <w:sz w:val="24"/>
          <w:szCs w:val="24"/>
          <w:lang w:val="en-US"/>
        </w:rPr>
      </w:pPr>
      <w:r w:rsidRPr="005D7FA5">
        <w:rPr>
          <w:rFonts w:ascii="Times New Roman" w:hAnsi="Times New Roman" w:cs="Times New Roman"/>
          <w:i/>
          <w:sz w:val="24"/>
          <w:szCs w:val="24"/>
          <w:lang w:val="en-US"/>
        </w:rPr>
        <w:t xml:space="preserve">10- </w:t>
      </w:r>
      <w:r w:rsidR="006C3192" w:rsidRPr="005D7FA5">
        <w:rPr>
          <w:rFonts w:ascii="Times New Roman" w:hAnsi="Times New Roman" w:cs="Times New Roman"/>
          <w:i/>
          <w:sz w:val="24"/>
          <w:szCs w:val="24"/>
          <w:lang w:val="en-US"/>
        </w:rPr>
        <w:t>Conclusion</w:t>
      </w:r>
      <w:r w:rsidRPr="005D7FA5">
        <w:rPr>
          <w:rFonts w:ascii="Times New Roman" w:hAnsi="Times New Roman" w:cs="Times New Roman"/>
          <w:i/>
          <w:sz w:val="24"/>
          <w:szCs w:val="24"/>
          <w:lang w:val="en-US"/>
        </w:rPr>
        <w:t>. ……</w:t>
      </w:r>
      <w:r w:rsidR="00912AB1" w:rsidRPr="005D7FA5">
        <w:rPr>
          <w:rFonts w:ascii="Times New Roman" w:hAnsi="Times New Roman" w:cs="Times New Roman"/>
          <w:i/>
          <w:sz w:val="24"/>
          <w:szCs w:val="24"/>
          <w:lang w:val="en-US"/>
        </w:rPr>
        <w:t xml:space="preserve">– what would you </w:t>
      </w:r>
      <w:r w:rsidR="00E10397" w:rsidRPr="005D7FA5">
        <w:rPr>
          <w:rFonts w:ascii="Times New Roman" w:hAnsi="Times New Roman" w:cs="Times New Roman"/>
          <w:i/>
          <w:sz w:val="24"/>
          <w:szCs w:val="24"/>
          <w:lang w:val="en-US"/>
        </w:rPr>
        <w:t>think about</w:t>
      </w:r>
      <w:r w:rsidR="00912AB1" w:rsidRPr="005D7FA5">
        <w:rPr>
          <w:rFonts w:ascii="Times New Roman" w:hAnsi="Times New Roman" w:cs="Times New Roman"/>
          <w:i/>
          <w:sz w:val="24"/>
          <w:szCs w:val="24"/>
          <w:lang w:val="en-US"/>
        </w:rPr>
        <w:t>?</w:t>
      </w:r>
      <w:r w:rsidR="004E1EA4" w:rsidRPr="005D7FA5">
        <w:rPr>
          <w:rFonts w:ascii="Times New Roman" w:hAnsi="Times New Roman" w:cs="Times New Roman"/>
          <w:i/>
          <w:sz w:val="24"/>
          <w:szCs w:val="24"/>
          <w:lang w:val="en-US"/>
        </w:rPr>
        <w:t xml:space="preserve"> </w:t>
      </w:r>
    </w:p>
    <w:p w:rsidR="002D6811" w:rsidRPr="005D7FA5" w:rsidRDefault="00FD4AD7"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sz w:val="24"/>
          <w:szCs w:val="24"/>
        </w:rPr>
        <w:t xml:space="preserve">Trata-se apenas de uma amostra e não representativa da população para os quais os dados gerais e anteriores foram publicados, pelo que extrapolação de resultados não deve e não pode ser realizada desta forma. </w:t>
      </w:r>
    </w:p>
    <w:p w:rsidR="00AE4D2F" w:rsidRPr="005D7FA5" w:rsidRDefault="00AE4D2F" w:rsidP="005D7FA5">
      <w:pPr>
        <w:pStyle w:val="PargrafodaLista"/>
        <w:numPr>
          <w:ilvl w:val="0"/>
          <w:numId w:val="13"/>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Agradecemos ao Revisor o comentário, mas temos outra perspectiva.</w:t>
      </w:r>
    </w:p>
    <w:p w:rsidR="002D6811" w:rsidRPr="005D7FA5" w:rsidRDefault="00AE4D2F" w:rsidP="005D7FA5">
      <w:pPr>
        <w:pStyle w:val="PargrafodaLista"/>
        <w:numPr>
          <w:ilvl w:val="0"/>
          <w:numId w:val="13"/>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 xml:space="preserve">Nós não </w:t>
      </w:r>
      <w:r w:rsidR="005B25C3" w:rsidRPr="005D7FA5">
        <w:rPr>
          <w:rFonts w:ascii="Times New Roman" w:hAnsi="Times New Roman" w:cs="Times New Roman"/>
          <w:color w:val="0070C0"/>
          <w:sz w:val="24"/>
          <w:szCs w:val="24"/>
        </w:rPr>
        <w:t>extrapol</w:t>
      </w:r>
      <w:r w:rsidR="002C1DEB" w:rsidRPr="005D7FA5">
        <w:rPr>
          <w:rFonts w:ascii="Times New Roman" w:hAnsi="Times New Roman" w:cs="Times New Roman"/>
          <w:color w:val="0070C0"/>
          <w:sz w:val="24"/>
          <w:szCs w:val="24"/>
        </w:rPr>
        <w:t>á</w:t>
      </w:r>
      <w:r w:rsidR="005B25C3" w:rsidRPr="005D7FA5">
        <w:rPr>
          <w:rFonts w:ascii="Times New Roman" w:hAnsi="Times New Roman" w:cs="Times New Roman"/>
          <w:color w:val="0070C0"/>
          <w:sz w:val="24"/>
          <w:szCs w:val="24"/>
        </w:rPr>
        <w:t xml:space="preserve">mos. </w:t>
      </w:r>
      <w:r w:rsidRPr="005D7FA5">
        <w:rPr>
          <w:rFonts w:ascii="Times New Roman" w:hAnsi="Times New Roman" w:cs="Times New Roman"/>
          <w:color w:val="0070C0"/>
          <w:sz w:val="24"/>
          <w:szCs w:val="24"/>
        </w:rPr>
        <w:t xml:space="preserve">Não podemos. Nem devemos. </w:t>
      </w:r>
      <w:r w:rsidR="00BD701C" w:rsidRPr="005D7FA5">
        <w:rPr>
          <w:rFonts w:ascii="Times New Roman" w:hAnsi="Times New Roman" w:cs="Times New Roman"/>
          <w:color w:val="0070C0"/>
          <w:sz w:val="24"/>
          <w:szCs w:val="24"/>
        </w:rPr>
        <w:t>Apenas pergunt</w:t>
      </w:r>
      <w:r w:rsidR="002C1DEB" w:rsidRPr="005D7FA5">
        <w:rPr>
          <w:rFonts w:ascii="Times New Roman" w:hAnsi="Times New Roman" w:cs="Times New Roman"/>
          <w:color w:val="0070C0"/>
          <w:sz w:val="24"/>
          <w:szCs w:val="24"/>
        </w:rPr>
        <w:t>á</w:t>
      </w:r>
      <w:r w:rsidR="00BD701C" w:rsidRPr="005D7FA5">
        <w:rPr>
          <w:rFonts w:ascii="Times New Roman" w:hAnsi="Times New Roman" w:cs="Times New Roman"/>
          <w:color w:val="0070C0"/>
          <w:sz w:val="24"/>
          <w:szCs w:val="24"/>
        </w:rPr>
        <w:t>mos</w:t>
      </w:r>
      <w:r w:rsidR="005B25C3" w:rsidRPr="005D7FA5">
        <w:rPr>
          <w:rFonts w:ascii="Times New Roman" w:hAnsi="Times New Roman" w:cs="Times New Roman"/>
          <w:color w:val="0070C0"/>
          <w:sz w:val="24"/>
          <w:szCs w:val="24"/>
        </w:rPr>
        <w:t xml:space="preserve">, e somos claros, se perante uma amostra assim, os leitores não pensariam </w:t>
      </w:r>
      <w:r w:rsidR="005D7FA5" w:rsidRPr="005D7FA5">
        <w:rPr>
          <w:rFonts w:ascii="Times New Roman" w:hAnsi="Times New Roman" w:cs="Times New Roman"/>
          <w:color w:val="0070C0"/>
          <w:sz w:val="24"/>
          <w:szCs w:val="24"/>
        </w:rPr>
        <w:t>tal</w:t>
      </w:r>
      <w:r w:rsidR="00BD701C" w:rsidRPr="005D7FA5">
        <w:rPr>
          <w:rFonts w:ascii="Times New Roman" w:hAnsi="Times New Roman" w:cs="Times New Roman"/>
          <w:color w:val="0070C0"/>
          <w:sz w:val="24"/>
          <w:szCs w:val="24"/>
        </w:rPr>
        <w:t>.</w:t>
      </w:r>
    </w:p>
    <w:p w:rsidR="002C1DEB" w:rsidRPr="005D7FA5" w:rsidRDefault="002C1DEB" w:rsidP="005D7FA5">
      <w:pPr>
        <w:pStyle w:val="PargrafodaLista"/>
        <w:numPr>
          <w:ilvl w:val="0"/>
          <w:numId w:val="13"/>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 xml:space="preserve">Se o Revisor e o Editor fizerem questão pode ser retirada a parte “in Portugal” no </w:t>
      </w:r>
      <w:r w:rsidR="00AE4D2F" w:rsidRPr="005D7FA5">
        <w:rPr>
          <w:rFonts w:ascii="Times New Roman" w:hAnsi="Times New Roman" w:cs="Times New Roman"/>
          <w:color w:val="0070C0"/>
          <w:sz w:val="24"/>
          <w:szCs w:val="24"/>
        </w:rPr>
        <w:t>início</w:t>
      </w:r>
      <w:r w:rsidRPr="005D7FA5">
        <w:rPr>
          <w:rFonts w:ascii="Times New Roman" w:hAnsi="Times New Roman" w:cs="Times New Roman"/>
          <w:color w:val="0070C0"/>
          <w:sz w:val="24"/>
          <w:szCs w:val="24"/>
        </w:rPr>
        <w:t xml:space="preserve"> da frase, ficando “Opioid prescribing and CRP: is there an adequate relationship…”</w:t>
      </w:r>
    </w:p>
    <w:p w:rsidR="005B25C3" w:rsidRPr="005D7FA5" w:rsidRDefault="005B25C3" w:rsidP="005D7FA5">
      <w:pPr>
        <w:pStyle w:val="PargrafodaLista"/>
        <w:spacing w:after="0" w:line="360" w:lineRule="auto"/>
        <w:jc w:val="both"/>
        <w:rPr>
          <w:rFonts w:ascii="Times New Roman" w:hAnsi="Times New Roman" w:cs="Times New Roman"/>
          <w:sz w:val="24"/>
          <w:szCs w:val="24"/>
        </w:rPr>
      </w:pPr>
    </w:p>
    <w:p w:rsidR="00AE4D2F" w:rsidRPr="005D7FA5" w:rsidRDefault="00AE4D2F" w:rsidP="005D7FA5">
      <w:pPr>
        <w:spacing w:after="0" w:line="360" w:lineRule="auto"/>
        <w:jc w:val="both"/>
        <w:rPr>
          <w:rFonts w:ascii="Times New Roman" w:hAnsi="Times New Roman" w:cs="Times New Roman"/>
          <w:sz w:val="24"/>
          <w:szCs w:val="24"/>
        </w:rPr>
      </w:pPr>
      <w:r w:rsidRPr="005D7FA5">
        <w:rPr>
          <w:rFonts w:ascii="Times New Roman" w:hAnsi="Times New Roman" w:cs="Times New Roman"/>
          <w:i/>
          <w:sz w:val="24"/>
          <w:szCs w:val="24"/>
          <w:lang w:val="en-US"/>
        </w:rPr>
        <w:t xml:space="preserve">11- </w:t>
      </w:r>
      <w:r w:rsidR="004E1EA4" w:rsidRPr="005D7FA5">
        <w:rPr>
          <w:rFonts w:ascii="Times New Roman" w:hAnsi="Times New Roman" w:cs="Times New Roman"/>
          <w:i/>
          <w:sz w:val="24"/>
          <w:szCs w:val="24"/>
          <w:lang w:val="en-US"/>
        </w:rPr>
        <w:t>Are we taking the bull by the horns?</w:t>
      </w:r>
      <w:r w:rsidR="00E921B3" w:rsidRPr="005D7FA5">
        <w:rPr>
          <w:rFonts w:ascii="Times New Roman" w:hAnsi="Times New Roman" w:cs="Times New Roman"/>
          <w:i/>
          <w:sz w:val="24"/>
          <w:szCs w:val="24"/>
          <w:lang w:val="en-US"/>
        </w:rPr>
        <w:t xml:space="preserve"> </w:t>
      </w:r>
      <w:r w:rsidR="00B71E00" w:rsidRPr="005D7FA5">
        <w:rPr>
          <w:rFonts w:ascii="Times New Roman" w:hAnsi="Times New Roman" w:cs="Times New Roman"/>
          <w:i/>
          <w:sz w:val="24"/>
          <w:szCs w:val="24"/>
          <w:lang w:val="en-US"/>
        </w:rPr>
        <w:t>We</w:t>
      </w:r>
      <w:r w:rsidR="00E921B3" w:rsidRPr="005D7FA5">
        <w:rPr>
          <w:rFonts w:ascii="Times New Roman" w:hAnsi="Times New Roman" w:cs="Times New Roman"/>
          <w:i/>
          <w:sz w:val="24"/>
          <w:szCs w:val="24"/>
          <w:lang w:val="en-US"/>
        </w:rPr>
        <w:t xml:space="preserve"> </w:t>
      </w:r>
      <w:r w:rsidR="00B71E00" w:rsidRPr="005D7FA5">
        <w:rPr>
          <w:rFonts w:ascii="Times New Roman" w:hAnsi="Times New Roman" w:cs="Times New Roman"/>
          <w:i/>
          <w:sz w:val="24"/>
          <w:szCs w:val="24"/>
          <w:lang w:val="en-US"/>
        </w:rPr>
        <w:t>sustain</w:t>
      </w:r>
      <w:r w:rsidR="00785C84" w:rsidRPr="005D7FA5">
        <w:rPr>
          <w:rFonts w:ascii="Times New Roman" w:hAnsi="Times New Roman" w:cs="Times New Roman"/>
          <w:i/>
          <w:sz w:val="24"/>
          <w:szCs w:val="24"/>
          <w:lang w:val="en-US"/>
        </w:rPr>
        <w:t xml:space="preserve">: </w:t>
      </w:r>
      <w:r w:rsidR="00E921B3" w:rsidRPr="005D7FA5">
        <w:rPr>
          <w:rFonts w:ascii="Times New Roman" w:hAnsi="Times New Roman" w:cs="Times New Roman"/>
          <w:i/>
          <w:sz w:val="24"/>
          <w:szCs w:val="24"/>
          <w:lang w:val="en-US"/>
        </w:rPr>
        <w:t xml:space="preserve">there is </w:t>
      </w:r>
      <w:r w:rsidR="00785C84" w:rsidRPr="005D7FA5">
        <w:rPr>
          <w:rFonts w:ascii="Times New Roman" w:hAnsi="Times New Roman" w:cs="Times New Roman"/>
          <w:i/>
          <w:sz w:val="24"/>
          <w:szCs w:val="24"/>
          <w:lang w:val="en-US"/>
        </w:rPr>
        <w:t xml:space="preserve">still </w:t>
      </w:r>
      <w:r w:rsidR="00E921B3" w:rsidRPr="005D7FA5">
        <w:rPr>
          <w:rFonts w:ascii="Times New Roman" w:hAnsi="Times New Roman" w:cs="Times New Roman"/>
          <w:i/>
          <w:sz w:val="24"/>
          <w:szCs w:val="24"/>
          <w:lang w:val="en-US"/>
        </w:rPr>
        <w:t>room for improvement.</w:t>
      </w:r>
      <w:r w:rsidR="00FD4AD7" w:rsidRPr="005D7FA5">
        <w:rPr>
          <w:rFonts w:ascii="Times New Roman" w:hAnsi="Times New Roman" w:cs="Times New Roman"/>
          <w:sz w:val="24"/>
          <w:szCs w:val="24"/>
          <w:lang w:val="en-US"/>
        </w:rPr>
        <w:t xml:space="preserve"> </w:t>
      </w:r>
      <w:r w:rsidR="00FD4AD7" w:rsidRPr="005D7FA5">
        <w:rPr>
          <w:rFonts w:ascii="Times New Roman" w:hAnsi="Times New Roman" w:cs="Times New Roman"/>
          <w:sz w:val="24"/>
          <w:szCs w:val="24"/>
        </w:rPr>
        <w:t>Esta afirmação “We sustain: there is still room for improvement” está descontextualizada do artigo porque não afirmada anteriormente e sem razão aparente decorrente do artigo.</w:t>
      </w:r>
    </w:p>
    <w:p w:rsidR="00AE4D2F" w:rsidRPr="005D7FA5" w:rsidRDefault="00AE4D2F" w:rsidP="005D7FA5">
      <w:pPr>
        <w:pStyle w:val="PargrafodaLista"/>
        <w:numPr>
          <w:ilvl w:val="0"/>
          <w:numId w:val="27"/>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Agradecemos ao Revisor o comentário, mas temos outra perspectiva.</w:t>
      </w:r>
    </w:p>
    <w:p w:rsidR="00AE4D2F" w:rsidRPr="005D7FA5" w:rsidRDefault="002C1DEB" w:rsidP="005D7FA5">
      <w:pPr>
        <w:pStyle w:val="PargrafodaLista"/>
        <w:numPr>
          <w:ilvl w:val="0"/>
          <w:numId w:val="27"/>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Esta frase corresponde à típica expressão do final dos artigos. “É preciso mais investigação”</w:t>
      </w:r>
      <w:r w:rsidR="00AE4D2F" w:rsidRPr="005D7FA5">
        <w:rPr>
          <w:rFonts w:ascii="Times New Roman" w:hAnsi="Times New Roman" w:cs="Times New Roman"/>
          <w:color w:val="0070C0"/>
          <w:sz w:val="24"/>
          <w:szCs w:val="24"/>
        </w:rPr>
        <w:t xml:space="preserve"> ou </w:t>
      </w:r>
      <w:r w:rsidRPr="005D7FA5">
        <w:rPr>
          <w:rFonts w:ascii="Times New Roman" w:hAnsi="Times New Roman" w:cs="Times New Roman"/>
          <w:color w:val="0070C0"/>
          <w:sz w:val="24"/>
          <w:szCs w:val="24"/>
        </w:rPr>
        <w:t xml:space="preserve">“É </w:t>
      </w:r>
      <w:r w:rsidR="00AE4D2F" w:rsidRPr="005D7FA5">
        <w:rPr>
          <w:rFonts w:ascii="Times New Roman" w:hAnsi="Times New Roman" w:cs="Times New Roman"/>
          <w:color w:val="0070C0"/>
          <w:sz w:val="24"/>
          <w:szCs w:val="24"/>
        </w:rPr>
        <w:t xml:space="preserve">necessário </w:t>
      </w:r>
      <w:r w:rsidRPr="005D7FA5">
        <w:rPr>
          <w:rFonts w:ascii="Times New Roman" w:hAnsi="Times New Roman" w:cs="Times New Roman"/>
          <w:color w:val="0070C0"/>
          <w:sz w:val="24"/>
          <w:szCs w:val="24"/>
        </w:rPr>
        <w:t>um estudo longitudinal multicêntrico”. São frases que estimulam a investigação e que assumem que o presente estudo não encerra toda a ciência.</w:t>
      </w:r>
    </w:p>
    <w:p w:rsidR="005D7FA5" w:rsidRPr="005D7FA5" w:rsidRDefault="005B25C3" w:rsidP="005D7FA5">
      <w:pPr>
        <w:pStyle w:val="PargrafodaLista"/>
        <w:numPr>
          <w:ilvl w:val="0"/>
          <w:numId w:val="27"/>
        </w:numPr>
        <w:spacing w:after="0" w:line="360" w:lineRule="auto"/>
        <w:jc w:val="both"/>
        <w:rPr>
          <w:rFonts w:ascii="Times New Roman" w:hAnsi="Times New Roman" w:cs="Times New Roman"/>
          <w:color w:val="0070C0"/>
          <w:sz w:val="24"/>
          <w:szCs w:val="24"/>
        </w:rPr>
      </w:pPr>
      <w:r w:rsidRPr="005D7FA5">
        <w:rPr>
          <w:rFonts w:ascii="Times New Roman" w:hAnsi="Times New Roman" w:cs="Times New Roman"/>
          <w:color w:val="0070C0"/>
          <w:sz w:val="24"/>
          <w:szCs w:val="24"/>
        </w:rPr>
        <w:t>Respeitando a pertinência e gentileza do Revisor, e sendo nós também revisores da AMP</w:t>
      </w:r>
      <w:r w:rsidR="00090EF5" w:rsidRPr="005D7FA5">
        <w:rPr>
          <w:rFonts w:ascii="Times New Roman" w:hAnsi="Times New Roman" w:cs="Times New Roman"/>
          <w:color w:val="0070C0"/>
          <w:sz w:val="24"/>
          <w:szCs w:val="24"/>
        </w:rPr>
        <w:t>, opinamos que s</w:t>
      </w:r>
      <w:r w:rsidRPr="005D7FA5">
        <w:rPr>
          <w:rFonts w:ascii="Times New Roman" w:hAnsi="Times New Roman" w:cs="Times New Roman"/>
          <w:color w:val="0070C0"/>
          <w:sz w:val="24"/>
          <w:szCs w:val="24"/>
        </w:rPr>
        <w:t xml:space="preserve">endo </w:t>
      </w:r>
      <w:r w:rsidR="00090EF5" w:rsidRPr="005D7FA5">
        <w:rPr>
          <w:rFonts w:ascii="Times New Roman" w:hAnsi="Times New Roman" w:cs="Times New Roman"/>
          <w:color w:val="0070C0"/>
          <w:sz w:val="24"/>
          <w:szCs w:val="24"/>
        </w:rPr>
        <w:t xml:space="preserve">este </w:t>
      </w:r>
      <w:r w:rsidRPr="005D7FA5">
        <w:rPr>
          <w:rFonts w:ascii="Times New Roman" w:hAnsi="Times New Roman" w:cs="Times New Roman"/>
          <w:color w:val="0070C0"/>
          <w:sz w:val="24"/>
          <w:szCs w:val="24"/>
        </w:rPr>
        <w:t xml:space="preserve">um artigo de expressão </w:t>
      </w:r>
      <w:r w:rsidR="00090EF5" w:rsidRPr="005D7FA5">
        <w:rPr>
          <w:rFonts w:ascii="Times New Roman" w:hAnsi="Times New Roman" w:cs="Times New Roman"/>
          <w:color w:val="0070C0"/>
          <w:sz w:val="24"/>
          <w:szCs w:val="24"/>
        </w:rPr>
        <w:t>livre</w:t>
      </w:r>
      <w:r w:rsidRPr="005D7FA5">
        <w:rPr>
          <w:rFonts w:ascii="Times New Roman" w:hAnsi="Times New Roman" w:cs="Times New Roman"/>
          <w:color w:val="0070C0"/>
          <w:sz w:val="24"/>
          <w:szCs w:val="24"/>
        </w:rPr>
        <w:t xml:space="preserve">, numa secção chamada </w:t>
      </w:r>
      <w:r w:rsidR="002C1DEB" w:rsidRPr="005D7FA5">
        <w:rPr>
          <w:rFonts w:ascii="Times New Roman" w:hAnsi="Times New Roman" w:cs="Times New Roman"/>
          <w:color w:val="0070C0"/>
          <w:sz w:val="24"/>
          <w:szCs w:val="24"/>
        </w:rPr>
        <w:t>P</w:t>
      </w:r>
      <w:r w:rsidRPr="005D7FA5">
        <w:rPr>
          <w:rFonts w:ascii="Times New Roman" w:hAnsi="Times New Roman" w:cs="Times New Roman"/>
          <w:color w:val="0070C0"/>
          <w:sz w:val="24"/>
          <w:szCs w:val="24"/>
        </w:rPr>
        <w:t xml:space="preserve">erspectiva, é </w:t>
      </w:r>
      <w:r w:rsidR="00090EF5" w:rsidRPr="005D7FA5">
        <w:rPr>
          <w:rFonts w:ascii="Times New Roman" w:hAnsi="Times New Roman" w:cs="Times New Roman"/>
          <w:color w:val="0070C0"/>
          <w:sz w:val="24"/>
          <w:szCs w:val="24"/>
        </w:rPr>
        <w:t xml:space="preserve">da </w:t>
      </w:r>
      <w:r w:rsidRPr="005D7FA5">
        <w:rPr>
          <w:rFonts w:ascii="Times New Roman" w:hAnsi="Times New Roman" w:cs="Times New Roman"/>
          <w:color w:val="0070C0"/>
          <w:sz w:val="24"/>
          <w:szCs w:val="24"/>
        </w:rPr>
        <w:t>nossa propriedade intelectual poder afirmar, após relatar o sucedido com a nossa amostra</w:t>
      </w:r>
      <w:r w:rsidR="00090EF5" w:rsidRPr="005D7FA5">
        <w:rPr>
          <w:rFonts w:ascii="Times New Roman" w:hAnsi="Times New Roman" w:cs="Times New Roman"/>
          <w:color w:val="0070C0"/>
          <w:sz w:val="24"/>
          <w:szCs w:val="24"/>
        </w:rPr>
        <w:t>,</w:t>
      </w:r>
      <w:r w:rsidRPr="005D7FA5">
        <w:rPr>
          <w:rFonts w:ascii="Times New Roman" w:hAnsi="Times New Roman" w:cs="Times New Roman"/>
          <w:color w:val="0070C0"/>
          <w:sz w:val="24"/>
          <w:szCs w:val="24"/>
        </w:rPr>
        <w:t xml:space="preserve"> que </w:t>
      </w:r>
      <w:r w:rsidR="002C1DEB" w:rsidRPr="005D7FA5">
        <w:rPr>
          <w:rFonts w:ascii="Times New Roman" w:hAnsi="Times New Roman" w:cs="Times New Roman"/>
          <w:color w:val="0070C0"/>
          <w:sz w:val="24"/>
          <w:szCs w:val="24"/>
        </w:rPr>
        <w:t>há espaço para melhoria.</w:t>
      </w:r>
    </w:p>
    <w:p w:rsidR="00E921B3" w:rsidRPr="005D7FA5" w:rsidRDefault="00E921B3" w:rsidP="005D7FA5">
      <w:pPr>
        <w:spacing w:after="0" w:line="360" w:lineRule="auto"/>
        <w:ind w:firstLine="709"/>
        <w:jc w:val="both"/>
        <w:rPr>
          <w:rFonts w:ascii="Times New Roman" w:hAnsi="Times New Roman" w:cs="Times New Roman"/>
          <w:sz w:val="24"/>
          <w:szCs w:val="24"/>
        </w:rPr>
      </w:pPr>
    </w:p>
    <w:p w:rsidR="000133E6" w:rsidRPr="005D7FA5" w:rsidRDefault="000133E6" w:rsidP="005D7FA5">
      <w:pPr>
        <w:spacing w:after="0" w:line="360" w:lineRule="auto"/>
        <w:ind w:firstLine="709"/>
        <w:jc w:val="both"/>
        <w:rPr>
          <w:rFonts w:ascii="Times New Roman" w:hAnsi="Times New Roman" w:cs="Times New Roman"/>
          <w:sz w:val="24"/>
          <w:szCs w:val="24"/>
        </w:rPr>
      </w:pPr>
    </w:p>
    <w:p w:rsidR="000133E6" w:rsidRPr="005D7FA5" w:rsidRDefault="000133E6" w:rsidP="005D7FA5">
      <w:pPr>
        <w:spacing w:after="0" w:line="360" w:lineRule="auto"/>
        <w:ind w:firstLine="709"/>
        <w:jc w:val="both"/>
        <w:rPr>
          <w:rFonts w:ascii="Times New Roman" w:hAnsi="Times New Roman" w:cs="Times New Roman"/>
          <w:sz w:val="24"/>
          <w:szCs w:val="24"/>
        </w:rPr>
      </w:pPr>
    </w:p>
    <w:p w:rsidR="000133E6" w:rsidRPr="005D7FA5" w:rsidRDefault="00422A3D" w:rsidP="005D7FA5">
      <w:pPr>
        <w:pBdr>
          <w:bottom w:val="single" w:sz="4" w:space="1" w:color="auto"/>
        </w:pBdr>
        <w:autoSpaceDE w:val="0"/>
        <w:autoSpaceDN w:val="0"/>
        <w:adjustRightInd w:val="0"/>
        <w:spacing w:after="0" w:line="360" w:lineRule="auto"/>
        <w:jc w:val="center"/>
        <w:rPr>
          <w:rFonts w:ascii="Times New Roman" w:hAnsi="Times New Roman" w:cs="Times New Roman"/>
          <w:b/>
          <w:color w:val="000000" w:themeColor="text1"/>
          <w:sz w:val="24"/>
          <w:szCs w:val="24"/>
          <w:lang w:val="en-US"/>
        </w:rPr>
      </w:pPr>
      <w:r w:rsidRPr="005D7FA5">
        <w:rPr>
          <w:rFonts w:ascii="Times New Roman" w:hAnsi="Times New Roman" w:cs="Times New Roman"/>
          <w:b/>
          <w:color w:val="000000" w:themeColor="text1"/>
          <w:sz w:val="24"/>
          <w:szCs w:val="24"/>
          <w:lang w:val="en-US"/>
        </w:rPr>
        <w:t>REVIS</w:t>
      </w:r>
      <w:bookmarkStart w:id="0" w:name="_GoBack"/>
      <w:bookmarkEnd w:id="0"/>
      <w:r w:rsidRPr="005D7FA5">
        <w:rPr>
          <w:rFonts w:ascii="Times New Roman" w:hAnsi="Times New Roman" w:cs="Times New Roman"/>
          <w:b/>
          <w:color w:val="000000" w:themeColor="text1"/>
          <w:sz w:val="24"/>
          <w:szCs w:val="24"/>
          <w:lang w:val="en-US"/>
        </w:rPr>
        <w:t xml:space="preserve">OR </w:t>
      </w:r>
      <w:r w:rsidR="000133E6" w:rsidRPr="005D7FA5">
        <w:rPr>
          <w:rFonts w:ascii="Times New Roman" w:hAnsi="Times New Roman" w:cs="Times New Roman"/>
          <w:b/>
          <w:color w:val="000000" w:themeColor="text1"/>
          <w:sz w:val="24"/>
          <w:szCs w:val="24"/>
          <w:lang w:val="en-US"/>
        </w:rPr>
        <w:t>B</w:t>
      </w:r>
    </w:p>
    <w:p w:rsidR="000133E6" w:rsidRPr="005D7FA5" w:rsidRDefault="000133E6" w:rsidP="005D7FA5">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val="en-US"/>
        </w:rPr>
      </w:pPr>
    </w:p>
    <w:p w:rsidR="000133E6" w:rsidRPr="005D7FA5" w:rsidRDefault="000133E6" w:rsidP="005D7FA5">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5D7FA5">
        <w:rPr>
          <w:rFonts w:ascii="Times New Roman" w:hAnsi="Times New Roman" w:cs="Times New Roman"/>
          <w:color w:val="000000" w:themeColor="text1"/>
          <w:sz w:val="24"/>
          <w:szCs w:val="24"/>
          <w:lang w:val="en-US"/>
        </w:rPr>
        <w:t>1.- Line 4 – “between 2009 and 2010” – Don´t we have more recent</w:t>
      </w:r>
      <w:r w:rsidRPr="005D7FA5">
        <w:rPr>
          <w:rFonts w:ascii="Times New Roman" w:hAnsi="Times New Roman" w:cs="Times New Roman"/>
          <w:color w:val="000000" w:themeColor="text1"/>
          <w:sz w:val="24"/>
          <w:szCs w:val="24"/>
          <w:lang w:val="en-US"/>
        </w:rPr>
        <w:br/>
        <w:t>data available... This is from 8 years ago and 1-year interval. If not</w:t>
      </w:r>
      <w:r w:rsidRPr="005D7FA5">
        <w:rPr>
          <w:rFonts w:ascii="Times New Roman" w:hAnsi="Times New Roman" w:cs="Times New Roman"/>
          <w:color w:val="000000" w:themeColor="text1"/>
          <w:sz w:val="24"/>
          <w:szCs w:val="24"/>
          <w:lang w:val="en-US"/>
        </w:rPr>
        <w:br/>
        <w:t>recent data available, maybe adding evidence in Europe showing similar</w:t>
      </w:r>
      <w:r w:rsidRPr="005D7FA5">
        <w:rPr>
          <w:rFonts w:ascii="Times New Roman" w:hAnsi="Times New Roman" w:cs="Times New Roman"/>
          <w:color w:val="000000" w:themeColor="text1"/>
          <w:sz w:val="24"/>
          <w:szCs w:val="24"/>
          <w:lang w:val="en-US"/>
        </w:rPr>
        <w:br/>
        <w:t>trend….</w:t>
      </w:r>
    </w:p>
    <w:p w:rsidR="000133E6" w:rsidRPr="005D7FA5" w:rsidRDefault="000133E6" w:rsidP="005D7FA5">
      <w:pPr>
        <w:pStyle w:val="PargrafodaLista"/>
        <w:numPr>
          <w:ilvl w:val="0"/>
          <w:numId w:val="23"/>
        </w:numPr>
        <w:autoSpaceDE w:val="0"/>
        <w:autoSpaceDN w:val="0"/>
        <w:adjustRightInd w:val="0"/>
        <w:spacing w:after="0" w:line="360" w:lineRule="auto"/>
        <w:jc w:val="both"/>
        <w:rPr>
          <w:rFonts w:ascii="Times New Roman" w:hAnsi="Times New Roman" w:cs="Times New Roman"/>
          <w:color w:val="0070C0"/>
          <w:sz w:val="24"/>
          <w:szCs w:val="24"/>
          <w:lang w:val="en-US" w:eastAsia="pt-PT"/>
        </w:rPr>
      </w:pPr>
      <w:r w:rsidRPr="005D7FA5">
        <w:rPr>
          <w:rFonts w:ascii="Times New Roman" w:hAnsi="Times New Roman" w:cs="Times New Roman"/>
          <w:color w:val="0070C0"/>
          <w:sz w:val="24"/>
          <w:szCs w:val="24"/>
          <w:lang w:val="en-US" w:eastAsia="pt-PT"/>
        </w:rPr>
        <w:t xml:space="preserve">We understand your comment. Data are from 2010 but were only disclosed in 2015. They are the most updated data, so far, for that matter in Portugal (General Health Director 2015, </w:t>
      </w:r>
      <w:hyperlink r:id="rId8" w:history="1">
        <w:r w:rsidRPr="005D7FA5">
          <w:rPr>
            <w:rStyle w:val="Hiperligao"/>
            <w:rFonts w:ascii="Times New Roman" w:hAnsi="Times New Roman" w:cs="Times New Roman"/>
            <w:bCs/>
            <w:iCs/>
            <w:color w:val="0070C0"/>
            <w:sz w:val="24"/>
            <w:szCs w:val="24"/>
            <w:lang w:val="en-US"/>
          </w:rPr>
          <w:t>www.dgs.pt</w:t>
        </w:r>
      </w:hyperlink>
      <w:r w:rsidRPr="005D7FA5">
        <w:rPr>
          <w:rFonts w:ascii="Times New Roman" w:hAnsi="Times New Roman" w:cs="Times New Roman"/>
          <w:color w:val="0070C0"/>
          <w:sz w:val="24"/>
          <w:szCs w:val="24"/>
          <w:lang w:val="en-US" w:eastAsia="pt-PT"/>
        </w:rPr>
        <w:t xml:space="preserve">). We think that we should keep up with this. </w:t>
      </w:r>
    </w:p>
    <w:p w:rsidR="000133E6" w:rsidRPr="005D7FA5" w:rsidRDefault="000133E6" w:rsidP="005D7FA5">
      <w:pPr>
        <w:pStyle w:val="PargrafodaLista"/>
        <w:numPr>
          <w:ilvl w:val="0"/>
          <w:numId w:val="23"/>
        </w:numPr>
        <w:autoSpaceDE w:val="0"/>
        <w:autoSpaceDN w:val="0"/>
        <w:adjustRightInd w:val="0"/>
        <w:spacing w:after="0" w:line="360" w:lineRule="auto"/>
        <w:jc w:val="both"/>
        <w:rPr>
          <w:rFonts w:ascii="Times New Roman" w:hAnsi="Times New Roman" w:cs="Times New Roman"/>
          <w:color w:val="0070C0"/>
          <w:sz w:val="24"/>
          <w:szCs w:val="24"/>
          <w:lang w:val="en-US" w:eastAsia="pt-PT"/>
        </w:rPr>
      </w:pPr>
      <w:r w:rsidRPr="005D7FA5">
        <w:rPr>
          <w:rFonts w:ascii="Times New Roman" w:hAnsi="Times New Roman" w:cs="Times New Roman"/>
          <w:color w:val="0070C0"/>
          <w:sz w:val="24"/>
          <w:szCs w:val="24"/>
          <w:lang w:val="en-US" w:eastAsia="pt-PT"/>
        </w:rPr>
        <w:t xml:space="preserve">To add some recent input to that information we presented 2016 cancer mortality rate in Portugal </w:t>
      </w:r>
      <w:r w:rsidRPr="005D7FA5">
        <w:rPr>
          <w:rFonts w:ascii="Times New Roman" w:hAnsi="Times New Roman" w:cs="Times New Roman"/>
          <w:bCs/>
          <w:iCs/>
          <w:color w:val="0070C0"/>
          <w:sz w:val="24"/>
          <w:szCs w:val="24"/>
          <w:lang w:val="en-US"/>
        </w:rPr>
        <w:t>(</w:t>
      </w:r>
      <w:hyperlink r:id="rId9" w:history="1">
        <w:r w:rsidRPr="005D7FA5">
          <w:rPr>
            <w:rStyle w:val="Hiperligao"/>
            <w:rFonts w:ascii="Times New Roman" w:hAnsi="Times New Roman" w:cs="Times New Roman"/>
            <w:bCs/>
            <w:color w:val="0070C0"/>
            <w:sz w:val="24"/>
            <w:szCs w:val="24"/>
            <w:lang w:val="en-US"/>
          </w:rPr>
          <w:t>www.ine.pt</w:t>
        </w:r>
      </w:hyperlink>
      <w:r w:rsidRPr="005D7FA5">
        <w:rPr>
          <w:rFonts w:ascii="Times New Roman" w:hAnsi="Times New Roman" w:cs="Times New Roman"/>
          <w:bCs/>
          <w:iCs/>
          <w:color w:val="0070C0"/>
          <w:sz w:val="24"/>
          <w:szCs w:val="24"/>
          <w:lang w:val="en-US"/>
        </w:rPr>
        <w:t>).</w:t>
      </w:r>
    </w:p>
    <w:p w:rsidR="000133E6" w:rsidRPr="005D7FA5" w:rsidRDefault="000133E6" w:rsidP="005D7FA5">
      <w:pPr>
        <w:autoSpaceDE w:val="0"/>
        <w:autoSpaceDN w:val="0"/>
        <w:adjustRightInd w:val="0"/>
        <w:spacing w:after="0" w:line="360" w:lineRule="auto"/>
        <w:jc w:val="both"/>
        <w:rPr>
          <w:rFonts w:ascii="Times New Roman" w:hAnsi="Times New Roman" w:cs="Times New Roman"/>
          <w:color w:val="FF0000"/>
          <w:sz w:val="24"/>
          <w:szCs w:val="24"/>
          <w:lang w:val="en-US"/>
        </w:rPr>
      </w:pPr>
    </w:p>
    <w:p w:rsidR="000133E6" w:rsidRPr="005D7FA5" w:rsidRDefault="000133E6" w:rsidP="005D7FA5">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5D7FA5">
        <w:rPr>
          <w:rFonts w:ascii="Times New Roman" w:hAnsi="Times New Roman" w:cs="Times New Roman"/>
          <w:color w:val="000000" w:themeColor="text1"/>
          <w:sz w:val="24"/>
          <w:szCs w:val="24"/>
          <w:lang w:val="en-US"/>
        </w:rPr>
        <w:t>2.- Title “pain management is a fundamental right” – this is a</w:t>
      </w:r>
      <w:r w:rsidRPr="005D7FA5">
        <w:rPr>
          <w:rFonts w:ascii="Times New Roman" w:hAnsi="Times New Roman" w:cs="Times New Roman"/>
          <w:color w:val="000000" w:themeColor="text1"/>
          <w:sz w:val="24"/>
          <w:szCs w:val="24"/>
          <w:lang w:val="en-US"/>
        </w:rPr>
        <w:br/>
        <w:t>statement rather that a subchapter – would state something like “pain as</w:t>
      </w:r>
      <w:r w:rsidRPr="005D7FA5">
        <w:rPr>
          <w:rFonts w:ascii="Times New Roman" w:hAnsi="Times New Roman" w:cs="Times New Roman"/>
          <w:color w:val="000000" w:themeColor="text1"/>
          <w:sz w:val="24"/>
          <w:szCs w:val="24"/>
          <w:lang w:val="en-US"/>
        </w:rPr>
        <w:br/>
        <w:t>5th vital sign” or “The right to an adequate pain management“</w:t>
      </w:r>
    </w:p>
    <w:p w:rsidR="000133E6" w:rsidRPr="005D7FA5" w:rsidRDefault="000133E6" w:rsidP="005D7FA5">
      <w:pPr>
        <w:pStyle w:val="PargrafodaLista"/>
        <w:numPr>
          <w:ilvl w:val="0"/>
          <w:numId w:val="22"/>
        </w:numPr>
        <w:autoSpaceDE w:val="0"/>
        <w:autoSpaceDN w:val="0"/>
        <w:adjustRightInd w:val="0"/>
        <w:spacing w:after="0" w:line="360" w:lineRule="auto"/>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It was changed to “Access to adequate pain treatment”.</w:t>
      </w:r>
    </w:p>
    <w:p w:rsidR="000133E6" w:rsidRPr="005D7FA5" w:rsidRDefault="000133E6" w:rsidP="005D7FA5">
      <w:pPr>
        <w:spacing w:after="0" w:line="360" w:lineRule="auto"/>
        <w:ind w:firstLine="708"/>
        <w:jc w:val="both"/>
        <w:rPr>
          <w:rFonts w:ascii="Times New Roman" w:hAnsi="Times New Roman" w:cs="Times New Roman"/>
          <w:color w:val="FF0000"/>
          <w:sz w:val="24"/>
          <w:szCs w:val="24"/>
          <w:lang w:val="en-US"/>
        </w:rPr>
      </w:pPr>
    </w:p>
    <w:p w:rsidR="000133E6" w:rsidRPr="005D7FA5" w:rsidRDefault="000133E6" w:rsidP="005D7FA5">
      <w:pPr>
        <w:spacing w:after="0" w:line="360" w:lineRule="auto"/>
        <w:jc w:val="both"/>
        <w:rPr>
          <w:rFonts w:ascii="Times New Roman" w:hAnsi="Times New Roman" w:cs="Times New Roman"/>
          <w:color w:val="000000" w:themeColor="text1"/>
          <w:sz w:val="24"/>
          <w:szCs w:val="24"/>
          <w:lang w:val="en-US"/>
        </w:rPr>
      </w:pPr>
      <w:r w:rsidRPr="005D7FA5">
        <w:rPr>
          <w:rFonts w:ascii="Times New Roman" w:hAnsi="Times New Roman" w:cs="Times New Roman"/>
          <w:color w:val="000000" w:themeColor="text1"/>
          <w:sz w:val="24"/>
          <w:szCs w:val="24"/>
          <w:lang w:val="en-US"/>
        </w:rPr>
        <w:t>3.- “opioid consumption in Portugal” paragraph 4 - the authors describe</w:t>
      </w:r>
      <w:r w:rsidRPr="005D7FA5">
        <w:rPr>
          <w:rFonts w:ascii="Times New Roman" w:hAnsi="Times New Roman" w:cs="Times New Roman"/>
          <w:color w:val="000000" w:themeColor="text1"/>
          <w:sz w:val="24"/>
          <w:szCs w:val="24"/>
          <w:lang w:val="en-US"/>
        </w:rPr>
        <w:br/>
        <w:t>nicely the OC in Portugal including both cancer and non-cancer pain using</w:t>
      </w:r>
      <w:r w:rsidRPr="005D7FA5">
        <w:rPr>
          <w:rFonts w:ascii="Times New Roman" w:hAnsi="Times New Roman" w:cs="Times New Roman"/>
          <w:color w:val="000000" w:themeColor="text1"/>
          <w:sz w:val="24"/>
          <w:szCs w:val="24"/>
          <w:lang w:val="en-US"/>
        </w:rPr>
        <w:br/>
        <w:t>data from national study (Aezevedo et al, Pain 2017). For readers, it may be</w:t>
      </w:r>
      <w:r w:rsidRPr="005D7FA5">
        <w:rPr>
          <w:rFonts w:ascii="Times New Roman" w:hAnsi="Times New Roman" w:cs="Times New Roman"/>
          <w:color w:val="000000" w:themeColor="text1"/>
          <w:sz w:val="24"/>
          <w:szCs w:val="24"/>
          <w:lang w:val="en-US"/>
        </w:rPr>
        <w:br/>
        <w:t>helpful to highlight the differences in OC for cancer vs non-cancer, which</w:t>
      </w:r>
      <w:r w:rsidRPr="005D7FA5">
        <w:rPr>
          <w:rFonts w:ascii="Times New Roman" w:hAnsi="Times New Roman" w:cs="Times New Roman"/>
          <w:color w:val="000000" w:themeColor="text1"/>
          <w:sz w:val="24"/>
          <w:szCs w:val="24"/>
          <w:lang w:val="en-US"/>
        </w:rPr>
        <w:br/>
        <w:t>is very likely higher for cancer patients (especially advanced cancers,</w:t>
      </w:r>
      <w:r w:rsidRPr="005D7FA5">
        <w:rPr>
          <w:rFonts w:ascii="Times New Roman" w:hAnsi="Times New Roman" w:cs="Times New Roman"/>
          <w:color w:val="000000" w:themeColor="text1"/>
          <w:sz w:val="24"/>
          <w:szCs w:val="24"/>
          <w:lang w:val="en-US"/>
        </w:rPr>
        <w:br/>
        <w:t>e.g., Barata et al, 74% OC, AMP 2016 vs ~4% non-cancer Azevedo et al, Pain</w:t>
      </w:r>
      <w:r w:rsidRPr="005D7FA5">
        <w:rPr>
          <w:rFonts w:ascii="Times New Roman" w:hAnsi="Times New Roman" w:cs="Times New Roman"/>
          <w:color w:val="000000" w:themeColor="text1"/>
          <w:sz w:val="24"/>
          <w:szCs w:val="24"/>
          <w:lang w:val="en-US"/>
        </w:rPr>
        <w:br/>
        <w:t>2017). </w:t>
      </w:r>
    </w:p>
    <w:p w:rsidR="000133E6" w:rsidRPr="005D7FA5" w:rsidRDefault="000133E6" w:rsidP="005D7FA5">
      <w:pPr>
        <w:pStyle w:val="PargrafodaLista"/>
        <w:numPr>
          <w:ilvl w:val="0"/>
          <w:numId w:val="22"/>
        </w:numPr>
        <w:spacing w:after="0" w:line="360" w:lineRule="auto"/>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 xml:space="preserve">We quoted </w:t>
      </w:r>
      <w:r w:rsidRPr="005D7FA5">
        <w:rPr>
          <w:rFonts w:ascii="Times New Roman" w:hAnsi="Times New Roman" w:cs="Times New Roman"/>
          <w:i/>
          <w:color w:val="0070C0"/>
          <w:sz w:val="24"/>
          <w:szCs w:val="24"/>
          <w:lang w:val="en-US"/>
        </w:rPr>
        <w:t>Barata et al’</w:t>
      </w:r>
      <w:r w:rsidRPr="005D7FA5">
        <w:rPr>
          <w:rFonts w:ascii="Times New Roman" w:hAnsi="Times New Roman" w:cs="Times New Roman"/>
          <w:color w:val="0070C0"/>
          <w:sz w:val="24"/>
          <w:szCs w:val="24"/>
          <w:lang w:val="en-US"/>
        </w:rPr>
        <w:t xml:space="preserve"> study and compared it with ours. </w:t>
      </w:r>
    </w:p>
    <w:p w:rsidR="000133E6" w:rsidRPr="005D7FA5" w:rsidRDefault="000133E6" w:rsidP="005D7FA5">
      <w:pPr>
        <w:pStyle w:val="PargrafodaLista"/>
        <w:numPr>
          <w:ilvl w:val="0"/>
          <w:numId w:val="22"/>
        </w:numPr>
        <w:spacing w:after="0" w:line="360" w:lineRule="auto"/>
        <w:jc w:val="both"/>
        <w:rPr>
          <w:rFonts w:ascii="Times New Roman" w:hAnsi="Times New Roman" w:cs="Times New Roman"/>
          <w:color w:val="0070C0"/>
          <w:sz w:val="24"/>
          <w:szCs w:val="24"/>
          <w:lang w:val="en-US"/>
        </w:rPr>
      </w:pPr>
      <w:r w:rsidRPr="005D7FA5">
        <w:rPr>
          <w:rFonts w:ascii="Times New Roman" w:hAnsi="Times New Roman" w:cs="Times New Roman"/>
          <w:color w:val="0070C0"/>
          <w:sz w:val="24"/>
          <w:szCs w:val="24"/>
          <w:lang w:val="en-US"/>
        </w:rPr>
        <w:t>Having done so, we found that we missed the opportunity to show the OC trends in our study. Therefore, we added a full paragraph explaining that.</w:t>
      </w:r>
    </w:p>
    <w:p w:rsidR="000133E6" w:rsidRPr="005D7FA5" w:rsidRDefault="000133E6" w:rsidP="005D7FA5">
      <w:pPr>
        <w:spacing w:after="0" w:line="360" w:lineRule="auto"/>
        <w:jc w:val="both"/>
        <w:rPr>
          <w:rFonts w:ascii="Times New Roman" w:hAnsi="Times New Roman" w:cs="Times New Roman"/>
          <w:sz w:val="24"/>
          <w:szCs w:val="24"/>
          <w:vertAlign w:val="superscript"/>
          <w:lang w:val="en-US"/>
        </w:rPr>
      </w:pPr>
    </w:p>
    <w:p w:rsidR="000133E6" w:rsidRPr="005D7FA5" w:rsidRDefault="000133E6" w:rsidP="005D7FA5">
      <w:pPr>
        <w:spacing w:after="0" w:line="360" w:lineRule="auto"/>
        <w:ind w:firstLine="709"/>
        <w:jc w:val="both"/>
        <w:rPr>
          <w:rFonts w:ascii="Times New Roman" w:hAnsi="Times New Roman" w:cs="Times New Roman"/>
          <w:sz w:val="24"/>
          <w:szCs w:val="24"/>
        </w:rPr>
      </w:pPr>
    </w:p>
    <w:sectPr w:rsidR="000133E6" w:rsidRPr="005D7FA5" w:rsidSect="009A3CF6">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7DA" w:rsidRDefault="00B767DA" w:rsidP="005D7FA5">
      <w:pPr>
        <w:spacing w:after="0" w:line="240" w:lineRule="auto"/>
      </w:pPr>
      <w:r>
        <w:separator/>
      </w:r>
    </w:p>
  </w:endnote>
  <w:endnote w:type="continuationSeparator" w:id="0">
    <w:p w:rsidR="00B767DA" w:rsidRDefault="00B767DA" w:rsidP="005D7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847479"/>
      <w:docPartObj>
        <w:docPartGallery w:val="Page Numbers (Bottom of Page)"/>
        <w:docPartUnique/>
      </w:docPartObj>
    </w:sdtPr>
    <w:sdtContent>
      <w:p w:rsidR="005D7FA5" w:rsidRDefault="00320E28">
        <w:pPr>
          <w:pStyle w:val="Rodap"/>
          <w:jc w:val="right"/>
        </w:pPr>
        <w:r>
          <w:fldChar w:fldCharType="begin"/>
        </w:r>
        <w:r w:rsidR="005D7FA5">
          <w:instrText>PAGE   \* MERGEFORMAT</w:instrText>
        </w:r>
        <w:r>
          <w:fldChar w:fldCharType="separate"/>
        </w:r>
        <w:r w:rsidR="00B767DA">
          <w:rPr>
            <w:noProof/>
          </w:rPr>
          <w:t>1</w:t>
        </w:r>
        <w:r>
          <w:fldChar w:fldCharType="end"/>
        </w:r>
      </w:p>
    </w:sdtContent>
  </w:sdt>
  <w:p w:rsidR="005D7FA5" w:rsidRDefault="005D7F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7DA" w:rsidRDefault="00B767DA" w:rsidP="005D7FA5">
      <w:pPr>
        <w:spacing w:after="0" w:line="240" w:lineRule="auto"/>
      </w:pPr>
      <w:r>
        <w:separator/>
      </w:r>
    </w:p>
  </w:footnote>
  <w:footnote w:type="continuationSeparator" w:id="0">
    <w:p w:rsidR="00B767DA" w:rsidRDefault="00B767DA" w:rsidP="005D7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6975"/>
    <w:multiLevelType w:val="multilevel"/>
    <w:tmpl w:val="198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F2743"/>
    <w:multiLevelType w:val="hybridMultilevel"/>
    <w:tmpl w:val="FF949F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20E5CFA"/>
    <w:multiLevelType w:val="hybridMultilevel"/>
    <w:tmpl w:val="5FC205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6810682"/>
    <w:multiLevelType w:val="multilevel"/>
    <w:tmpl w:val="A852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62259B"/>
    <w:multiLevelType w:val="hybridMultilevel"/>
    <w:tmpl w:val="E3F82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FAA6236"/>
    <w:multiLevelType w:val="hybridMultilevel"/>
    <w:tmpl w:val="0D886A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13B1A97"/>
    <w:multiLevelType w:val="hybridMultilevel"/>
    <w:tmpl w:val="7C904142"/>
    <w:lvl w:ilvl="0" w:tplc="0816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98223E5"/>
    <w:multiLevelType w:val="hybridMultilevel"/>
    <w:tmpl w:val="746CDB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1431318"/>
    <w:multiLevelType w:val="hybridMultilevel"/>
    <w:tmpl w:val="D4929A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60A680E"/>
    <w:multiLevelType w:val="hybridMultilevel"/>
    <w:tmpl w:val="5A8C09D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0">
    <w:nsid w:val="3DD96677"/>
    <w:multiLevelType w:val="hybridMultilevel"/>
    <w:tmpl w:val="2B2E05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6642F74"/>
    <w:multiLevelType w:val="hybridMultilevel"/>
    <w:tmpl w:val="E4F893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46C83515"/>
    <w:multiLevelType w:val="hybridMultilevel"/>
    <w:tmpl w:val="62D055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4E2D5EBA"/>
    <w:multiLevelType w:val="hybridMultilevel"/>
    <w:tmpl w:val="0240A262"/>
    <w:lvl w:ilvl="0" w:tplc="911A090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1EC13CF"/>
    <w:multiLevelType w:val="hybridMultilevel"/>
    <w:tmpl w:val="1B328E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545E6521"/>
    <w:multiLevelType w:val="hybridMultilevel"/>
    <w:tmpl w:val="EB0487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54D77586"/>
    <w:multiLevelType w:val="hybridMultilevel"/>
    <w:tmpl w:val="7A2A14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592F261A"/>
    <w:multiLevelType w:val="hybridMultilevel"/>
    <w:tmpl w:val="29646A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5EC4421B"/>
    <w:multiLevelType w:val="hybridMultilevel"/>
    <w:tmpl w:val="764844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1555354"/>
    <w:multiLevelType w:val="hybridMultilevel"/>
    <w:tmpl w:val="59D499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66227416"/>
    <w:multiLevelType w:val="multilevel"/>
    <w:tmpl w:val="930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604DDE"/>
    <w:multiLevelType w:val="hybridMultilevel"/>
    <w:tmpl w:val="1DCC68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6B1E3CF2"/>
    <w:multiLevelType w:val="multilevel"/>
    <w:tmpl w:val="84AA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6973B3"/>
    <w:multiLevelType w:val="hybridMultilevel"/>
    <w:tmpl w:val="D47C0F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71B16023"/>
    <w:multiLevelType w:val="hybridMultilevel"/>
    <w:tmpl w:val="71403482"/>
    <w:lvl w:ilvl="0" w:tplc="D76CD0B6">
      <w:start w:val="1"/>
      <w:numFmt w:val="decimal"/>
      <w:lvlText w:val="%1."/>
      <w:lvlJc w:val="left"/>
      <w:pPr>
        <w:ind w:left="1070" w:hanging="71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5A50230"/>
    <w:multiLevelType w:val="hybridMultilevel"/>
    <w:tmpl w:val="3064F17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6">
    <w:nsid w:val="7BD57A67"/>
    <w:multiLevelType w:val="hybridMultilevel"/>
    <w:tmpl w:val="4C6413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4"/>
  </w:num>
  <w:num w:numId="4">
    <w:abstractNumId w:val="6"/>
  </w:num>
  <w:num w:numId="5">
    <w:abstractNumId w:val="13"/>
  </w:num>
  <w:num w:numId="6">
    <w:abstractNumId w:val="14"/>
  </w:num>
  <w:num w:numId="7">
    <w:abstractNumId w:val="24"/>
  </w:num>
  <w:num w:numId="8">
    <w:abstractNumId w:val="10"/>
  </w:num>
  <w:num w:numId="9">
    <w:abstractNumId w:val="9"/>
  </w:num>
  <w:num w:numId="10">
    <w:abstractNumId w:val="23"/>
  </w:num>
  <w:num w:numId="11">
    <w:abstractNumId w:val="7"/>
  </w:num>
  <w:num w:numId="12">
    <w:abstractNumId w:val="16"/>
  </w:num>
  <w:num w:numId="13">
    <w:abstractNumId w:val="8"/>
  </w:num>
  <w:num w:numId="14">
    <w:abstractNumId w:val="2"/>
  </w:num>
  <w:num w:numId="15">
    <w:abstractNumId w:val="21"/>
  </w:num>
  <w:num w:numId="16">
    <w:abstractNumId w:val="26"/>
  </w:num>
  <w:num w:numId="17">
    <w:abstractNumId w:val="1"/>
  </w:num>
  <w:num w:numId="18">
    <w:abstractNumId w:val="3"/>
  </w:num>
  <w:num w:numId="19">
    <w:abstractNumId w:val="15"/>
  </w:num>
  <w:num w:numId="20">
    <w:abstractNumId w:val="20"/>
  </w:num>
  <w:num w:numId="21">
    <w:abstractNumId w:val="0"/>
  </w:num>
  <w:num w:numId="22">
    <w:abstractNumId w:val="17"/>
  </w:num>
  <w:num w:numId="23">
    <w:abstractNumId w:val="12"/>
  </w:num>
  <w:num w:numId="24">
    <w:abstractNumId w:val="11"/>
  </w:num>
  <w:num w:numId="25">
    <w:abstractNumId w:val="25"/>
  </w:num>
  <w:num w:numId="26">
    <w:abstractNumId w:val="18"/>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characterSpacingControl w:val="doNotCompress"/>
  <w:savePreviewPicture/>
  <w:footnotePr>
    <w:footnote w:id="-1"/>
    <w:footnote w:id="0"/>
  </w:footnotePr>
  <w:endnotePr>
    <w:endnote w:id="-1"/>
    <w:endnote w:id="0"/>
  </w:endnotePr>
  <w:compat/>
  <w:rsids>
    <w:rsidRoot w:val="009865E1"/>
    <w:rsid w:val="000133E6"/>
    <w:rsid w:val="000157C7"/>
    <w:rsid w:val="00016472"/>
    <w:rsid w:val="00031E1B"/>
    <w:rsid w:val="00034DDD"/>
    <w:rsid w:val="00061CFF"/>
    <w:rsid w:val="00074812"/>
    <w:rsid w:val="00075138"/>
    <w:rsid w:val="00086373"/>
    <w:rsid w:val="00090EF5"/>
    <w:rsid w:val="0009263F"/>
    <w:rsid w:val="00097BB0"/>
    <w:rsid w:val="000A2CAB"/>
    <w:rsid w:val="000A7433"/>
    <w:rsid w:val="000C6CD3"/>
    <w:rsid w:val="000D29CE"/>
    <w:rsid w:val="000D3037"/>
    <w:rsid w:val="000D3D07"/>
    <w:rsid w:val="000E19AB"/>
    <w:rsid w:val="000E570B"/>
    <w:rsid w:val="000F2190"/>
    <w:rsid w:val="00102BF5"/>
    <w:rsid w:val="001212A7"/>
    <w:rsid w:val="0012294C"/>
    <w:rsid w:val="001321C3"/>
    <w:rsid w:val="00137B1D"/>
    <w:rsid w:val="001427B0"/>
    <w:rsid w:val="00157266"/>
    <w:rsid w:val="00162BAD"/>
    <w:rsid w:val="00184BE2"/>
    <w:rsid w:val="00197DC5"/>
    <w:rsid w:val="001A21B3"/>
    <w:rsid w:val="001C13E3"/>
    <w:rsid w:val="001E013C"/>
    <w:rsid w:val="001E61EE"/>
    <w:rsid w:val="001F0430"/>
    <w:rsid w:val="001F06DE"/>
    <w:rsid w:val="001F1C53"/>
    <w:rsid w:val="001F1ED5"/>
    <w:rsid w:val="001F7B7E"/>
    <w:rsid w:val="002073F5"/>
    <w:rsid w:val="00226AA0"/>
    <w:rsid w:val="0023468D"/>
    <w:rsid w:val="00253D5D"/>
    <w:rsid w:val="002706A1"/>
    <w:rsid w:val="002714C8"/>
    <w:rsid w:val="002759CA"/>
    <w:rsid w:val="002C1DEB"/>
    <w:rsid w:val="002C51F1"/>
    <w:rsid w:val="002D6811"/>
    <w:rsid w:val="00320E28"/>
    <w:rsid w:val="00337C03"/>
    <w:rsid w:val="003471A8"/>
    <w:rsid w:val="0036506B"/>
    <w:rsid w:val="00367BD3"/>
    <w:rsid w:val="00384895"/>
    <w:rsid w:val="003959E5"/>
    <w:rsid w:val="003D4E84"/>
    <w:rsid w:val="003E529B"/>
    <w:rsid w:val="00406D4B"/>
    <w:rsid w:val="00422A3D"/>
    <w:rsid w:val="00435076"/>
    <w:rsid w:val="0044064A"/>
    <w:rsid w:val="00441E5C"/>
    <w:rsid w:val="00443D2A"/>
    <w:rsid w:val="00452DA9"/>
    <w:rsid w:val="004C2E3C"/>
    <w:rsid w:val="004D463D"/>
    <w:rsid w:val="004E1EA4"/>
    <w:rsid w:val="00500741"/>
    <w:rsid w:val="005123AA"/>
    <w:rsid w:val="005165DE"/>
    <w:rsid w:val="00533C75"/>
    <w:rsid w:val="00567E90"/>
    <w:rsid w:val="00573083"/>
    <w:rsid w:val="005A2F51"/>
    <w:rsid w:val="005A74E6"/>
    <w:rsid w:val="005A7D74"/>
    <w:rsid w:val="005B25C3"/>
    <w:rsid w:val="005D7FA5"/>
    <w:rsid w:val="005E35EF"/>
    <w:rsid w:val="005F118A"/>
    <w:rsid w:val="005F148E"/>
    <w:rsid w:val="005F2C38"/>
    <w:rsid w:val="00605A91"/>
    <w:rsid w:val="00620D99"/>
    <w:rsid w:val="006420D6"/>
    <w:rsid w:val="0064356F"/>
    <w:rsid w:val="00667BEC"/>
    <w:rsid w:val="006727B7"/>
    <w:rsid w:val="00680673"/>
    <w:rsid w:val="006A12B0"/>
    <w:rsid w:val="006A3F48"/>
    <w:rsid w:val="006C3192"/>
    <w:rsid w:val="006E63AE"/>
    <w:rsid w:val="00726989"/>
    <w:rsid w:val="007303C3"/>
    <w:rsid w:val="00733100"/>
    <w:rsid w:val="00741046"/>
    <w:rsid w:val="0075055A"/>
    <w:rsid w:val="0075291E"/>
    <w:rsid w:val="00760039"/>
    <w:rsid w:val="00762B24"/>
    <w:rsid w:val="00762EBC"/>
    <w:rsid w:val="00785C84"/>
    <w:rsid w:val="007C51CB"/>
    <w:rsid w:val="007D0EB8"/>
    <w:rsid w:val="007D34B7"/>
    <w:rsid w:val="007D7B24"/>
    <w:rsid w:val="007E2BD7"/>
    <w:rsid w:val="007E6ACA"/>
    <w:rsid w:val="007E780A"/>
    <w:rsid w:val="007F4FB7"/>
    <w:rsid w:val="0080316E"/>
    <w:rsid w:val="00813BBC"/>
    <w:rsid w:val="00813D1A"/>
    <w:rsid w:val="00826EC6"/>
    <w:rsid w:val="008309C6"/>
    <w:rsid w:val="00832B3B"/>
    <w:rsid w:val="0085649E"/>
    <w:rsid w:val="0086118B"/>
    <w:rsid w:val="00865814"/>
    <w:rsid w:val="0087153C"/>
    <w:rsid w:val="00877919"/>
    <w:rsid w:val="0088409F"/>
    <w:rsid w:val="008B0AC2"/>
    <w:rsid w:val="008B72B0"/>
    <w:rsid w:val="008E0635"/>
    <w:rsid w:val="009028E4"/>
    <w:rsid w:val="009040B3"/>
    <w:rsid w:val="00912AB1"/>
    <w:rsid w:val="00925520"/>
    <w:rsid w:val="00951288"/>
    <w:rsid w:val="00953D48"/>
    <w:rsid w:val="00961D0A"/>
    <w:rsid w:val="00965676"/>
    <w:rsid w:val="00984F9F"/>
    <w:rsid w:val="009865E1"/>
    <w:rsid w:val="0098732C"/>
    <w:rsid w:val="00991198"/>
    <w:rsid w:val="00991B1B"/>
    <w:rsid w:val="009A3CF6"/>
    <w:rsid w:val="009B37C2"/>
    <w:rsid w:val="009B620B"/>
    <w:rsid w:val="009C7D6B"/>
    <w:rsid w:val="00A07AA2"/>
    <w:rsid w:val="00A1431E"/>
    <w:rsid w:val="00A678FA"/>
    <w:rsid w:val="00A83170"/>
    <w:rsid w:val="00A91801"/>
    <w:rsid w:val="00A96BAC"/>
    <w:rsid w:val="00AB33C8"/>
    <w:rsid w:val="00AC6C37"/>
    <w:rsid w:val="00AE4D2F"/>
    <w:rsid w:val="00B03460"/>
    <w:rsid w:val="00B3720F"/>
    <w:rsid w:val="00B71E00"/>
    <w:rsid w:val="00B767DA"/>
    <w:rsid w:val="00B907CD"/>
    <w:rsid w:val="00B909EA"/>
    <w:rsid w:val="00BA24AA"/>
    <w:rsid w:val="00BA3297"/>
    <w:rsid w:val="00BA45C2"/>
    <w:rsid w:val="00BC60B4"/>
    <w:rsid w:val="00BC7864"/>
    <w:rsid w:val="00BD2397"/>
    <w:rsid w:val="00BD701C"/>
    <w:rsid w:val="00BF4889"/>
    <w:rsid w:val="00C54FBD"/>
    <w:rsid w:val="00C64A43"/>
    <w:rsid w:val="00C72352"/>
    <w:rsid w:val="00C83D1B"/>
    <w:rsid w:val="00C858A0"/>
    <w:rsid w:val="00CC5DB6"/>
    <w:rsid w:val="00CD0509"/>
    <w:rsid w:val="00CD1785"/>
    <w:rsid w:val="00CD1D36"/>
    <w:rsid w:val="00CE568A"/>
    <w:rsid w:val="00CE6068"/>
    <w:rsid w:val="00CF24E5"/>
    <w:rsid w:val="00CF4C18"/>
    <w:rsid w:val="00D15025"/>
    <w:rsid w:val="00D20064"/>
    <w:rsid w:val="00D26ED0"/>
    <w:rsid w:val="00D6129B"/>
    <w:rsid w:val="00D625D6"/>
    <w:rsid w:val="00D66029"/>
    <w:rsid w:val="00D766E0"/>
    <w:rsid w:val="00D821C2"/>
    <w:rsid w:val="00D84139"/>
    <w:rsid w:val="00DA0B00"/>
    <w:rsid w:val="00DA17A7"/>
    <w:rsid w:val="00DB6621"/>
    <w:rsid w:val="00DC1A34"/>
    <w:rsid w:val="00DE081C"/>
    <w:rsid w:val="00DF13AA"/>
    <w:rsid w:val="00E02480"/>
    <w:rsid w:val="00E06ADC"/>
    <w:rsid w:val="00E10397"/>
    <w:rsid w:val="00E11376"/>
    <w:rsid w:val="00E54EFB"/>
    <w:rsid w:val="00E6028A"/>
    <w:rsid w:val="00E6304F"/>
    <w:rsid w:val="00E81170"/>
    <w:rsid w:val="00E82142"/>
    <w:rsid w:val="00E84DFE"/>
    <w:rsid w:val="00E921B3"/>
    <w:rsid w:val="00EA509D"/>
    <w:rsid w:val="00EC5006"/>
    <w:rsid w:val="00EE4AE1"/>
    <w:rsid w:val="00EE6BC1"/>
    <w:rsid w:val="00EE7729"/>
    <w:rsid w:val="00EF7F66"/>
    <w:rsid w:val="00F060E3"/>
    <w:rsid w:val="00F2306E"/>
    <w:rsid w:val="00F24595"/>
    <w:rsid w:val="00F269F1"/>
    <w:rsid w:val="00F458F1"/>
    <w:rsid w:val="00F5148E"/>
    <w:rsid w:val="00F6050D"/>
    <w:rsid w:val="00F765ED"/>
    <w:rsid w:val="00F86141"/>
    <w:rsid w:val="00FC53AE"/>
    <w:rsid w:val="00FC6E3C"/>
    <w:rsid w:val="00FD0C79"/>
    <w:rsid w:val="00FD4AD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F6"/>
  </w:style>
  <w:style w:type="paragraph" w:styleId="Ttulo1">
    <w:name w:val="heading 1"/>
    <w:basedOn w:val="Normal"/>
    <w:next w:val="Normal"/>
    <w:link w:val="Ttulo1Carcter"/>
    <w:uiPriority w:val="9"/>
    <w:qFormat/>
    <w:rsid w:val="00BC7864"/>
    <w:pPr>
      <w:keepNext/>
      <w:spacing w:before="240" w:after="60" w:line="276" w:lineRule="auto"/>
      <w:outlineLvl w:val="0"/>
    </w:pPr>
    <w:rPr>
      <w:rFonts w:ascii="Cambria" w:eastAsia="Times New Roman" w:hAnsi="Cambria" w:cs="Times New Roman"/>
      <w:b/>
      <w:bCs/>
      <w:kern w:val="32"/>
      <w:sz w:val="32"/>
      <w:szCs w:val="32"/>
      <w:lang w:val="en-GB"/>
    </w:rPr>
  </w:style>
  <w:style w:type="paragraph" w:styleId="Ttulo2">
    <w:name w:val="heading 2"/>
    <w:basedOn w:val="Normal"/>
    <w:next w:val="Normal"/>
    <w:link w:val="Ttulo2Carcter"/>
    <w:uiPriority w:val="9"/>
    <w:semiHidden/>
    <w:unhideWhenUsed/>
    <w:qFormat/>
    <w:rsid w:val="00605A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cter"/>
    <w:uiPriority w:val="9"/>
    <w:semiHidden/>
    <w:unhideWhenUsed/>
    <w:qFormat/>
    <w:rsid w:val="002706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BC7864"/>
    <w:rPr>
      <w:rFonts w:ascii="Cambria" w:eastAsia="Times New Roman" w:hAnsi="Cambria" w:cs="Times New Roman"/>
      <w:b/>
      <w:bCs/>
      <w:kern w:val="32"/>
      <w:sz w:val="32"/>
      <w:szCs w:val="32"/>
      <w:lang w:val="en-GB"/>
    </w:rPr>
  </w:style>
  <w:style w:type="character" w:styleId="CitaoHTML">
    <w:name w:val="HTML Cite"/>
    <w:basedOn w:val="Tipodeletrapredefinidodopargrafo"/>
    <w:uiPriority w:val="99"/>
    <w:semiHidden/>
    <w:unhideWhenUsed/>
    <w:rsid w:val="00C64A43"/>
    <w:rPr>
      <w:i/>
      <w:iCs/>
    </w:rPr>
  </w:style>
  <w:style w:type="character" w:styleId="Hiperligao">
    <w:name w:val="Hyperlink"/>
    <w:basedOn w:val="Tipodeletrapredefinidodopargrafo"/>
    <w:uiPriority w:val="99"/>
    <w:unhideWhenUsed/>
    <w:rsid w:val="00C64A43"/>
    <w:rPr>
      <w:color w:val="0563C1" w:themeColor="hyperlink"/>
      <w:u w:val="single"/>
    </w:rPr>
  </w:style>
  <w:style w:type="character" w:customStyle="1" w:styleId="MenoNoResolvida1">
    <w:name w:val="Menção Não Resolvida1"/>
    <w:basedOn w:val="Tipodeletrapredefinidodopargrafo"/>
    <w:uiPriority w:val="99"/>
    <w:semiHidden/>
    <w:unhideWhenUsed/>
    <w:rsid w:val="00C64A43"/>
    <w:rPr>
      <w:color w:val="605E5C"/>
      <w:shd w:val="clear" w:color="auto" w:fill="E1DFDD"/>
    </w:rPr>
  </w:style>
  <w:style w:type="character" w:styleId="Hiperligaovisitada">
    <w:name w:val="FollowedHyperlink"/>
    <w:basedOn w:val="Tipodeletrapredefinidodopargrafo"/>
    <w:uiPriority w:val="99"/>
    <w:semiHidden/>
    <w:unhideWhenUsed/>
    <w:rsid w:val="00C64A43"/>
    <w:rPr>
      <w:color w:val="954F72" w:themeColor="followedHyperlink"/>
      <w:u w:val="single"/>
    </w:rPr>
  </w:style>
  <w:style w:type="paragraph" w:styleId="PargrafodaLista">
    <w:name w:val="List Paragraph"/>
    <w:basedOn w:val="Normal"/>
    <w:uiPriority w:val="34"/>
    <w:qFormat/>
    <w:rsid w:val="00AC6C37"/>
    <w:pPr>
      <w:ind w:left="720"/>
      <w:contextualSpacing/>
    </w:pPr>
  </w:style>
  <w:style w:type="character" w:customStyle="1" w:styleId="UnresolvedMention">
    <w:name w:val="Unresolved Mention"/>
    <w:basedOn w:val="Tipodeletrapredefinidodopargrafo"/>
    <w:uiPriority w:val="99"/>
    <w:semiHidden/>
    <w:unhideWhenUsed/>
    <w:rsid w:val="00953D48"/>
    <w:rPr>
      <w:color w:val="605E5C"/>
      <w:shd w:val="clear" w:color="auto" w:fill="E1DFDD"/>
    </w:rPr>
  </w:style>
  <w:style w:type="character" w:styleId="Forte">
    <w:name w:val="Strong"/>
    <w:basedOn w:val="Tipodeletrapredefinidodopargrafo"/>
    <w:uiPriority w:val="22"/>
    <w:qFormat/>
    <w:rsid w:val="005A2F51"/>
    <w:rPr>
      <w:b/>
      <w:bCs/>
    </w:rPr>
  </w:style>
  <w:style w:type="character" w:customStyle="1" w:styleId="article-headermeta-info-data">
    <w:name w:val="article-header__meta-info-data"/>
    <w:basedOn w:val="Tipodeletrapredefinidodopargrafo"/>
    <w:rsid w:val="005A2F51"/>
  </w:style>
  <w:style w:type="paragraph" w:styleId="NormalWeb">
    <w:name w:val="Normal (Web)"/>
    <w:basedOn w:val="Normal"/>
    <w:uiPriority w:val="99"/>
    <w:unhideWhenUsed/>
    <w:rsid w:val="00BD701C"/>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BD701C"/>
    <w:rPr>
      <w:i/>
      <w:iCs/>
    </w:rPr>
  </w:style>
  <w:style w:type="character" w:customStyle="1" w:styleId="Ttulo3Carcter">
    <w:name w:val="Título 3 Carácter"/>
    <w:basedOn w:val="Tipodeletrapredefinidodopargrafo"/>
    <w:link w:val="Ttulo3"/>
    <w:uiPriority w:val="9"/>
    <w:semiHidden/>
    <w:rsid w:val="002706A1"/>
    <w:rPr>
      <w:rFonts w:asciiTheme="majorHAnsi" w:eastAsiaTheme="majorEastAsia" w:hAnsiTheme="majorHAnsi" w:cstheme="majorBidi"/>
      <w:color w:val="1F3763" w:themeColor="accent1" w:themeShade="7F"/>
      <w:sz w:val="24"/>
      <w:szCs w:val="24"/>
    </w:rPr>
  </w:style>
  <w:style w:type="character" w:customStyle="1" w:styleId="journaltitle">
    <w:name w:val="journaltitle"/>
    <w:basedOn w:val="Tipodeletrapredefinidodopargrafo"/>
    <w:rsid w:val="00605A91"/>
  </w:style>
  <w:style w:type="paragraph" w:customStyle="1" w:styleId="icon--meta-keyline-before">
    <w:name w:val="icon--meta-keyline-before"/>
    <w:basedOn w:val="Normal"/>
    <w:rsid w:val="00605A9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rticlecitationpages">
    <w:name w:val="articlecitation_pages"/>
    <w:basedOn w:val="Tipodeletrapredefinidodopargrafo"/>
    <w:rsid w:val="00605A91"/>
  </w:style>
  <w:style w:type="character" w:customStyle="1" w:styleId="u-inline-block">
    <w:name w:val="u-inline-block"/>
    <w:basedOn w:val="Tipodeletrapredefinidodopargrafo"/>
    <w:rsid w:val="00605A91"/>
  </w:style>
  <w:style w:type="paragraph" w:customStyle="1" w:styleId="u-mb-2">
    <w:name w:val="u-mb-2"/>
    <w:basedOn w:val="Normal"/>
    <w:rsid w:val="00605A9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uthorsname">
    <w:name w:val="authors__name"/>
    <w:basedOn w:val="Tipodeletrapredefinidodopargrafo"/>
    <w:rsid w:val="00605A91"/>
  </w:style>
  <w:style w:type="character" w:customStyle="1" w:styleId="authorscontact">
    <w:name w:val="authors__contact"/>
    <w:basedOn w:val="Tipodeletrapredefinidodopargrafo"/>
    <w:rsid w:val="00605A91"/>
  </w:style>
  <w:style w:type="character" w:customStyle="1" w:styleId="Ttulo2Carcter">
    <w:name w:val="Título 2 Carácter"/>
    <w:basedOn w:val="Tipodeletrapredefinidodopargrafo"/>
    <w:link w:val="Ttulo2"/>
    <w:uiPriority w:val="9"/>
    <w:semiHidden/>
    <w:rsid w:val="00605A91"/>
    <w:rPr>
      <w:rFonts w:asciiTheme="majorHAnsi" w:eastAsiaTheme="majorEastAsia" w:hAnsiTheme="majorHAnsi" w:cstheme="majorBidi"/>
      <w:color w:val="2F5496" w:themeColor="accent1" w:themeShade="BF"/>
      <w:sz w:val="26"/>
      <w:szCs w:val="26"/>
    </w:rPr>
  </w:style>
  <w:style w:type="paragraph" w:customStyle="1" w:styleId="pt5">
    <w:name w:val="pt5"/>
    <w:basedOn w:val="Normal"/>
    <w:rsid w:val="00605A9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mb5">
    <w:name w:val="mb5"/>
    <w:basedOn w:val="Normal"/>
    <w:rsid w:val="00605A9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mt10">
    <w:name w:val="mt10"/>
    <w:basedOn w:val="Normal"/>
    <w:rsid w:val="00605A9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unhideWhenUsed/>
    <w:rsid w:val="005D7FA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D7FA5"/>
  </w:style>
  <w:style w:type="paragraph" w:styleId="Rodap">
    <w:name w:val="footer"/>
    <w:basedOn w:val="Normal"/>
    <w:link w:val="RodapCarcter"/>
    <w:uiPriority w:val="99"/>
    <w:unhideWhenUsed/>
    <w:rsid w:val="005D7FA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D7FA5"/>
  </w:style>
</w:styles>
</file>

<file path=word/webSettings.xml><?xml version="1.0" encoding="utf-8"?>
<w:webSettings xmlns:r="http://schemas.openxmlformats.org/officeDocument/2006/relationships" xmlns:w="http://schemas.openxmlformats.org/wordprocessingml/2006/main">
  <w:divs>
    <w:div w:id="12877652">
      <w:bodyDiv w:val="1"/>
      <w:marLeft w:val="0"/>
      <w:marRight w:val="0"/>
      <w:marTop w:val="0"/>
      <w:marBottom w:val="0"/>
      <w:divBdr>
        <w:top w:val="none" w:sz="0" w:space="0" w:color="auto"/>
        <w:left w:val="none" w:sz="0" w:space="0" w:color="auto"/>
        <w:bottom w:val="none" w:sz="0" w:space="0" w:color="auto"/>
        <w:right w:val="none" w:sz="0" w:space="0" w:color="auto"/>
      </w:divBdr>
    </w:div>
    <w:div w:id="101153249">
      <w:bodyDiv w:val="1"/>
      <w:marLeft w:val="0"/>
      <w:marRight w:val="0"/>
      <w:marTop w:val="0"/>
      <w:marBottom w:val="0"/>
      <w:divBdr>
        <w:top w:val="none" w:sz="0" w:space="0" w:color="auto"/>
        <w:left w:val="none" w:sz="0" w:space="0" w:color="auto"/>
        <w:bottom w:val="none" w:sz="0" w:space="0" w:color="auto"/>
        <w:right w:val="none" w:sz="0" w:space="0" w:color="auto"/>
      </w:divBdr>
      <w:divsChild>
        <w:div w:id="162818004">
          <w:marLeft w:val="0"/>
          <w:marRight w:val="0"/>
          <w:marTop w:val="0"/>
          <w:marBottom w:val="0"/>
          <w:divBdr>
            <w:top w:val="none" w:sz="0" w:space="0" w:color="auto"/>
            <w:left w:val="none" w:sz="0" w:space="0" w:color="auto"/>
            <w:bottom w:val="none" w:sz="0" w:space="0" w:color="auto"/>
            <w:right w:val="none" w:sz="0" w:space="0" w:color="auto"/>
          </w:divBdr>
        </w:div>
        <w:div w:id="1229146911">
          <w:marLeft w:val="0"/>
          <w:marRight w:val="0"/>
          <w:marTop w:val="0"/>
          <w:marBottom w:val="0"/>
          <w:divBdr>
            <w:top w:val="none" w:sz="0" w:space="0" w:color="auto"/>
            <w:left w:val="none" w:sz="0" w:space="0" w:color="auto"/>
            <w:bottom w:val="none" w:sz="0" w:space="0" w:color="auto"/>
            <w:right w:val="none" w:sz="0" w:space="0" w:color="auto"/>
          </w:divBdr>
        </w:div>
      </w:divsChild>
    </w:div>
    <w:div w:id="120808482">
      <w:bodyDiv w:val="1"/>
      <w:marLeft w:val="0"/>
      <w:marRight w:val="0"/>
      <w:marTop w:val="0"/>
      <w:marBottom w:val="0"/>
      <w:divBdr>
        <w:top w:val="none" w:sz="0" w:space="0" w:color="auto"/>
        <w:left w:val="none" w:sz="0" w:space="0" w:color="auto"/>
        <w:bottom w:val="none" w:sz="0" w:space="0" w:color="auto"/>
        <w:right w:val="none" w:sz="0" w:space="0" w:color="auto"/>
      </w:divBdr>
      <w:divsChild>
        <w:div w:id="1207178620">
          <w:marLeft w:val="0"/>
          <w:marRight w:val="0"/>
          <w:marTop w:val="0"/>
          <w:marBottom w:val="0"/>
          <w:divBdr>
            <w:top w:val="none" w:sz="0" w:space="0" w:color="auto"/>
            <w:left w:val="none" w:sz="0" w:space="0" w:color="auto"/>
            <w:bottom w:val="none" w:sz="0" w:space="0" w:color="auto"/>
            <w:right w:val="none" w:sz="0" w:space="0" w:color="auto"/>
          </w:divBdr>
        </w:div>
        <w:div w:id="1410689384">
          <w:marLeft w:val="0"/>
          <w:marRight w:val="0"/>
          <w:marTop w:val="0"/>
          <w:marBottom w:val="0"/>
          <w:divBdr>
            <w:top w:val="none" w:sz="0" w:space="0" w:color="auto"/>
            <w:left w:val="none" w:sz="0" w:space="0" w:color="auto"/>
            <w:bottom w:val="none" w:sz="0" w:space="0" w:color="auto"/>
            <w:right w:val="none" w:sz="0" w:space="0" w:color="auto"/>
          </w:divBdr>
        </w:div>
        <w:div w:id="729305614">
          <w:marLeft w:val="0"/>
          <w:marRight w:val="0"/>
          <w:marTop w:val="0"/>
          <w:marBottom w:val="0"/>
          <w:divBdr>
            <w:top w:val="none" w:sz="0" w:space="0" w:color="auto"/>
            <w:left w:val="none" w:sz="0" w:space="0" w:color="auto"/>
            <w:bottom w:val="none" w:sz="0" w:space="0" w:color="auto"/>
            <w:right w:val="none" w:sz="0" w:space="0" w:color="auto"/>
          </w:divBdr>
          <w:divsChild>
            <w:div w:id="14779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6341">
      <w:bodyDiv w:val="1"/>
      <w:marLeft w:val="0"/>
      <w:marRight w:val="0"/>
      <w:marTop w:val="0"/>
      <w:marBottom w:val="0"/>
      <w:divBdr>
        <w:top w:val="none" w:sz="0" w:space="0" w:color="auto"/>
        <w:left w:val="none" w:sz="0" w:space="0" w:color="auto"/>
        <w:bottom w:val="none" w:sz="0" w:space="0" w:color="auto"/>
        <w:right w:val="none" w:sz="0" w:space="0" w:color="auto"/>
      </w:divBdr>
    </w:div>
    <w:div w:id="515192694">
      <w:bodyDiv w:val="1"/>
      <w:marLeft w:val="0"/>
      <w:marRight w:val="0"/>
      <w:marTop w:val="0"/>
      <w:marBottom w:val="0"/>
      <w:divBdr>
        <w:top w:val="none" w:sz="0" w:space="0" w:color="auto"/>
        <w:left w:val="none" w:sz="0" w:space="0" w:color="auto"/>
        <w:bottom w:val="none" w:sz="0" w:space="0" w:color="auto"/>
        <w:right w:val="none" w:sz="0" w:space="0" w:color="auto"/>
      </w:divBdr>
      <w:divsChild>
        <w:div w:id="1769960225">
          <w:marLeft w:val="0"/>
          <w:marRight w:val="0"/>
          <w:marTop w:val="0"/>
          <w:marBottom w:val="0"/>
          <w:divBdr>
            <w:top w:val="none" w:sz="0" w:space="0" w:color="auto"/>
            <w:left w:val="none" w:sz="0" w:space="0" w:color="auto"/>
            <w:bottom w:val="none" w:sz="0" w:space="0" w:color="auto"/>
            <w:right w:val="none" w:sz="0" w:space="0" w:color="auto"/>
          </w:divBdr>
        </w:div>
        <w:div w:id="1755391946">
          <w:marLeft w:val="0"/>
          <w:marRight w:val="0"/>
          <w:marTop w:val="0"/>
          <w:marBottom w:val="0"/>
          <w:divBdr>
            <w:top w:val="none" w:sz="0" w:space="0" w:color="auto"/>
            <w:left w:val="none" w:sz="0" w:space="0" w:color="auto"/>
            <w:bottom w:val="none" w:sz="0" w:space="0" w:color="auto"/>
            <w:right w:val="none" w:sz="0" w:space="0" w:color="auto"/>
          </w:divBdr>
        </w:div>
        <w:div w:id="2024545987">
          <w:marLeft w:val="0"/>
          <w:marRight w:val="0"/>
          <w:marTop w:val="0"/>
          <w:marBottom w:val="0"/>
          <w:divBdr>
            <w:top w:val="none" w:sz="0" w:space="0" w:color="auto"/>
            <w:left w:val="none" w:sz="0" w:space="0" w:color="auto"/>
            <w:bottom w:val="none" w:sz="0" w:space="0" w:color="auto"/>
            <w:right w:val="none" w:sz="0" w:space="0" w:color="auto"/>
          </w:divBdr>
        </w:div>
        <w:div w:id="500508669">
          <w:marLeft w:val="0"/>
          <w:marRight w:val="0"/>
          <w:marTop w:val="0"/>
          <w:marBottom w:val="0"/>
          <w:divBdr>
            <w:top w:val="none" w:sz="0" w:space="0" w:color="auto"/>
            <w:left w:val="none" w:sz="0" w:space="0" w:color="auto"/>
            <w:bottom w:val="none" w:sz="0" w:space="0" w:color="auto"/>
            <w:right w:val="none" w:sz="0" w:space="0" w:color="auto"/>
          </w:divBdr>
        </w:div>
        <w:div w:id="374937588">
          <w:marLeft w:val="0"/>
          <w:marRight w:val="0"/>
          <w:marTop w:val="0"/>
          <w:marBottom w:val="0"/>
          <w:divBdr>
            <w:top w:val="none" w:sz="0" w:space="0" w:color="auto"/>
            <w:left w:val="none" w:sz="0" w:space="0" w:color="auto"/>
            <w:bottom w:val="none" w:sz="0" w:space="0" w:color="auto"/>
            <w:right w:val="none" w:sz="0" w:space="0" w:color="auto"/>
          </w:divBdr>
        </w:div>
        <w:div w:id="40718519">
          <w:marLeft w:val="0"/>
          <w:marRight w:val="0"/>
          <w:marTop w:val="0"/>
          <w:marBottom w:val="0"/>
          <w:divBdr>
            <w:top w:val="none" w:sz="0" w:space="0" w:color="auto"/>
            <w:left w:val="none" w:sz="0" w:space="0" w:color="auto"/>
            <w:bottom w:val="none" w:sz="0" w:space="0" w:color="auto"/>
            <w:right w:val="none" w:sz="0" w:space="0" w:color="auto"/>
          </w:divBdr>
        </w:div>
      </w:divsChild>
    </w:div>
    <w:div w:id="594443826">
      <w:bodyDiv w:val="1"/>
      <w:marLeft w:val="0"/>
      <w:marRight w:val="0"/>
      <w:marTop w:val="0"/>
      <w:marBottom w:val="0"/>
      <w:divBdr>
        <w:top w:val="none" w:sz="0" w:space="0" w:color="auto"/>
        <w:left w:val="none" w:sz="0" w:space="0" w:color="auto"/>
        <w:bottom w:val="none" w:sz="0" w:space="0" w:color="auto"/>
        <w:right w:val="none" w:sz="0" w:space="0" w:color="auto"/>
      </w:divBdr>
    </w:div>
    <w:div w:id="740251391">
      <w:bodyDiv w:val="1"/>
      <w:marLeft w:val="0"/>
      <w:marRight w:val="0"/>
      <w:marTop w:val="0"/>
      <w:marBottom w:val="0"/>
      <w:divBdr>
        <w:top w:val="none" w:sz="0" w:space="0" w:color="auto"/>
        <w:left w:val="none" w:sz="0" w:space="0" w:color="auto"/>
        <w:bottom w:val="none" w:sz="0" w:space="0" w:color="auto"/>
        <w:right w:val="none" w:sz="0" w:space="0" w:color="auto"/>
      </w:divBdr>
      <w:divsChild>
        <w:div w:id="384186677">
          <w:marLeft w:val="0"/>
          <w:marRight w:val="0"/>
          <w:marTop w:val="0"/>
          <w:marBottom w:val="0"/>
          <w:divBdr>
            <w:top w:val="none" w:sz="0" w:space="0" w:color="auto"/>
            <w:left w:val="none" w:sz="0" w:space="0" w:color="auto"/>
            <w:bottom w:val="none" w:sz="0" w:space="0" w:color="auto"/>
            <w:right w:val="none" w:sz="0" w:space="0" w:color="auto"/>
          </w:divBdr>
        </w:div>
      </w:divsChild>
    </w:div>
    <w:div w:id="955720284">
      <w:bodyDiv w:val="1"/>
      <w:marLeft w:val="0"/>
      <w:marRight w:val="0"/>
      <w:marTop w:val="0"/>
      <w:marBottom w:val="0"/>
      <w:divBdr>
        <w:top w:val="none" w:sz="0" w:space="0" w:color="auto"/>
        <w:left w:val="none" w:sz="0" w:space="0" w:color="auto"/>
        <w:bottom w:val="none" w:sz="0" w:space="0" w:color="auto"/>
        <w:right w:val="none" w:sz="0" w:space="0" w:color="auto"/>
      </w:divBdr>
    </w:div>
    <w:div w:id="969824077">
      <w:bodyDiv w:val="1"/>
      <w:marLeft w:val="0"/>
      <w:marRight w:val="0"/>
      <w:marTop w:val="0"/>
      <w:marBottom w:val="0"/>
      <w:divBdr>
        <w:top w:val="none" w:sz="0" w:space="0" w:color="auto"/>
        <w:left w:val="none" w:sz="0" w:space="0" w:color="auto"/>
        <w:bottom w:val="none" w:sz="0" w:space="0" w:color="auto"/>
        <w:right w:val="none" w:sz="0" w:space="0" w:color="auto"/>
      </w:divBdr>
    </w:div>
    <w:div w:id="993605604">
      <w:bodyDiv w:val="1"/>
      <w:marLeft w:val="0"/>
      <w:marRight w:val="0"/>
      <w:marTop w:val="0"/>
      <w:marBottom w:val="0"/>
      <w:divBdr>
        <w:top w:val="none" w:sz="0" w:space="0" w:color="auto"/>
        <w:left w:val="none" w:sz="0" w:space="0" w:color="auto"/>
        <w:bottom w:val="none" w:sz="0" w:space="0" w:color="auto"/>
        <w:right w:val="none" w:sz="0" w:space="0" w:color="auto"/>
      </w:divBdr>
    </w:div>
    <w:div w:id="1254511354">
      <w:bodyDiv w:val="1"/>
      <w:marLeft w:val="0"/>
      <w:marRight w:val="0"/>
      <w:marTop w:val="0"/>
      <w:marBottom w:val="0"/>
      <w:divBdr>
        <w:top w:val="none" w:sz="0" w:space="0" w:color="auto"/>
        <w:left w:val="none" w:sz="0" w:space="0" w:color="auto"/>
        <w:bottom w:val="none" w:sz="0" w:space="0" w:color="auto"/>
        <w:right w:val="none" w:sz="0" w:space="0" w:color="auto"/>
      </w:divBdr>
    </w:div>
    <w:div w:id="1296175388">
      <w:bodyDiv w:val="1"/>
      <w:marLeft w:val="0"/>
      <w:marRight w:val="0"/>
      <w:marTop w:val="0"/>
      <w:marBottom w:val="0"/>
      <w:divBdr>
        <w:top w:val="none" w:sz="0" w:space="0" w:color="auto"/>
        <w:left w:val="none" w:sz="0" w:space="0" w:color="auto"/>
        <w:bottom w:val="none" w:sz="0" w:space="0" w:color="auto"/>
        <w:right w:val="none" w:sz="0" w:space="0" w:color="auto"/>
      </w:divBdr>
    </w:div>
    <w:div w:id="1305693830">
      <w:bodyDiv w:val="1"/>
      <w:marLeft w:val="0"/>
      <w:marRight w:val="0"/>
      <w:marTop w:val="0"/>
      <w:marBottom w:val="0"/>
      <w:divBdr>
        <w:top w:val="none" w:sz="0" w:space="0" w:color="auto"/>
        <w:left w:val="none" w:sz="0" w:space="0" w:color="auto"/>
        <w:bottom w:val="none" w:sz="0" w:space="0" w:color="auto"/>
        <w:right w:val="none" w:sz="0" w:space="0" w:color="auto"/>
      </w:divBdr>
      <w:divsChild>
        <w:div w:id="1201433687">
          <w:marLeft w:val="0"/>
          <w:marRight w:val="0"/>
          <w:marTop w:val="0"/>
          <w:marBottom w:val="0"/>
          <w:divBdr>
            <w:top w:val="none" w:sz="0" w:space="0" w:color="auto"/>
            <w:left w:val="none" w:sz="0" w:space="0" w:color="auto"/>
            <w:bottom w:val="none" w:sz="0" w:space="0" w:color="auto"/>
            <w:right w:val="none" w:sz="0" w:space="0" w:color="auto"/>
          </w:divBdr>
        </w:div>
        <w:div w:id="1589003554">
          <w:marLeft w:val="0"/>
          <w:marRight w:val="0"/>
          <w:marTop w:val="0"/>
          <w:marBottom w:val="0"/>
          <w:divBdr>
            <w:top w:val="none" w:sz="0" w:space="0" w:color="auto"/>
            <w:left w:val="none" w:sz="0" w:space="0" w:color="auto"/>
            <w:bottom w:val="none" w:sz="0" w:space="0" w:color="auto"/>
            <w:right w:val="none" w:sz="0" w:space="0" w:color="auto"/>
          </w:divBdr>
        </w:div>
      </w:divsChild>
    </w:div>
    <w:div w:id="1367874595">
      <w:bodyDiv w:val="1"/>
      <w:marLeft w:val="0"/>
      <w:marRight w:val="0"/>
      <w:marTop w:val="0"/>
      <w:marBottom w:val="0"/>
      <w:divBdr>
        <w:top w:val="none" w:sz="0" w:space="0" w:color="auto"/>
        <w:left w:val="none" w:sz="0" w:space="0" w:color="auto"/>
        <w:bottom w:val="none" w:sz="0" w:space="0" w:color="auto"/>
        <w:right w:val="none" w:sz="0" w:space="0" w:color="auto"/>
      </w:divBdr>
      <w:divsChild>
        <w:div w:id="936017230">
          <w:marLeft w:val="0"/>
          <w:marRight w:val="0"/>
          <w:marTop w:val="0"/>
          <w:marBottom w:val="0"/>
          <w:divBdr>
            <w:top w:val="none" w:sz="0" w:space="0" w:color="auto"/>
            <w:left w:val="none" w:sz="0" w:space="0" w:color="auto"/>
            <w:bottom w:val="none" w:sz="0" w:space="0" w:color="auto"/>
            <w:right w:val="none" w:sz="0" w:space="0" w:color="auto"/>
          </w:divBdr>
        </w:div>
      </w:divsChild>
    </w:div>
    <w:div w:id="1400861776">
      <w:bodyDiv w:val="1"/>
      <w:marLeft w:val="0"/>
      <w:marRight w:val="0"/>
      <w:marTop w:val="0"/>
      <w:marBottom w:val="0"/>
      <w:divBdr>
        <w:top w:val="none" w:sz="0" w:space="0" w:color="auto"/>
        <w:left w:val="none" w:sz="0" w:space="0" w:color="auto"/>
        <w:bottom w:val="none" w:sz="0" w:space="0" w:color="auto"/>
        <w:right w:val="none" w:sz="0" w:space="0" w:color="auto"/>
      </w:divBdr>
    </w:div>
    <w:div w:id="1411777907">
      <w:bodyDiv w:val="1"/>
      <w:marLeft w:val="0"/>
      <w:marRight w:val="0"/>
      <w:marTop w:val="0"/>
      <w:marBottom w:val="0"/>
      <w:divBdr>
        <w:top w:val="none" w:sz="0" w:space="0" w:color="auto"/>
        <w:left w:val="none" w:sz="0" w:space="0" w:color="auto"/>
        <w:bottom w:val="none" w:sz="0" w:space="0" w:color="auto"/>
        <w:right w:val="none" w:sz="0" w:space="0" w:color="auto"/>
      </w:divBdr>
    </w:div>
    <w:div w:id="1788504157">
      <w:bodyDiv w:val="1"/>
      <w:marLeft w:val="0"/>
      <w:marRight w:val="0"/>
      <w:marTop w:val="0"/>
      <w:marBottom w:val="0"/>
      <w:divBdr>
        <w:top w:val="none" w:sz="0" w:space="0" w:color="auto"/>
        <w:left w:val="none" w:sz="0" w:space="0" w:color="auto"/>
        <w:bottom w:val="none" w:sz="0" w:space="0" w:color="auto"/>
        <w:right w:val="none" w:sz="0" w:space="0" w:color="auto"/>
      </w:divBdr>
      <w:divsChild>
        <w:div w:id="775445436">
          <w:marLeft w:val="0"/>
          <w:marRight w:val="0"/>
          <w:marTop w:val="0"/>
          <w:marBottom w:val="0"/>
          <w:divBdr>
            <w:top w:val="none" w:sz="0" w:space="0" w:color="auto"/>
            <w:left w:val="none" w:sz="0" w:space="0" w:color="auto"/>
            <w:bottom w:val="none" w:sz="0" w:space="0" w:color="auto"/>
            <w:right w:val="none" w:sz="0" w:space="0" w:color="auto"/>
          </w:divBdr>
        </w:div>
        <w:div w:id="1848977778">
          <w:marLeft w:val="0"/>
          <w:marRight w:val="0"/>
          <w:marTop w:val="0"/>
          <w:marBottom w:val="0"/>
          <w:divBdr>
            <w:top w:val="none" w:sz="0" w:space="0" w:color="auto"/>
            <w:left w:val="none" w:sz="0" w:space="0" w:color="auto"/>
            <w:bottom w:val="none" w:sz="0" w:space="0" w:color="auto"/>
            <w:right w:val="none" w:sz="0" w:space="0" w:color="auto"/>
          </w:divBdr>
        </w:div>
        <w:div w:id="181553223">
          <w:marLeft w:val="0"/>
          <w:marRight w:val="0"/>
          <w:marTop w:val="0"/>
          <w:marBottom w:val="0"/>
          <w:divBdr>
            <w:top w:val="none" w:sz="0" w:space="0" w:color="auto"/>
            <w:left w:val="none" w:sz="0" w:space="0" w:color="auto"/>
            <w:bottom w:val="none" w:sz="0" w:space="0" w:color="auto"/>
            <w:right w:val="none" w:sz="0" w:space="0" w:color="auto"/>
          </w:divBdr>
        </w:div>
      </w:divsChild>
    </w:div>
    <w:div w:id="2014408494">
      <w:bodyDiv w:val="1"/>
      <w:marLeft w:val="0"/>
      <w:marRight w:val="0"/>
      <w:marTop w:val="0"/>
      <w:marBottom w:val="0"/>
      <w:divBdr>
        <w:top w:val="none" w:sz="0" w:space="0" w:color="auto"/>
        <w:left w:val="none" w:sz="0" w:space="0" w:color="auto"/>
        <w:bottom w:val="none" w:sz="0" w:space="0" w:color="auto"/>
        <w:right w:val="none" w:sz="0" w:space="0" w:color="auto"/>
      </w:divBdr>
    </w:div>
    <w:div w:id="2111582021">
      <w:bodyDiv w:val="1"/>
      <w:marLeft w:val="0"/>
      <w:marRight w:val="0"/>
      <w:marTop w:val="0"/>
      <w:marBottom w:val="0"/>
      <w:divBdr>
        <w:top w:val="none" w:sz="0" w:space="0" w:color="auto"/>
        <w:left w:val="none" w:sz="0" w:space="0" w:color="auto"/>
        <w:bottom w:val="none" w:sz="0" w:space="0" w:color="auto"/>
        <w:right w:val="none" w:sz="0" w:space="0" w:color="auto"/>
      </w:divBdr>
    </w:div>
    <w:div w:id="2122453460">
      <w:bodyDiv w:val="1"/>
      <w:marLeft w:val="0"/>
      <w:marRight w:val="0"/>
      <w:marTop w:val="0"/>
      <w:marBottom w:val="0"/>
      <w:divBdr>
        <w:top w:val="none" w:sz="0" w:space="0" w:color="auto"/>
        <w:left w:val="none" w:sz="0" w:space="0" w:color="auto"/>
        <w:bottom w:val="none" w:sz="0" w:space="0" w:color="auto"/>
        <w:right w:val="none" w:sz="0" w:space="0" w:color="auto"/>
      </w:divBdr>
      <w:divsChild>
        <w:div w:id="636104198">
          <w:marLeft w:val="0"/>
          <w:marRight w:val="0"/>
          <w:marTop w:val="0"/>
          <w:marBottom w:val="0"/>
          <w:divBdr>
            <w:top w:val="none" w:sz="0" w:space="0" w:color="auto"/>
            <w:left w:val="none" w:sz="0" w:space="0" w:color="auto"/>
            <w:bottom w:val="none" w:sz="0" w:space="0" w:color="auto"/>
            <w:right w:val="none" w:sz="0" w:space="0" w:color="auto"/>
          </w:divBdr>
        </w:div>
        <w:div w:id="54669175">
          <w:marLeft w:val="0"/>
          <w:marRight w:val="0"/>
          <w:marTop w:val="0"/>
          <w:marBottom w:val="0"/>
          <w:divBdr>
            <w:top w:val="none" w:sz="0" w:space="0" w:color="auto"/>
            <w:left w:val="none" w:sz="0" w:space="0" w:color="auto"/>
            <w:bottom w:val="none" w:sz="0" w:space="0" w:color="auto"/>
            <w:right w:val="none" w:sz="0" w:space="0" w:color="auto"/>
          </w:divBdr>
          <w:divsChild>
            <w:div w:id="974598861">
              <w:marLeft w:val="0"/>
              <w:marRight w:val="0"/>
              <w:marTop w:val="0"/>
              <w:marBottom w:val="0"/>
              <w:divBdr>
                <w:top w:val="none" w:sz="0" w:space="0" w:color="auto"/>
                <w:left w:val="none" w:sz="0" w:space="0" w:color="auto"/>
                <w:bottom w:val="none" w:sz="0" w:space="0" w:color="auto"/>
                <w:right w:val="none" w:sz="0" w:space="0" w:color="auto"/>
              </w:divBdr>
              <w:divsChild>
                <w:div w:id="631447405">
                  <w:marLeft w:val="0"/>
                  <w:marRight w:val="0"/>
                  <w:marTop w:val="0"/>
                  <w:marBottom w:val="0"/>
                  <w:divBdr>
                    <w:top w:val="none" w:sz="0" w:space="0" w:color="auto"/>
                    <w:left w:val="none" w:sz="0" w:space="0" w:color="auto"/>
                    <w:bottom w:val="none" w:sz="0" w:space="0" w:color="auto"/>
                    <w:right w:val="none" w:sz="0" w:space="0" w:color="auto"/>
                  </w:divBdr>
                </w:div>
                <w:div w:id="819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s.pt" TargetMode="External"/><Relationship Id="rId3" Type="http://schemas.openxmlformats.org/officeDocument/2006/relationships/settings" Target="settings.xml"/><Relationship Id="rId7" Type="http://schemas.openxmlformats.org/officeDocument/2006/relationships/hyperlink" Target="https://www.ncbi.nlm.nih.gov/mesh?term=pain%20assess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e.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1190</Words>
  <Characters>6429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pina</dc:creator>
  <cp:lastModifiedBy>MReis</cp:lastModifiedBy>
  <cp:revision>2</cp:revision>
  <dcterms:created xsi:type="dcterms:W3CDTF">2018-07-13T11:25:00Z</dcterms:created>
  <dcterms:modified xsi:type="dcterms:W3CDTF">2018-07-13T11:25:00Z</dcterms:modified>
</cp:coreProperties>
</file>