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E8D" w:rsidRPr="001E3ABE" w:rsidRDefault="001E3ABE">
      <w:pPr>
        <w:rPr>
          <w:b/>
          <w:sz w:val="24"/>
        </w:rPr>
      </w:pPr>
      <w:bookmarkStart w:id="0" w:name="_GoBack"/>
      <w:bookmarkEnd w:id="0"/>
      <w:r w:rsidRPr="001E3ABE">
        <w:rPr>
          <w:b/>
          <w:sz w:val="24"/>
        </w:rPr>
        <w:t>Respostas aos comentários dos revisores</w:t>
      </w:r>
    </w:p>
    <w:p w:rsidR="001E3ABE" w:rsidRDefault="001E3ABE"/>
    <w:tbl>
      <w:tblPr>
        <w:tblStyle w:val="Tabelacomgrelha"/>
        <w:tblW w:w="0" w:type="auto"/>
        <w:tblLook w:val="04A0"/>
      </w:tblPr>
      <w:tblGrid>
        <w:gridCol w:w="4322"/>
        <w:gridCol w:w="4322"/>
      </w:tblGrid>
      <w:tr w:rsidR="001E3ABE" w:rsidTr="008B66B4">
        <w:tc>
          <w:tcPr>
            <w:tcW w:w="8644" w:type="dxa"/>
            <w:gridSpan w:val="2"/>
          </w:tcPr>
          <w:p w:rsidR="001E3ABE" w:rsidRDefault="001E3ABE" w:rsidP="008B66B4">
            <w:r>
              <w:t>Revisor B</w:t>
            </w:r>
          </w:p>
        </w:tc>
      </w:tr>
      <w:tr w:rsidR="001E3ABE" w:rsidTr="008B66B4">
        <w:tc>
          <w:tcPr>
            <w:tcW w:w="4322" w:type="dxa"/>
          </w:tcPr>
          <w:p w:rsidR="004758A6" w:rsidRDefault="004758A6" w:rsidP="000B26EB">
            <w:pPr>
              <w:jc w:val="both"/>
              <w:rPr>
                <w:i/>
              </w:rPr>
            </w:pPr>
            <w:r>
              <w:rPr>
                <w:i/>
              </w:rPr>
              <w:t>Comentário 1:</w:t>
            </w:r>
          </w:p>
          <w:p w:rsidR="004758A6" w:rsidRDefault="004758A6" w:rsidP="000B26EB">
            <w:pPr>
              <w:jc w:val="both"/>
              <w:rPr>
                <w:i/>
              </w:rPr>
            </w:pPr>
          </w:p>
          <w:p w:rsidR="001E3ABE" w:rsidRDefault="009443BD" w:rsidP="000B26EB">
            <w:pPr>
              <w:jc w:val="both"/>
              <w:rPr>
                <w:i/>
                <w:lang w:val="en-US"/>
              </w:rPr>
            </w:pPr>
            <w:r w:rsidRPr="004827EE">
              <w:rPr>
                <w:i/>
              </w:rPr>
              <w:t>"</w:t>
            </w:r>
            <w:r w:rsidR="00C827A4" w:rsidRPr="004827EE">
              <w:rPr>
                <w:i/>
              </w:rPr>
              <w:t xml:space="preserve"> A escolha do título, “Nutri-Score: uma ferramenta de Saúde Pública para melhorar o estado nutricional da população portuguesa”, não reflete o conteúdo do artigo. O Nutri- Score é enquadrado neste artigo, do ponto de vista da rotulagem nutricional face a outros métodos (apesar destes serem pouco explorados), mas em momento algum é feita a sua associação com estado nutricional da população. </w:t>
            </w:r>
            <w:proofErr w:type="gramStart"/>
            <w:r w:rsidR="00C827A4" w:rsidRPr="00C827A4">
              <w:rPr>
                <w:i/>
                <w:lang w:val="en-US"/>
              </w:rPr>
              <w:t>A</w:t>
            </w:r>
            <w:proofErr w:type="gramEnd"/>
            <w:r w:rsidR="00C827A4" w:rsidRPr="00C827A4">
              <w:rPr>
                <w:i/>
                <w:lang w:val="en-US"/>
              </w:rPr>
              <w:t xml:space="preserve"> </w:t>
            </w:r>
            <w:proofErr w:type="spellStart"/>
            <w:r w:rsidR="00C827A4" w:rsidRPr="00C827A4">
              <w:rPr>
                <w:i/>
                <w:lang w:val="en-US"/>
              </w:rPr>
              <w:t>inclusão</w:t>
            </w:r>
            <w:proofErr w:type="spellEnd"/>
            <w:r w:rsidR="00C827A4" w:rsidRPr="00C827A4">
              <w:rPr>
                <w:i/>
                <w:lang w:val="en-US"/>
              </w:rPr>
              <w:t xml:space="preserve"> </w:t>
            </w:r>
            <w:proofErr w:type="spellStart"/>
            <w:r w:rsidR="00C827A4" w:rsidRPr="00C827A4">
              <w:rPr>
                <w:i/>
                <w:lang w:val="en-US"/>
              </w:rPr>
              <w:t>deste</w:t>
            </w:r>
            <w:proofErr w:type="spellEnd"/>
            <w:r w:rsidR="00C827A4" w:rsidRPr="00C827A4">
              <w:rPr>
                <w:i/>
                <w:lang w:val="en-US"/>
              </w:rPr>
              <w:t xml:space="preserve"> </w:t>
            </w:r>
            <w:proofErr w:type="spellStart"/>
            <w:r w:rsidR="00C827A4" w:rsidRPr="00C827A4">
              <w:rPr>
                <w:i/>
                <w:lang w:val="en-US"/>
              </w:rPr>
              <w:t>conceito</w:t>
            </w:r>
            <w:proofErr w:type="spellEnd"/>
            <w:r w:rsidR="00C827A4" w:rsidRPr="00C827A4">
              <w:rPr>
                <w:i/>
                <w:lang w:val="en-US"/>
              </w:rPr>
              <w:t xml:space="preserve"> no </w:t>
            </w:r>
            <w:proofErr w:type="spellStart"/>
            <w:r w:rsidR="00C827A4" w:rsidRPr="00C827A4">
              <w:rPr>
                <w:i/>
                <w:lang w:val="en-US"/>
              </w:rPr>
              <w:t>título</w:t>
            </w:r>
            <w:proofErr w:type="spellEnd"/>
            <w:r w:rsidR="00C827A4" w:rsidRPr="00C827A4">
              <w:rPr>
                <w:i/>
                <w:lang w:val="en-US"/>
              </w:rPr>
              <w:t xml:space="preserve"> </w:t>
            </w:r>
            <w:proofErr w:type="spellStart"/>
            <w:r w:rsidR="00C827A4" w:rsidRPr="00C827A4">
              <w:rPr>
                <w:i/>
                <w:lang w:val="en-US"/>
              </w:rPr>
              <w:t>parece</w:t>
            </w:r>
            <w:proofErr w:type="spellEnd"/>
            <w:r w:rsidR="00C827A4" w:rsidRPr="00C827A4">
              <w:rPr>
                <w:i/>
                <w:lang w:val="en-US"/>
              </w:rPr>
              <w:t xml:space="preserve">-me </w:t>
            </w:r>
            <w:proofErr w:type="spellStart"/>
            <w:r w:rsidR="00C827A4" w:rsidRPr="00C827A4">
              <w:rPr>
                <w:i/>
                <w:lang w:val="en-US"/>
              </w:rPr>
              <w:t>desajustada</w:t>
            </w:r>
            <w:proofErr w:type="spellEnd"/>
            <w:r w:rsidR="00C827A4" w:rsidRPr="00C827A4">
              <w:rPr>
                <w:i/>
                <w:lang w:val="en-US"/>
              </w:rPr>
              <w:t>".</w:t>
            </w:r>
          </w:p>
          <w:p w:rsidR="004758A6" w:rsidRDefault="004758A6" w:rsidP="000B26EB">
            <w:pPr>
              <w:jc w:val="both"/>
            </w:pPr>
          </w:p>
        </w:tc>
        <w:tc>
          <w:tcPr>
            <w:tcW w:w="4322" w:type="dxa"/>
          </w:tcPr>
          <w:p w:rsidR="004758A6" w:rsidRDefault="004758A6" w:rsidP="008B66B4">
            <w:r>
              <w:t>Resposta:</w:t>
            </w:r>
          </w:p>
          <w:p w:rsidR="004758A6" w:rsidRDefault="004758A6" w:rsidP="008B66B4"/>
          <w:p w:rsidR="00C827A4" w:rsidRDefault="00997A88" w:rsidP="008B66B4">
            <w:r>
              <w:t>Uma vez que c</w:t>
            </w:r>
            <w:r w:rsidR="009443BD">
              <w:t>oncord</w:t>
            </w:r>
            <w:r>
              <w:t>á</w:t>
            </w:r>
            <w:r w:rsidR="009443BD">
              <w:t xml:space="preserve">mos </w:t>
            </w:r>
            <w:r>
              <w:t xml:space="preserve">e acolhemos </w:t>
            </w:r>
            <w:r w:rsidR="009443BD">
              <w:t>as obse</w:t>
            </w:r>
            <w:r w:rsidR="00C827A4">
              <w:t xml:space="preserve">rvações </w:t>
            </w:r>
            <w:r>
              <w:t>feitas pelo</w:t>
            </w:r>
            <w:r w:rsidR="00C827A4">
              <w:t xml:space="preserve"> </w:t>
            </w:r>
            <w:r w:rsidR="00C827A4" w:rsidRPr="00997A88">
              <w:rPr>
                <w:b/>
              </w:rPr>
              <w:t>Revisor</w:t>
            </w:r>
            <w:r>
              <w:rPr>
                <w:b/>
              </w:rPr>
              <w:t>-</w:t>
            </w:r>
            <w:r w:rsidR="00C827A4" w:rsidRPr="003038D6">
              <w:rPr>
                <w:b/>
              </w:rPr>
              <w:t>E</w:t>
            </w:r>
            <w:r w:rsidRPr="003038D6">
              <w:t xml:space="preserve"> não nos será possível acolher este comentário, uma vez que são </w:t>
            </w:r>
            <w:r w:rsidR="003038D6" w:rsidRPr="003038D6">
              <w:t>mutuamente exclusivos.</w:t>
            </w:r>
          </w:p>
        </w:tc>
      </w:tr>
      <w:tr w:rsidR="004827EE" w:rsidTr="008B66B4">
        <w:tc>
          <w:tcPr>
            <w:tcW w:w="4322" w:type="dxa"/>
          </w:tcPr>
          <w:p w:rsidR="004827EE" w:rsidRDefault="004100CC" w:rsidP="000B26EB">
            <w:pPr>
              <w:jc w:val="both"/>
            </w:pPr>
            <w:r>
              <w:t>Comentário 2:</w:t>
            </w:r>
          </w:p>
          <w:p w:rsidR="004100CC" w:rsidRDefault="004100CC" w:rsidP="000B26EB">
            <w:pPr>
              <w:jc w:val="both"/>
            </w:pPr>
          </w:p>
          <w:p w:rsidR="004100CC" w:rsidRPr="00311935" w:rsidRDefault="004100CC" w:rsidP="000B26EB">
            <w:pPr>
              <w:jc w:val="both"/>
            </w:pPr>
            <w:r w:rsidRPr="00311935">
              <w:t>“</w:t>
            </w:r>
            <w:r w:rsidRPr="004100CC">
              <w:t xml:space="preserve">Esta </w:t>
            </w:r>
            <w:proofErr w:type="spellStart"/>
            <w:r w:rsidRPr="004100CC">
              <w:t>questão</w:t>
            </w:r>
            <w:proofErr w:type="spellEnd"/>
            <w:r w:rsidRPr="004100CC">
              <w:t xml:space="preserve"> remete-nos para uma outra, relativa aos objetivos do estudo. Estes </w:t>
            </w:r>
            <w:proofErr w:type="spellStart"/>
            <w:r w:rsidRPr="004100CC">
              <w:t>não</w:t>
            </w:r>
            <w:proofErr w:type="spellEnd"/>
            <w:r w:rsidRPr="004100CC">
              <w:t xml:space="preserve"> </w:t>
            </w:r>
            <w:proofErr w:type="spellStart"/>
            <w:r w:rsidRPr="004100CC">
              <w:t>estão</w:t>
            </w:r>
            <w:proofErr w:type="spellEnd"/>
            <w:r w:rsidRPr="004100CC">
              <w:t xml:space="preserve"> claros, condicionando a </w:t>
            </w:r>
            <w:proofErr w:type="spellStart"/>
            <w:r w:rsidRPr="004100CC">
              <w:t>compreensão</w:t>
            </w:r>
            <w:proofErr w:type="spellEnd"/>
            <w:r w:rsidRPr="004100CC">
              <w:t xml:space="preserve"> acerca do real interesse deste trabalho.</w:t>
            </w:r>
            <w:r w:rsidRPr="00311935">
              <w:t>”</w:t>
            </w:r>
          </w:p>
        </w:tc>
        <w:tc>
          <w:tcPr>
            <w:tcW w:w="4322" w:type="dxa"/>
          </w:tcPr>
          <w:p w:rsidR="00635699" w:rsidRDefault="004758A6" w:rsidP="008B66B4">
            <w:r>
              <w:t>Resposta:</w:t>
            </w:r>
          </w:p>
          <w:p w:rsidR="004758A6" w:rsidRDefault="004758A6" w:rsidP="008B66B4"/>
          <w:p w:rsidR="004F362F" w:rsidRDefault="00635699" w:rsidP="008B66B4">
            <w:r>
              <w:t>Acolhemos o comentário. Visto tratar-se de um artigo de perspectiva e dada a limitação de palavras a que está sujeito de acordo com as normas da Acta Médica Portuguesa não foi possível a criação de uma secção específica de objectivos. No entanto, estes foram clarificados no último parágrafo da introdução.</w:t>
            </w:r>
          </w:p>
          <w:p w:rsidR="00635699" w:rsidRDefault="00635699" w:rsidP="008B66B4"/>
        </w:tc>
      </w:tr>
      <w:tr w:rsidR="001E3ABE" w:rsidTr="008B66B4">
        <w:tc>
          <w:tcPr>
            <w:tcW w:w="4322" w:type="dxa"/>
          </w:tcPr>
          <w:p w:rsidR="001E3ABE" w:rsidRDefault="00C827A4" w:rsidP="000B26EB">
            <w:pPr>
              <w:jc w:val="both"/>
            </w:pPr>
            <w:r>
              <w:t>Comentário 3:</w:t>
            </w:r>
          </w:p>
          <w:p w:rsidR="00C827A4" w:rsidRDefault="00C827A4" w:rsidP="000B26EB">
            <w:pPr>
              <w:jc w:val="both"/>
            </w:pPr>
          </w:p>
          <w:p w:rsidR="00C827A4" w:rsidRDefault="00C827A4" w:rsidP="000B26EB">
            <w:pPr>
              <w:jc w:val="both"/>
              <w:rPr>
                <w:i/>
              </w:rPr>
            </w:pPr>
            <w:r w:rsidRPr="004827EE">
              <w:rPr>
                <w:i/>
              </w:rPr>
              <w:t>"Nesse sentido e salientando que se desconhece o objetivo deste trabalho parece ser clara na introdução a ausência de enquadramento da temática da rotulagem. Para além disso os autores focam o nutri-score de forma sumária, não referindo as características de outros métodos de rotulagem (existe apenas uma tabela sem qualquer descrição associada), impossibilitando o leitor de compreender quais as eventuais vantagens do nutri-score comparativamente com outros métodos de FOP".</w:t>
            </w:r>
          </w:p>
          <w:p w:rsidR="00AE09C9" w:rsidRDefault="00AE09C9" w:rsidP="000B26EB">
            <w:pPr>
              <w:jc w:val="both"/>
            </w:pPr>
          </w:p>
        </w:tc>
        <w:tc>
          <w:tcPr>
            <w:tcW w:w="4322" w:type="dxa"/>
          </w:tcPr>
          <w:p w:rsidR="00AE09C9" w:rsidRDefault="004758A6" w:rsidP="008B66B4">
            <w:r>
              <w:t>Resposta:</w:t>
            </w:r>
          </w:p>
          <w:p w:rsidR="004758A6" w:rsidRDefault="004758A6" w:rsidP="008B66B4"/>
          <w:p w:rsidR="00AE09C9" w:rsidRDefault="00AE09C9" w:rsidP="008B66B4">
            <w:r>
              <w:t xml:space="preserve">A temática é enquadrada ao longo da introdução, sendo feita referência às </w:t>
            </w:r>
            <w:r w:rsidR="00106E4A">
              <w:t>dimensões epidemiológica, política e estratégica nacional que fazem dela pertinente e atual no contexto da Saúde Pública. Ainda assim, compreende-se o comentário que será tido em conta aquando da produção de um artigo de revisão mais aprofundado sobre a temática introduzida por este artigo de perspectiva.</w:t>
            </w:r>
          </w:p>
          <w:p w:rsidR="00AE09C9" w:rsidRDefault="00AE09C9" w:rsidP="008B66B4"/>
          <w:p w:rsidR="00C827A4" w:rsidRDefault="00106E4A" w:rsidP="008B66B4">
            <w:r>
              <w:t>Também, se considerou pertinente associar uma descrição mais detalhada da Figura 1 de forma a facilitar a compreensão do leitor, conforme solicitado no comentário.</w:t>
            </w:r>
          </w:p>
          <w:p w:rsidR="00C827A4" w:rsidRDefault="00C827A4" w:rsidP="008B66B4"/>
        </w:tc>
      </w:tr>
      <w:tr w:rsidR="00C827A4" w:rsidRPr="00677EB4" w:rsidTr="008B66B4">
        <w:tc>
          <w:tcPr>
            <w:tcW w:w="4322" w:type="dxa"/>
          </w:tcPr>
          <w:p w:rsidR="00C827A4" w:rsidRDefault="00C827A4" w:rsidP="000B26EB">
            <w:pPr>
              <w:jc w:val="both"/>
            </w:pPr>
            <w:r>
              <w:t>Comentário 4:</w:t>
            </w:r>
          </w:p>
          <w:p w:rsidR="00C827A4" w:rsidRDefault="00C827A4" w:rsidP="000B26EB">
            <w:pPr>
              <w:jc w:val="both"/>
            </w:pPr>
          </w:p>
          <w:p w:rsidR="00C827A4" w:rsidRDefault="00C827A4" w:rsidP="000B26EB">
            <w:pPr>
              <w:jc w:val="both"/>
            </w:pPr>
            <w:r w:rsidRPr="004827EE">
              <w:rPr>
                <w:i/>
              </w:rPr>
              <w:t xml:space="preserve">"Seria fundamental, não na conclusão mas sim na discussão do artigo, existir uma </w:t>
            </w:r>
            <w:r w:rsidRPr="004827EE">
              <w:rPr>
                <w:i/>
              </w:rPr>
              <w:lastRenderedPageBreak/>
              <w:t>explanação por parte dos autores acerca da “evidência acumulada” relativa à adequação de aplicabilidade desta ferramenta no contexto nacional, nomeadamente no que respeita aos hábitos nutricionais ou literacia da população portuguesa, entre outros".</w:t>
            </w:r>
          </w:p>
        </w:tc>
        <w:tc>
          <w:tcPr>
            <w:tcW w:w="4322" w:type="dxa"/>
          </w:tcPr>
          <w:p w:rsidR="00C827A4" w:rsidRDefault="00A1597B" w:rsidP="008B66B4">
            <w:r>
              <w:lastRenderedPageBreak/>
              <w:t>Resposta:</w:t>
            </w:r>
          </w:p>
          <w:p w:rsidR="00C827A4" w:rsidRDefault="00C827A4" w:rsidP="008B66B4"/>
          <w:p w:rsidR="004A4157" w:rsidRPr="00677EB4" w:rsidRDefault="004A4157" w:rsidP="008B66B4">
            <w:pPr>
              <w:rPr>
                <w:lang w:val="en-US"/>
              </w:rPr>
            </w:pPr>
            <w:r>
              <w:t xml:space="preserve">Muito agradecemos o comentário cuja pertinência reconhecemos. </w:t>
            </w:r>
            <w:r w:rsidRPr="00677EB4">
              <w:t xml:space="preserve">No entanto, na </w:t>
            </w:r>
            <w:r w:rsidRPr="00677EB4">
              <w:lastRenderedPageBreak/>
              <w:t xml:space="preserve">ausência de evidência científica robusta que satisfaça a carência referida, parece-nos acertada a </w:t>
            </w:r>
            <w:r w:rsidR="00677EB4" w:rsidRPr="00677EB4">
              <w:t>perspectiva</w:t>
            </w:r>
            <w:r w:rsidRPr="00677EB4">
              <w:t xml:space="preserve"> </w:t>
            </w:r>
            <w:r w:rsidR="00677EB4">
              <w:t xml:space="preserve">manifestado pelo </w:t>
            </w:r>
            <w:r w:rsidRPr="00677EB4">
              <w:rPr>
                <w:b/>
              </w:rPr>
              <w:t>Revisor-</w:t>
            </w:r>
            <w:r w:rsidR="00677EB4" w:rsidRPr="00677EB4">
              <w:rPr>
                <w:b/>
              </w:rPr>
              <w:t>G</w:t>
            </w:r>
            <w:r w:rsidR="00677EB4">
              <w:t>, que foi acolhida</w:t>
            </w:r>
            <w:r w:rsidRPr="00677EB4">
              <w:t>: “</w:t>
            </w:r>
            <w:r w:rsidR="00677EB4" w:rsidRPr="00677EB4">
              <w:t xml:space="preserve">… </w:t>
            </w:r>
            <w:proofErr w:type="spellStart"/>
            <w:r w:rsidR="00677EB4" w:rsidRPr="00677EB4">
              <w:t>this</w:t>
            </w:r>
            <w:proofErr w:type="spellEnd"/>
            <w:r w:rsidR="00677EB4" w:rsidRPr="00677EB4">
              <w:t xml:space="preserve"> </w:t>
            </w:r>
            <w:proofErr w:type="spellStart"/>
            <w:r w:rsidR="00677EB4" w:rsidRPr="00677EB4">
              <w:t>section</w:t>
            </w:r>
            <w:proofErr w:type="spellEnd"/>
            <w:r w:rsidR="00677EB4" w:rsidRPr="00677EB4">
              <w:t xml:space="preserve"> - </w:t>
            </w:r>
            <w:proofErr w:type="spellStart"/>
            <w:r w:rsidR="00677EB4" w:rsidRPr="00677EB4">
              <w:t>it</w:t>
            </w:r>
            <w:proofErr w:type="spellEnd"/>
            <w:r w:rsidR="00677EB4" w:rsidRPr="00677EB4">
              <w:t xml:space="preserve"> </w:t>
            </w:r>
            <w:proofErr w:type="spellStart"/>
            <w:r w:rsidR="00677EB4" w:rsidRPr="00677EB4">
              <w:t>really</w:t>
            </w:r>
            <w:proofErr w:type="spellEnd"/>
            <w:r w:rsidR="00677EB4" w:rsidRPr="00677EB4">
              <w:t xml:space="preserve"> </w:t>
            </w:r>
            <w:proofErr w:type="spellStart"/>
            <w:r w:rsidR="00677EB4" w:rsidRPr="00677EB4">
              <w:t>focuses</w:t>
            </w:r>
            <w:proofErr w:type="spellEnd"/>
            <w:r w:rsidR="00677EB4" w:rsidRPr="00677EB4">
              <w:t xml:space="preserve"> </w:t>
            </w:r>
            <w:proofErr w:type="spellStart"/>
            <w:r w:rsidR="00677EB4" w:rsidRPr="00677EB4">
              <w:t>on</w:t>
            </w:r>
            <w:proofErr w:type="spellEnd"/>
            <w:r w:rsidR="00677EB4" w:rsidRPr="00677EB4">
              <w:t xml:space="preserve"> </w:t>
            </w:r>
            <w:proofErr w:type="spellStart"/>
            <w:r w:rsidR="00677EB4" w:rsidRPr="00677EB4">
              <w:t>the</w:t>
            </w:r>
            <w:proofErr w:type="spellEnd"/>
            <w:r w:rsidR="00677EB4" w:rsidRPr="00677EB4">
              <w:t xml:space="preserve"> </w:t>
            </w:r>
            <w:proofErr w:type="spellStart"/>
            <w:r w:rsidR="00677EB4" w:rsidRPr="00677EB4">
              <w:t>evidence</w:t>
            </w:r>
            <w:proofErr w:type="spellEnd"/>
            <w:r w:rsidR="00677EB4" w:rsidRPr="00677EB4">
              <w:t xml:space="preserve"> </w:t>
            </w:r>
            <w:proofErr w:type="spellStart"/>
            <w:r w:rsidR="00677EB4" w:rsidRPr="00677EB4">
              <w:t>from</w:t>
            </w:r>
            <w:proofErr w:type="spellEnd"/>
            <w:r w:rsidR="00677EB4" w:rsidRPr="00677EB4">
              <w:t xml:space="preserve"> France </w:t>
            </w:r>
            <w:proofErr w:type="spellStart"/>
            <w:r w:rsidR="00677EB4" w:rsidRPr="00677EB4">
              <w:t>and</w:t>
            </w:r>
            <w:proofErr w:type="spellEnd"/>
            <w:r w:rsidR="00677EB4" w:rsidRPr="00677EB4">
              <w:t xml:space="preserve"> </w:t>
            </w:r>
            <w:proofErr w:type="spellStart"/>
            <w:r w:rsidR="00677EB4" w:rsidRPr="00677EB4">
              <w:t>so</w:t>
            </w:r>
            <w:proofErr w:type="spellEnd"/>
            <w:r w:rsidR="00677EB4" w:rsidRPr="00677EB4">
              <w:t xml:space="preserve"> </w:t>
            </w:r>
            <w:proofErr w:type="spellStart"/>
            <w:r w:rsidR="00677EB4" w:rsidRPr="00677EB4">
              <w:t>the</w:t>
            </w:r>
            <w:proofErr w:type="spellEnd"/>
            <w:r w:rsidR="00677EB4" w:rsidRPr="00677EB4">
              <w:t xml:space="preserve"> </w:t>
            </w:r>
            <w:proofErr w:type="spellStart"/>
            <w:r w:rsidR="00677EB4" w:rsidRPr="00677EB4">
              <w:t>reader</w:t>
            </w:r>
            <w:proofErr w:type="spellEnd"/>
            <w:r w:rsidR="00677EB4" w:rsidRPr="00677EB4">
              <w:t xml:space="preserve"> </w:t>
            </w:r>
            <w:proofErr w:type="spellStart"/>
            <w:r w:rsidR="00677EB4" w:rsidRPr="00677EB4">
              <w:t>needs</w:t>
            </w:r>
            <w:proofErr w:type="spellEnd"/>
            <w:r w:rsidR="00677EB4" w:rsidRPr="00677EB4">
              <w:t xml:space="preserve"> to </w:t>
            </w:r>
            <w:proofErr w:type="spellStart"/>
            <w:r w:rsidR="00677EB4" w:rsidRPr="00677EB4">
              <w:t>be</w:t>
            </w:r>
            <w:proofErr w:type="spellEnd"/>
            <w:r w:rsidR="00677EB4" w:rsidRPr="00677EB4">
              <w:t xml:space="preserve"> </w:t>
            </w:r>
            <w:proofErr w:type="spellStart"/>
            <w:r w:rsidR="00677EB4" w:rsidRPr="00677EB4">
              <w:t>aware</w:t>
            </w:r>
            <w:proofErr w:type="spellEnd"/>
            <w:r w:rsidR="00677EB4" w:rsidRPr="00677EB4">
              <w:t xml:space="preserve"> </w:t>
            </w:r>
            <w:proofErr w:type="spellStart"/>
            <w:r w:rsidR="00677EB4" w:rsidRPr="00677EB4">
              <w:t>that</w:t>
            </w:r>
            <w:proofErr w:type="spellEnd"/>
            <w:r w:rsidR="00677EB4" w:rsidRPr="00677EB4">
              <w:t xml:space="preserve"> </w:t>
            </w:r>
            <w:proofErr w:type="spellStart"/>
            <w:r w:rsidR="00677EB4" w:rsidRPr="00677EB4">
              <w:t>the</w:t>
            </w:r>
            <w:proofErr w:type="spellEnd"/>
            <w:r w:rsidR="00677EB4" w:rsidRPr="00677EB4">
              <w:t xml:space="preserve"> </w:t>
            </w:r>
            <w:proofErr w:type="spellStart"/>
            <w:r w:rsidR="00677EB4" w:rsidRPr="00677EB4">
              <w:t>authors</w:t>
            </w:r>
            <w:proofErr w:type="spellEnd"/>
            <w:r w:rsidR="00677EB4" w:rsidRPr="00677EB4">
              <w:t xml:space="preserve"> are </w:t>
            </w:r>
            <w:proofErr w:type="spellStart"/>
            <w:r w:rsidR="00677EB4" w:rsidRPr="00677EB4">
              <w:t>summarising</w:t>
            </w:r>
            <w:proofErr w:type="spellEnd"/>
            <w:r w:rsidR="00677EB4" w:rsidRPr="00677EB4">
              <w:t xml:space="preserve"> </w:t>
            </w:r>
            <w:proofErr w:type="spellStart"/>
            <w:r w:rsidR="00677EB4" w:rsidRPr="00677EB4">
              <w:t>the</w:t>
            </w:r>
            <w:proofErr w:type="spellEnd"/>
            <w:r w:rsidR="00677EB4" w:rsidRPr="00677EB4">
              <w:t xml:space="preserve"> </w:t>
            </w:r>
            <w:proofErr w:type="spellStart"/>
            <w:r w:rsidR="00677EB4" w:rsidRPr="00677EB4">
              <w:t>evidence</w:t>
            </w:r>
            <w:proofErr w:type="spellEnd"/>
            <w:r w:rsidR="00677EB4" w:rsidRPr="00677EB4">
              <w:t xml:space="preserve"> </w:t>
            </w:r>
            <w:proofErr w:type="spellStart"/>
            <w:r w:rsidR="00677EB4" w:rsidRPr="00677EB4">
              <w:t>from</w:t>
            </w:r>
            <w:proofErr w:type="spellEnd"/>
            <w:r w:rsidR="00677EB4" w:rsidRPr="00677EB4">
              <w:t xml:space="preserve"> France </w:t>
            </w:r>
            <w:proofErr w:type="spellStart"/>
            <w:r w:rsidR="00677EB4" w:rsidRPr="00677EB4">
              <w:t>and</w:t>
            </w:r>
            <w:proofErr w:type="spellEnd"/>
            <w:r w:rsidR="00677EB4" w:rsidRPr="00677EB4">
              <w:t xml:space="preserve"> </w:t>
            </w:r>
            <w:proofErr w:type="spellStart"/>
            <w:r w:rsidR="00677EB4" w:rsidRPr="00677EB4">
              <w:t>consider</w:t>
            </w:r>
            <w:proofErr w:type="spellEnd"/>
            <w:r w:rsidR="00677EB4" w:rsidRPr="00677EB4">
              <w:t xml:space="preserve"> </w:t>
            </w:r>
            <w:proofErr w:type="spellStart"/>
            <w:r w:rsidR="00677EB4" w:rsidRPr="00677EB4">
              <w:t>it</w:t>
            </w:r>
            <w:proofErr w:type="spellEnd"/>
            <w:r w:rsidR="00677EB4" w:rsidRPr="00677EB4">
              <w:t xml:space="preserve"> </w:t>
            </w:r>
            <w:proofErr w:type="spellStart"/>
            <w:r w:rsidR="00677EB4" w:rsidRPr="00677EB4">
              <w:t>relevant</w:t>
            </w:r>
            <w:proofErr w:type="spellEnd"/>
            <w:r w:rsidR="00677EB4" w:rsidRPr="00677EB4">
              <w:t xml:space="preserve"> to Portugal (…) </w:t>
            </w:r>
            <w:r w:rsidR="00677EB4" w:rsidRPr="00677EB4">
              <w:rPr>
                <w:lang w:val="en-US"/>
              </w:rPr>
              <w:t>I think it would be more accurate to say that Nutri-Score meets</w:t>
            </w:r>
            <w:r w:rsidR="00677EB4">
              <w:rPr>
                <w:lang w:val="en-US"/>
              </w:rPr>
              <w:t xml:space="preserve"> </w:t>
            </w:r>
            <w:r w:rsidR="00677EB4" w:rsidRPr="00677EB4">
              <w:rPr>
                <w:lang w:val="en-US"/>
              </w:rPr>
              <w:t>all the criteria of an effective front of pack labelling system</w:t>
            </w:r>
            <w:r w:rsidRPr="00677EB4">
              <w:rPr>
                <w:lang w:val="en-US"/>
              </w:rPr>
              <w:t>”.</w:t>
            </w:r>
          </w:p>
          <w:p w:rsidR="004A4157" w:rsidRPr="00677EB4" w:rsidRDefault="004A4157" w:rsidP="008B66B4">
            <w:pPr>
              <w:rPr>
                <w:lang w:val="en-US"/>
              </w:rPr>
            </w:pPr>
          </w:p>
        </w:tc>
      </w:tr>
      <w:tr w:rsidR="00C827A4" w:rsidTr="008B66B4">
        <w:tc>
          <w:tcPr>
            <w:tcW w:w="4322" w:type="dxa"/>
          </w:tcPr>
          <w:p w:rsidR="00C827A4" w:rsidRDefault="00C827A4" w:rsidP="000B26EB">
            <w:pPr>
              <w:jc w:val="both"/>
            </w:pPr>
            <w:r>
              <w:lastRenderedPageBreak/>
              <w:t>Comentário 5:</w:t>
            </w:r>
          </w:p>
          <w:p w:rsidR="00C827A4" w:rsidRDefault="00C827A4" w:rsidP="000B26EB">
            <w:pPr>
              <w:jc w:val="both"/>
            </w:pPr>
          </w:p>
          <w:p w:rsidR="00C827A4" w:rsidRDefault="00C827A4" w:rsidP="000B26EB">
            <w:pPr>
              <w:jc w:val="both"/>
            </w:pPr>
            <w:r w:rsidRPr="004827EE">
              <w:rPr>
                <w:i/>
              </w:rPr>
              <w:t>"A matéria abordada na conclusão deverá ser alvo de inclusão na discussão do artigo, deixando o tópico das conclusões para as reais conclusões dos autores acerca dos dados/informações apresentados ao longo do artigo"</w:t>
            </w:r>
            <w:r>
              <w:t xml:space="preserve"> </w:t>
            </w:r>
          </w:p>
        </w:tc>
        <w:tc>
          <w:tcPr>
            <w:tcW w:w="4322" w:type="dxa"/>
          </w:tcPr>
          <w:p w:rsidR="00C827A4" w:rsidRPr="00530FB0" w:rsidRDefault="00A1597B" w:rsidP="008B66B4">
            <w:r w:rsidRPr="00530FB0">
              <w:t>Resposta:</w:t>
            </w:r>
          </w:p>
          <w:p w:rsidR="00A1597B" w:rsidRPr="00C827A4" w:rsidRDefault="00A1597B" w:rsidP="008B66B4">
            <w:pPr>
              <w:rPr>
                <w:highlight w:val="yellow"/>
              </w:rPr>
            </w:pPr>
          </w:p>
          <w:p w:rsidR="00915275" w:rsidRPr="00915275" w:rsidRDefault="00915275" w:rsidP="00915275">
            <w:pPr>
              <w:rPr>
                <w:lang w:val="en-US"/>
              </w:rPr>
            </w:pPr>
            <w:r w:rsidRPr="00915275">
              <w:rPr>
                <w:lang w:val="en-US"/>
              </w:rPr>
              <w:t xml:space="preserve">De </w:t>
            </w:r>
            <w:proofErr w:type="spellStart"/>
            <w:r w:rsidRPr="00915275">
              <w:rPr>
                <w:lang w:val="en-US"/>
              </w:rPr>
              <w:t>acordo</w:t>
            </w:r>
            <w:proofErr w:type="spellEnd"/>
            <w:r w:rsidRPr="00915275">
              <w:rPr>
                <w:lang w:val="en-US"/>
              </w:rPr>
              <w:t xml:space="preserve"> com “Implementing the Mediterranean Diet: A French Perspective and Comparisons with Other Mediterranean Countries, in: Mediterranean Diet; pp. 57-67” “</w:t>
            </w:r>
            <w:r w:rsidRPr="00915275">
              <w:rPr>
                <w:i/>
                <w:lang w:val="en-US"/>
              </w:rPr>
              <w:t>There are many common traits between French habits and those in Mediterranean countries, not only with regards to food, but also in the organization and structure of meals during the day</w:t>
            </w:r>
            <w:r w:rsidRPr="00915275">
              <w:rPr>
                <w:lang w:val="en-US"/>
              </w:rPr>
              <w:t xml:space="preserve">“. </w:t>
            </w:r>
            <w:r w:rsidRPr="00915275">
              <w:t xml:space="preserve">Neste contexto, </w:t>
            </w:r>
            <w:r w:rsidR="003B26E4">
              <w:t xml:space="preserve">e em linha com o comentário do </w:t>
            </w:r>
            <w:r w:rsidR="003B26E4" w:rsidRPr="003B26E4">
              <w:rPr>
                <w:b/>
              </w:rPr>
              <w:t>Revisor-G</w:t>
            </w:r>
            <w:r w:rsidR="003B26E4">
              <w:t xml:space="preserve"> </w:t>
            </w:r>
            <w:r w:rsidRPr="00915275">
              <w:t>concordamos com a necessidade de clarificar a evidência que suporta a conclusão apresentada. Foi a incluída a referência para assegurar maior clareza ao leitor.</w:t>
            </w:r>
          </w:p>
          <w:p w:rsidR="00C827A4" w:rsidRPr="00C827A4" w:rsidRDefault="00C827A4" w:rsidP="00915275">
            <w:pPr>
              <w:rPr>
                <w:highlight w:val="yellow"/>
              </w:rPr>
            </w:pPr>
          </w:p>
        </w:tc>
      </w:tr>
      <w:tr w:rsidR="009443BD" w:rsidTr="004263EC">
        <w:tc>
          <w:tcPr>
            <w:tcW w:w="8644" w:type="dxa"/>
            <w:gridSpan w:val="2"/>
          </w:tcPr>
          <w:p w:rsidR="009443BD" w:rsidRDefault="009443BD" w:rsidP="000B26EB">
            <w:pPr>
              <w:jc w:val="both"/>
            </w:pPr>
            <w:r>
              <w:t>Revisor E</w:t>
            </w:r>
          </w:p>
        </w:tc>
      </w:tr>
      <w:tr w:rsidR="001E3ABE" w:rsidRPr="00B47A43" w:rsidTr="008B66B4">
        <w:tc>
          <w:tcPr>
            <w:tcW w:w="4322" w:type="dxa"/>
          </w:tcPr>
          <w:p w:rsidR="001E3ABE" w:rsidRPr="004827EE" w:rsidRDefault="00D06961" w:rsidP="000B26EB">
            <w:pPr>
              <w:jc w:val="both"/>
              <w:rPr>
                <w:lang w:val="en-US"/>
              </w:rPr>
            </w:pPr>
            <w:proofErr w:type="spellStart"/>
            <w:r w:rsidRPr="004827EE">
              <w:rPr>
                <w:lang w:val="en-US"/>
              </w:rPr>
              <w:t>Comentário</w:t>
            </w:r>
            <w:proofErr w:type="spellEnd"/>
            <w:r w:rsidRPr="004827EE">
              <w:rPr>
                <w:lang w:val="en-US"/>
              </w:rPr>
              <w:t xml:space="preserve"> 1:</w:t>
            </w:r>
          </w:p>
          <w:p w:rsidR="00D06961" w:rsidRPr="004827EE" w:rsidRDefault="00D06961" w:rsidP="000B26EB">
            <w:pPr>
              <w:jc w:val="both"/>
              <w:rPr>
                <w:lang w:val="en-US"/>
              </w:rPr>
            </w:pPr>
          </w:p>
          <w:p w:rsidR="00B47A43" w:rsidRPr="004827EE" w:rsidRDefault="00B47A43" w:rsidP="000B26EB">
            <w:pPr>
              <w:jc w:val="both"/>
              <w:rPr>
                <w:lang w:val="en-US"/>
              </w:rPr>
            </w:pPr>
            <w:proofErr w:type="spellStart"/>
            <w:r w:rsidRPr="004827EE">
              <w:rPr>
                <w:lang w:val="en-US"/>
              </w:rPr>
              <w:t>Alteração</w:t>
            </w:r>
            <w:proofErr w:type="spellEnd"/>
            <w:r w:rsidRPr="004827EE">
              <w:rPr>
                <w:lang w:val="en-US"/>
              </w:rPr>
              <w:t xml:space="preserve"> do </w:t>
            </w:r>
            <w:proofErr w:type="spellStart"/>
            <w:r w:rsidRPr="004827EE">
              <w:rPr>
                <w:lang w:val="en-US"/>
              </w:rPr>
              <w:t>título</w:t>
            </w:r>
            <w:proofErr w:type="spellEnd"/>
            <w:r w:rsidRPr="004827EE">
              <w:rPr>
                <w:lang w:val="en-US"/>
              </w:rPr>
              <w:t xml:space="preserve">: </w:t>
            </w:r>
          </w:p>
          <w:p w:rsidR="00B47A43" w:rsidRPr="004827EE" w:rsidRDefault="00B47A43" w:rsidP="000B26EB">
            <w:pPr>
              <w:jc w:val="both"/>
              <w:rPr>
                <w:lang w:val="en-US"/>
              </w:rPr>
            </w:pPr>
          </w:p>
          <w:p w:rsidR="00D06961" w:rsidRPr="00B47A43" w:rsidRDefault="00B47A43" w:rsidP="000B26EB">
            <w:pPr>
              <w:jc w:val="both"/>
              <w:rPr>
                <w:i/>
                <w:lang w:val="en-US"/>
              </w:rPr>
            </w:pPr>
            <w:r w:rsidRPr="004827EE">
              <w:rPr>
                <w:i/>
                <w:lang w:val="en-US"/>
              </w:rPr>
              <w:t>"To improve dietary habits” In the title and given the s</w:t>
            </w:r>
            <w:r w:rsidRPr="00B47A43">
              <w:rPr>
                <w:i/>
                <w:lang w:val="en-US"/>
              </w:rPr>
              <w:t>cope of the manuscript, it is perceived that "eating habits" will be more indicated than "the nutritional state". This title is not the same as the one shown on page 3 of the same document".</w:t>
            </w:r>
          </w:p>
        </w:tc>
        <w:tc>
          <w:tcPr>
            <w:tcW w:w="4322" w:type="dxa"/>
          </w:tcPr>
          <w:p w:rsidR="00142931" w:rsidRDefault="00A1597B" w:rsidP="00B47A43">
            <w:r>
              <w:t>Resposta:</w:t>
            </w:r>
          </w:p>
          <w:p w:rsidR="00A1597B" w:rsidRDefault="00A1597B" w:rsidP="00B47A43"/>
          <w:p w:rsidR="00B47A43" w:rsidRPr="00B47A43" w:rsidRDefault="00B47A43" w:rsidP="00B47A43">
            <w:r w:rsidRPr="00B47A43">
              <w:t xml:space="preserve">Agradecemos o comentário e </w:t>
            </w:r>
            <w:r w:rsidR="00311935">
              <w:t>corrigimos de acordo com o referido.</w:t>
            </w:r>
          </w:p>
        </w:tc>
      </w:tr>
      <w:tr w:rsidR="00D06961" w:rsidRPr="00B47A43" w:rsidTr="00D06961">
        <w:tc>
          <w:tcPr>
            <w:tcW w:w="4322" w:type="dxa"/>
          </w:tcPr>
          <w:p w:rsidR="00D06961" w:rsidRDefault="00583347" w:rsidP="000B26EB">
            <w:pPr>
              <w:jc w:val="both"/>
            </w:pPr>
            <w:r>
              <w:t>Comentário 2:</w:t>
            </w:r>
          </w:p>
          <w:p w:rsidR="00583347" w:rsidRDefault="00583347" w:rsidP="000B26EB">
            <w:pPr>
              <w:jc w:val="both"/>
            </w:pPr>
          </w:p>
          <w:p w:rsidR="00583347" w:rsidRDefault="00583347" w:rsidP="000B26EB">
            <w:pPr>
              <w:jc w:val="both"/>
            </w:pPr>
            <w:r>
              <w:t xml:space="preserve">Lapso no título da página 3 </w:t>
            </w:r>
          </w:p>
          <w:p w:rsidR="00583347" w:rsidRPr="004827EE" w:rsidRDefault="00583347" w:rsidP="000B26EB">
            <w:pPr>
              <w:jc w:val="both"/>
              <w:rPr>
                <w:i/>
                <w:lang w:val="en-US"/>
              </w:rPr>
            </w:pPr>
            <w:r w:rsidRPr="004827EE">
              <w:rPr>
                <w:i/>
                <w:lang w:val="en-US"/>
              </w:rPr>
              <w:t>Put "</w:t>
            </w:r>
            <w:proofErr w:type="spellStart"/>
            <w:r w:rsidRPr="004827EE">
              <w:rPr>
                <w:i/>
                <w:lang w:val="en-US"/>
              </w:rPr>
              <w:t>os</w:t>
            </w:r>
            <w:proofErr w:type="spellEnd"/>
            <w:r w:rsidRPr="004827EE">
              <w:rPr>
                <w:i/>
                <w:lang w:val="en-US"/>
              </w:rPr>
              <w:t>" instead of "o"</w:t>
            </w:r>
          </w:p>
        </w:tc>
        <w:tc>
          <w:tcPr>
            <w:tcW w:w="4322" w:type="dxa"/>
          </w:tcPr>
          <w:p w:rsidR="00142931" w:rsidRDefault="00A1597B" w:rsidP="008B66B4">
            <w:r>
              <w:t>Resposta:</w:t>
            </w:r>
          </w:p>
          <w:p w:rsidR="00A1597B" w:rsidRDefault="00A1597B" w:rsidP="008B66B4"/>
          <w:p w:rsidR="00D06961" w:rsidRDefault="000B2B0E" w:rsidP="008B66B4">
            <w:r w:rsidRPr="00B47A43">
              <w:t xml:space="preserve">Agradecemos o comentário e </w:t>
            </w:r>
            <w:r>
              <w:t>corrigimos de acordo com o referido.</w:t>
            </w:r>
          </w:p>
          <w:p w:rsidR="000B2B0E" w:rsidRPr="00B47A43" w:rsidRDefault="000B2B0E" w:rsidP="008B66B4"/>
        </w:tc>
      </w:tr>
      <w:tr w:rsidR="00D06961" w:rsidRPr="00583347" w:rsidTr="00D06961">
        <w:tc>
          <w:tcPr>
            <w:tcW w:w="4322" w:type="dxa"/>
          </w:tcPr>
          <w:p w:rsidR="00D06961" w:rsidRPr="004827EE" w:rsidRDefault="00583347" w:rsidP="000B26EB">
            <w:pPr>
              <w:jc w:val="both"/>
              <w:rPr>
                <w:lang w:val="en-US"/>
              </w:rPr>
            </w:pPr>
            <w:proofErr w:type="spellStart"/>
            <w:r w:rsidRPr="004827EE">
              <w:rPr>
                <w:lang w:val="en-US"/>
              </w:rPr>
              <w:t>Comentário</w:t>
            </w:r>
            <w:proofErr w:type="spellEnd"/>
            <w:r w:rsidRPr="004827EE">
              <w:rPr>
                <w:lang w:val="en-US"/>
              </w:rPr>
              <w:t xml:space="preserve"> 3:</w:t>
            </w:r>
          </w:p>
          <w:p w:rsidR="00583347" w:rsidRPr="004827EE" w:rsidRDefault="00583347" w:rsidP="000B26EB">
            <w:pPr>
              <w:jc w:val="both"/>
              <w:rPr>
                <w:lang w:val="en-US"/>
              </w:rPr>
            </w:pPr>
          </w:p>
          <w:p w:rsidR="00583347" w:rsidRPr="00583347" w:rsidRDefault="00583347" w:rsidP="000B26EB">
            <w:pPr>
              <w:jc w:val="both"/>
              <w:rPr>
                <w:lang w:val="en-US"/>
              </w:rPr>
            </w:pPr>
            <w:r w:rsidRPr="00583347">
              <w:rPr>
                <w:lang w:val="en-US"/>
              </w:rPr>
              <w:t>"It is suggested to change the reference, to be 2 and not 4. In the context presented, it is suggested to mention the measure described in reference 2 “Encouraging the use of additional nutritional information models on food labels to facilitate consumer choices”.</w:t>
            </w:r>
          </w:p>
        </w:tc>
        <w:tc>
          <w:tcPr>
            <w:tcW w:w="4322" w:type="dxa"/>
          </w:tcPr>
          <w:p w:rsidR="00D06961" w:rsidRDefault="00A1597B" w:rsidP="008B66B4">
            <w:pPr>
              <w:rPr>
                <w:lang w:val="en-US"/>
              </w:rPr>
            </w:pPr>
            <w:proofErr w:type="spellStart"/>
            <w:r>
              <w:rPr>
                <w:lang w:val="en-US"/>
              </w:rPr>
              <w:t>Resposta</w:t>
            </w:r>
            <w:proofErr w:type="spellEnd"/>
            <w:r>
              <w:rPr>
                <w:lang w:val="en-US"/>
              </w:rPr>
              <w:t>:</w:t>
            </w:r>
          </w:p>
          <w:p w:rsidR="00A1597B" w:rsidRDefault="00A1597B" w:rsidP="008B66B4">
            <w:pPr>
              <w:rPr>
                <w:lang w:val="en-US"/>
              </w:rPr>
            </w:pPr>
          </w:p>
          <w:p w:rsidR="00583347" w:rsidRPr="00583347" w:rsidRDefault="00583347" w:rsidP="00583347">
            <w:r w:rsidRPr="00583347">
              <w:t>De acordo com a sugest</w:t>
            </w:r>
            <w:r>
              <w:t>ão. No último paragrafo da introduçã</w:t>
            </w:r>
            <w:r w:rsidR="009443BD">
              <w:t>o onde está a referência 4 passou</w:t>
            </w:r>
            <w:r>
              <w:t xml:space="preserve"> a estar o número 2</w:t>
            </w:r>
            <w:r w:rsidR="009443BD">
              <w:t>.</w:t>
            </w:r>
          </w:p>
        </w:tc>
      </w:tr>
      <w:tr w:rsidR="00583347" w:rsidRPr="00583347" w:rsidTr="00D06961">
        <w:tc>
          <w:tcPr>
            <w:tcW w:w="4322" w:type="dxa"/>
          </w:tcPr>
          <w:p w:rsidR="00583347" w:rsidRDefault="00583347" w:rsidP="000B26EB">
            <w:pPr>
              <w:jc w:val="both"/>
              <w:rPr>
                <w:lang w:val="en-US"/>
              </w:rPr>
            </w:pPr>
            <w:proofErr w:type="spellStart"/>
            <w:r>
              <w:rPr>
                <w:lang w:val="en-US"/>
              </w:rPr>
              <w:t>Comentário</w:t>
            </w:r>
            <w:proofErr w:type="spellEnd"/>
            <w:r>
              <w:rPr>
                <w:lang w:val="en-US"/>
              </w:rPr>
              <w:t xml:space="preserve"> 4:</w:t>
            </w:r>
          </w:p>
          <w:p w:rsidR="00583347" w:rsidRDefault="00583347" w:rsidP="000B26EB">
            <w:pPr>
              <w:jc w:val="both"/>
              <w:rPr>
                <w:lang w:val="en-US"/>
              </w:rPr>
            </w:pPr>
          </w:p>
          <w:p w:rsidR="00583347" w:rsidRPr="00583347" w:rsidRDefault="00583347" w:rsidP="000B26EB">
            <w:pPr>
              <w:jc w:val="both"/>
              <w:rPr>
                <w:i/>
                <w:lang w:val="en-US"/>
              </w:rPr>
            </w:pPr>
            <w:r w:rsidRPr="00583347">
              <w:rPr>
                <w:i/>
                <w:lang w:val="en-US"/>
              </w:rPr>
              <w:t>"It is suggested to describe more specifically the purpose of the analysis and the proposal made in this document at the end of the introduction"</w:t>
            </w:r>
          </w:p>
        </w:tc>
        <w:tc>
          <w:tcPr>
            <w:tcW w:w="4322" w:type="dxa"/>
          </w:tcPr>
          <w:p w:rsidR="00583347" w:rsidRDefault="003D6627" w:rsidP="008B66B4">
            <w:pPr>
              <w:rPr>
                <w:lang w:val="en-US"/>
              </w:rPr>
            </w:pPr>
            <w:proofErr w:type="spellStart"/>
            <w:r>
              <w:rPr>
                <w:lang w:val="en-US"/>
              </w:rPr>
              <w:t>Resposta</w:t>
            </w:r>
            <w:proofErr w:type="spellEnd"/>
            <w:r>
              <w:rPr>
                <w:lang w:val="en-US"/>
              </w:rPr>
              <w:t>:</w:t>
            </w:r>
          </w:p>
          <w:p w:rsidR="003D6627" w:rsidRPr="00D06961" w:rsidRDefault="003D6627" w:rsidP="008B66B4">
            <w:pPr>
              <w:rPr>
                <w:lang w:val="en-US"/>
              </w:rPr>
            </w:pPr>
          </w:p>
          <w:p w:rsidR="00583347" w:rsidRPr="00D06961" w:rsidRDefault="00583347" w:rsidP="008B66B4">
            <w:r>
              <w:t>Agradecemos a sugestão que tomaremos em conta num artigo de revisão a realizar num futuro breve. O presente trabalho trata-se de um artigo de perspetiva, cujas regras definidas pela Acta Médica limitam o maior desenvolvimento deste importante tema</w:t>
            </w:r>
          </w:p>
        </w:tc>
      </w:tr>
      <w:tr w:rsidR="00583347" w:rsidRPr="00583347" w:rsidTr="00D06961">
        <w:tc>
          <w:tcPr>
            <w:tcW w:w="4322" w:type="dxa"/>
          </w:tcPr>
          <w:p w:rsidR="00583347" w:rsidRDefault="00583347" w:rsidP="000B26EB">
            <w:pPr>
              <w:jc w:val="both"/>
              <w:rPr>
                <w:lang w:val="en-US"/>
              </w:rPr>
            </w:pPr>
            <w:proofErr w:type="spellStart"/>
            <w:r w:rsidRPr="00583347">
              <w:rPr>
                <w:lang w:val="en-US"/>
              </w:rPr>
              <w:t>Comentário</w:t>
            </w:r>
            <w:proofErr w:type="spellEnd"/>
            <w:r w:rsidRPr="00583347">
              <w:rPr>
                <w:lang w:val="en-US"/>
              </w:rPr>
              <w:t xml:space="preserve"> 5:</w:t>
            </w:r>
          </w:p>
          <w:p w:rsidR="00142931" w:rsidRPr="00583347" w:rsidRDefault="00142931" w:rsidP="000B26EB">
            <w:pPr>
              <w:jc w:val="both"/>
              <w:rPr>
                <w:lang w:val="en-US"/>
              </w:rPr>
            </w:pPr>
          </w:p>
          <w:p w:rsidR="00583347" w:rsidRDefault="00583347" w:rsidP="000B26EB">
            <w:pPr>
              <w:jc w:val="both"/>
              <w:rPr>
                <w:i/>
                <w:lang w:val="en-US"/>
              </w:rPr>
            </w:pPr>
            <w:r w:rsidRPr="00C827A4">
              <w:rPr>
                <w:i/>
                <w:lang w:val="en-US"/>
              </w:rPr>
              <w:t>No reference is made in the text to Fig. 1.</w:t>
            </w:r>
          </w:p>
          <w:p w:rsidR="00142931" w:rsidRPr="00583347" w:rsidRDefault="00142931" w:rsidP="000B26EB">
            <w:pPr>
              <w:jc w:val="both"/>
              <w:rPr>
                <w:lang w:val="en-US"/>
              </w:rPr>
            </w:pPr>
          </w:p>
        </w:tc>
        <w:tc>
          <w:tcPr>
            <w:tcW w:w="4322" w:type="dxa"/>
          </w:tcPr>
          <w:p w:rsidR="009443BD" w:rsidRPr="00E73681" w:rsidRDefault="003D6627" w:rsidP="00583347">
            <w:pPr>
              <w:rPr>
                <w:lang w:val="en-US"/>
              </w:rPr>
            </w:pPr>
            <w:proofErr w:type="spellStart"/>
            <w:r w:rsidRPr="00E73681">
              <w:rPr>
                <w:lang w:val="en-US"/>
              </w:rPr>
              <w:t>Resposta</w:t>
            </w:r>
            <w:proofErr w:type="spellEnd"/>
            <w:r w:rsidRPr="00E73681">
              <w:rPr>
                <w:lang w:val="en-US"/>
              </w:rPr>
              <w:t>:</w:t>
            </w:r>
          </w:p>
          <w:p w:rsidR="003D6627" w:rsidRPr="00E73681" w:rsidRDefault="003D6627" w:rsidP="00583347">
            <w:pPr>
              <w:rPr>
                <w:lang w:val="en-US"/>
              </w:rPr>
            </w:pPr>
          </w:p>
          <w:p w:rsidR="00583347" w:rsidRPr="00E73681" w:rsidRDefault="009443BD" w:rsidP="00583347">
            <w:r w:rsidRPr="00E73681">
              <w:t>Corrigida a questão apontada.</w:t>
            </w:r>
          </w:p>
        </w:tc>
      </w:tr>
      <w:tr w:rsidR="00583347" w:rsidRPr="00583347" w:rsidTr="00D06961">
        <w:tc>
          <w:tcPr>
            <w:tcW w:w="4322" w:type="dxa"/>
          </w:tcPr>
          <w:p w:rsidR="00583347" w:rsidRDefault="00583347" w:rsidP="000B26EB">
            <w:pPr>
              <w:jc w:val="both"/>
              <w:rPr>
                <w:lang w:val="en-US"/>
              </w:rPr>
            </w:pPr>
            <w:proofErr w:type="spellStart"/>
            <w:r w:rsidRPr="00583347">
              <w:rPr>
                <w:lang w:val="en-US"/>
              </w:rPr>
              <w:t>Comentário</w:t>
            </w:r>
            <w:proofErr w:type="spellEnd"/>
            <w:r w:rsidRPr="00583347">
              <w:rPr>
                <w:lang w:val="en-US"/>
              </w:rPr>
              <w:t xml:space="preserve"> 6:</w:t>
            </w:r>
          </w:p>
          <w:p w:rsidR="00142931" w:rsidRPr="00583347" w:rsidRDefault="00142931" w:rsidP="000B26EB">
            <w:pPr>
              <w:jc w:val="both"/>
              <w:rPr>
                <w:lang w:val="en-US"/>
              </w:rPr>
            </w:pPr>
          </w:p>
          <w:p w:rsidR="00583347" w:rsidRDefault="00583347" w:rsidP="000B26EB">
            <w:pPr>
              <w:jc w:val="both"/>
              <w:rPr>
                <w:i/>
                <w:lang w:val="en-US"/>
              </w:rPr>
            </w:pPr>
            <w:r w:rsidRPr="00C827A4">
              <w:rPr>
                <w:i/>
                <w:lang w:val="en-US"/>
              </w:rPr>
              <w:t>"The manuscript is presented with different font sizes"</w:t>
            </w:r>
          </w:p>
          <w:p w:rsidR="00142931" w:rsidRPr="00583347" w:rsidRDefault="00142931" w:rsidP="000B26EB">
            <w:pPr>
              <w:jc w:val="both"/>
              <w:rPr>
                <w:lang w:val="en-US"/>
              </w:rPr>
            </w:pPr>
          </w:p>
        </w:tc>
        <w:tc>
          <w:tcPr>
            <w:tcW w:w="4322" w:type="dxa"/>
          </w:tcPr>
          <w:p w:rsidR="009443BD" w:rsidRPr="00E73681" w:rsidRDefault="003D6627" w:rsidP="008B66B4">
            <w:pPr>
              <w:rPr>
                <w:lang w:val="en-US"/>
              </w:rPr>
            </w:pPr>
            <w:proofErr w:type="spellStart"/>
            <w:r w:rsidRPr="00E73681">
              <w:rPr>
                <w:lang w:val="en-US"/>
              </w:rPr>
              <w:t>Resposta</w:t>
            </w:r>
            <w:proofErr w:type="spellEnd"/>
            <w:r w:rsidRPr="00E73681">
              <w:rPr>
                <w:lang w:val="en-US"/>
              </w:rPr>
              <w:t>:</w:t>
            </w:r>
          </w:p>
          <w:p w:rsidR="003D6627" w:rsidRPr="00E73681" w:rsidRDefault="003D6627" w:rsidP="008B66B4">
            <w:pPr>
              <w:rPr>
                <w:lang w:val="en-US"/>
              </w:rPr>
            </w:pPr>
          </w:p>
          <w:p w:rsidR="009443BD" w:rsidRPr="00E73681" w:rsidRDefault="009443BD" w:rsidP="009443BD">
            <w:r w:rsidRPr="00E73681">
              <w:t>Corrigida a questão apontada.</w:t>
            </w:r>
          </w:p>
          <w:p w:rsidR="00583347" w:rsidRPr="00E73681" w:rsidRDefault="00583347" w:rsidP="008B66B4"/>
        </w:tc>
      </w:tr>
      <w:tr w:rsidR="00583347" w:rsidRPr="00583347" w:rsidTr="00D06961">
        <w:tc>
          <w:tcPr>
            <w:tcW w:w="4322" w:type="dxa"/>
          </w:tcPr>
          <w:p w:rsidR="00583347" w:rsidRDefault="00583347" w:rsidP="000B26EB">
            <w:pPr>
              <w:jc w:val="both"/>
              <w:rPr>
                <w:lang w:val="en-US"/>
              </w:rPr>
            </w:pPr>
            <w:proofErr w:type="spellStart"/>
            <w:r>
              <w:rPr>
                <w:lang w:val="en-US"/>
              </w:rPr>
              <w:t>Comentário</w:t>
            </w:r>
            <w:proofErr w:type="spellEnd"/>
            <w:r>
              <w:rPr>
                <w:lang w:val="en-US"/>
              </w:rPr>
              <w:t xml:space="preserve"> 7:</w:t>
            </w:r>
          </w:p>
          <w:p w:rsidR="00583347" w:rsidRDefault="00583347" w:rsidP="000B26EB">
            <w:pPr>
              <w:jc w:val="both"/>
              <w:rPr>
                <w:lang w:val="en-US"/>
              </w:rPr>
            </w:pPr>
          </w:p>
          <w:p w:rsidR="00583347" w:rsidRDefault="00583347" w:rsidP="000B26EB">
            <w:pPr>
              <w:jc w:val="both"/>
              <w:rPr>
                <w:i/>
                <w:lang w:val="en-US"/>
              </w:rPr>
            </w:pPr>
            <w:r w:rsidRPr="00C827A4">
              <w:rPr>
                <w:i/>
                <w:lang w:val="en-US"/>
              </w:rPr>
              <w:t>"It is suggested to standardize the term customer, consumer and people to consumer"</w:t>
            </w:r>
          </w:p>
          <w:p w:rsidR="00142931" w:rsidRPr="00C827A4" w:rsidRDefault="00142931" w:rsidP="000B26EB">
            <w:pPr>
              <w:jc w:val="both"/>
              <w:rPr>
                <w:i/>
                <w:lang w:val="en-US"/>
              </w:rPr>
            </w:pPr>
          </w:p>
        </w:tc>
        <w:tc>
          <w:tcPr>
            <w:tcW w:w="4322" w:type="dxa"/>
          </w:tcPr>
          <w:p w:rsidR="009443BD" w:rsidRPr="00E73681" w:rsidRDefault="003D6627" w:rsidP="00583347">
            <w:pPr>
              <w:rPr>
                <w:lang w:val="en-US"/>
              </w:rPr>
            </w:pPr>
            <w:proofErr w:type="spellStart"/>
            <w:r w:rsidRPr="00E73681">
              <w:rPr>
                <w:lang w:val="en-US"/>
              </w:rPr>
              <w:t>Resposta</w:t>
            </w:r>
            <w:proofErr w:type="spellEnd"/>
            <w:r w:rsidRPr="00E73681">
              <w:rPr>
                <w:lang w:val="en-US"/>
              </w:rPr>
              <w:t>:</w:t>
            </w:r>
          </w:p>
          <w:p w:rsidR="003D6627" w:rsidRPr="00E73681" w:rsidRDefault="003D6627" w:rsidP="00583347">
            <w:pPr>
              <w:rPr>
                <w:lang w:val="en-US"/>
              </w:rPr>
            </w:pPr>
          </w:p>
          <w:p w:rsidR="009443BD" w:rsidRDefault="009443BD" w:rsidP="00583347">
            <w:r w:rsidRPr="00E73681">
              <w:t>Foi uniformizada</w:t>
            </w:r>
            <w:r w:rsidRPr="009443BD">
              <w:t xml:space="preserve"> esta questão no documento</w:t>
            </w:r>
          </w:p>
          <w:p w:rsidR="009443BD" w:rsidRPr="00583347" w:rsidRDefault="009443BD" w:rsidP="00583347">
            <w:pPr>
              <w:rPr>
                <w:highlight w:val="yellow"/>
              </w:rPr>
            </w:pPr>
          </w:p>
        </w:tc>
      </w:tr>
      <w:tr w:rsidR="00583347" w:rsidRPr="00C6399E" w:rsidTr="00D06961">
        <w:tc>
          <w:tcPr>
            <w:tcW w:w="4322" w:type="dxa"/>
          </w:tcPr>
          <w:p w:rsidR="009443BD" w:rsidRDefault="009443BD" w:rsidP="000B26EB">
            <w:pPr>
              <w:jc w:val="both"/>
            </w:pPr>
            <w:r>
              <w:t>Comentário 8:</w:t>
            </w:r>
          </w:p>
          <w:p w:rsidR="009443BD" w:rsidRDefault="009443BD" w:rsidP="000B26EB">
            <w:pPr>
              <w:jc w:val="both"/>
            </w:pPr>
          </w:p>
          <w:p w:rsidR="009443BD" w:rsidRDefault="009443BD" w:rsidP="000B26EB">
            <w:pPr>
              <w:jc w:val="both"/>
            </w:pPr>
            <w:r>
              <w:t xml:space="preserve">"Delete </w:t>
            </w:r>
            <w:proofErr w:type="spellStart"/>
            <w:r>
              <w:t>repeated</w:t>
            </w:r>
            <w:proofErr w:type="spellEnd"/>
            <w:r>
              <w:t xml:space="preserve"> </w:t>
            </w:r>
            <w:proofErr w:type="spellStart"/>
            <w:r>
              <w:t>word</w:t>
            </w:r>
            <w:proofErr w:type="spellEnd"/>
            <w:r>
              <w:t>".</w:t>
            </w:r>
          </w:p>
          <w:p w:rsidR="00394E96" w:rsidRPr="00583347" w:rsidRDefault="00394E96" w:rsidP="000B26EB">
            <w:pPr>
              <w:jc w:val="both"/>
            </w:pPr>
          </w:p>
        </w:tc>
        <w:tc>
          <w:tcPr>
            <w:tcW w:w="4322" w:type="dxa"/>
          </w:tcPr>
          <w:p w:rsidR="00394E96" w:rsidRPr="00C6399E" w:rsidRDefault="00C6399E" w:rsidP="008B66B4">
            <w:r w:rsidRPr="00C6399E">
              <w:t>Resposta:</w:t>
            </w:r>
          </w:p>
          <w:p w:rsidR="00C6399E" w:rsidRPr="00C6399E" w:rsidRDefault="00C6399E" w:rsidP="008B66B4"/>
          <w:p w:rsidR="009443BD" w:rsidRPr="00C6399E" w:rsidRDefault="009443BD" w:rsidP="008B66B4">
            <w:r w:rsidRPr="00C6399E">
              <w:t>Corrigida a questão apontada.</w:t>
            </w:r>
          </w:p>
        </w:tc>
      </w:tr>
      <w:tr w:rsidR="00307304" w:rsidRPr="004827EE" w:rsidTr="00D06961">
        <w:tc>
          <w:tcPr>
            <w:tcW w:w="4322" w:type="dxa"/>
          </w:tcPr>
          <w:p w:rsidR="00307304" w:rsidRDefault="00307304" w:rsidP="000B26EB">
            <w:pPr>
              <w:jc w:val="both"/>
            </w:pPr>
            <w:r>
              <w:t>Comentário 9:</w:t>
            </w:r>
          </w:p>
          <w:p w:rsidR="00307304" w:rsidRDefault="00307304" w:rsidP="000B26EB">
            <w:pPr>
              <w:jc w:val="both"/>
            </w:pPr>
          </w:p>
          <w:p w:rsidR="00307304" w:rsidRDefault="00307304" w:rsidP="000B26EB">
            <w:pPr>
              <w:jc w:val="both"/>
            </w:pPr>
            <w:r>
              <w:t>“colocar mais cinco autores”</w:t>
            </w:r>
          </w:p>
          <w:p w:rsidR="00C6399E" w:rsidRDefault="00C6399E" w:rsidP="000B26EB">
            <w:pPr>
              <w:jc w:val="both"/>
            </w:pPr>
          </w:p>
        </w:tc>
        <w:tc>
          <w:tcPr>
            <w:tcW w:w="4322" w:type="dxa"/>
          </w:tcPr>
          <w:p w:rsidR="00307304" w:rsidRDefault="00C6399E" w:rsidP="008B66B4">
            <w:pPr>
              <w:rPr>
                <w:lang w:val="en-US"/>
              </w:rPr>
            </w:pPr>
            <w:proofErr w:type="spellStart"/>
            <w:r>
              <w:rPr>
                <w:lang w:val="en-US"/>
              </w:rPr>
              <w:t>Resposta</w:t>
            </w:r>
            <w:proofErr w:type="spellEnd"/>
            <w:r>
              <w:rPr>
                <w:lang w:val="en-US"/>
              </w:rPr>
              <w:t>:</w:t>
            </w:r>
          </w:p>
          <w:p w:rsidR="00C6399E" w:rsidRDefault="00C6399E" w:rsidP="008B66B4">
            <w:pPr>
              <w:rPr>
                <w:lang w:val="en-US"/>
              </w:rPr>
            </w:pPr>
          </w:p>
          <w:p w:rsidR="00307304" w:rsidRDefault="00307304" w:rsidP="008B66B4">
            <w:pPr>
              <w:rPr>
                <w:lang w:val="en-US"/>
              </w:rPr>
            </w:pPr>
            <w:proofErr w:type="spellStart"/>
            <w:r>
              <w:rPr>
                <w:lang w:val="en-US"/>
              </w:rPr>
              <w:t>Corrigida</w:t>
            </w:r>
            <w:proofErr w:type="spellEnd"/>
            <w:r>
              <w:rPr>
                <w:lang w:val="en-US"/>
              </w:rPr>
              <w:t xml:space="preserve"> a </w:t>
            </w:r>
            <w:proofErr w:type="spellStart"/>
            <w:r>
              <w:rPr>
                <w:lang w:val="en-US"/>
              </w:rPr>
              <w:t>questão</w:t>
            </w:r>
            <w:proofErr w:type="spellEnd"/>
            <w:r>
              <w:rPr>
                <w:lang w:val="en-US"/>
              </w:rPr>
              <w:t xml:space="preserve"> </w:t>
            </w:r>
            <w:proofErr w:type="spellStart"/>
            <w:r>
              <w:rPr>
                <w:lang w:val="en-US"/>
              </w:rPr>
              <w:t>apontada</w:t>
            </w:r>
            <w:proofErr w:type="spellEnd"/>
            <w:r>
              <w:rPr>
                <w:lang w:val="en-US"/>
              </w:rPr>
              <w:t>.</w:t>
            </w:r>
          </w:p>
        </w:tc>
      </w:tr>
      <w:tr w:rsidR="00583347" w:rsidRPr="004827EE" w:rsidTr="00866AE2">
        <w:tc>
          <w:tcPr>
            <w:tcW w:w="8644" w:type="dxa"/>
            <w:gridSpan w:val="2"/>
          </w:tcPr>
          <w:p w:rsidR="00491ABE" w:rsidRDefault="00583347" w:rsidP="000B26EB">
            <w:pPr>
              <w:jc w:val="both"/>
            </w:pPr>
            <w:r>
              <w:t>Revisor F</w:t>
            </w:r>
          </w:p>
          <w:p w:rsidR="00491ABE" w:rsidRDefault="00491ABE" w:rsidP="000B26EB">
            <w:pPr>
              <w:jc w:val="both"/>
            </w:pPr>
          </w:p>
          <w:p w:rsidR="00583347" w:rsidRDefault="00583347" w:rsidP="000B26EB">
            <w:pPr>
              <w:jc w:val="both"/>
            </w:pPr>
            <w:r>
              <w:t>comentário positivo sem recomendações:</w:t>
            </w:r>
          </w:p>
          <w:p w:rsidR="00491ABE" w:rsidRDefault="00491ABE" w:rsidP="000B26EB">
            <w:pPr>
              <w:jc w:val="both"/>
            </w:pPr>
          </w:p>
          <w:p w:rsidR="00583347" w:rsidRPr="00D06961" w:rsidRDefault="00583347" w:rsidP="000B26EB">
            <w:pPr>
              <w:jc w:val="both"/>
              <w:rPr>
                <w:i/>
                <w:lang w:val="en-US"/>
              </w:rPr>
            </w:pPr>
            <w:r w:rsidRPr="004827EE">
              <w:rPr>
                <w:lang w:val="en-US"/>
              </w:rPr>
              <w:t>"</w:t>
            </w:r>
            <w:r w:rsidRPr="004827EE">
              <w:rPr>
                <w:i/>
                <w:lang w:val="en-US"/>
              </w:rPr>
              <w:t xml:space="preserve">The </w:t>
            </w:r>
            <w:r w:rsidRPr="00D06961">
              <w:rPr>
                <w:i/>
                <w:lang w:val="en-US"/>
              </w:rPr>
              <w:t>information in the manuscript is clear and concise I think this manuscript should be published because the information is concise and rigorous and the different forms of labeling are systematized and which has so far been most effective in health literacy.</w:t>
            </w:r>
          </w:p>
          <w:p w:rsidR="00583347" w:rsidRPr="00D06961" w:rsidRDefault="00583347" w:rsidP="000B26EB">
            <w:pPr>
              <w:jc w:val="both"/>
              <w:rPr>
                <w:i/>
                <w:lang w:val="en-US"/>
              </w:rPr>
            </w:pPr>
            <w:r w:rsidRPr="00D06961">
              <w:rPr>
                <w:i/>
                <w:lang w:val="en-US"/>
              </w:rPr>
              <w:t>The medical knowledge of the information contained in the labelling is crucial for food education.</w:t>
            </w:r>
          </w:p>
          <w:p w:rsidR="00583347" w:rsidRDefault="00583347" w:rsidP="000B26EB">
            <w:pPr>
              <w:jc w:val="both"/>
              <w:rPr>
                <w:lang w:val="en-US"/>
              </w:rPr>
            </w:pPr>
            <w:r w:rsidRPr="00D06961">
              <w:rPr>
                <w:i/>
                <w:lang w:val="en-US"/>
              </w:rPr>
              <w:t>Nutri Score is currently the tool that has had the most impact on how consumers made their choices. This awareness of the different players in health is very important</w:t>
            </w:r>
            <w:r>
              <w:rPr>
                <w:lang w:val="en-US"/>
              </w:rPr>
              <w:t>"</w:t>
            </w:r>
            <w:r w:rsidRPr="00D06961">
              <w:rPr>
                <w:lang w:val="en-US"/>
              </w:rPr>
              <w:t>.</w:t>
            </w:r>
          </w:p>
          <w:p w:rsidR="00707F0F" w:rsidRPr="00D06961" w:rsidRDefault="00707F0F" w:rsidP="000B26EB">
            <w:pPr>
              <w:jc w:val="both"/>
              <w:rPr>
                <w:lang w:val="en-US"/>
              </w:rPr>
            </w:pPr>
          </w:p>
        </w:tc>
      </w:tr>
      <w:tr w:rsidR="00491ABE" w:rsidRPr="00D06961" w:rsidTr="00D048B6">
        <w:tc>
          <w:tcPr>
            <w:tcW w:w="8644" w:type="dxa"/>
            <w:gridSpan w:val="2"/>
          </w:tcPr>
          <w:p w:rsidR="00491ABE" w:rsidRPr="00D06961" w:rsidRDefault="00491ABE" w:rsidP="008B66B4">
            <w:pPr>
              <w:rPr>
                <w:lang w:val="en-US"/>
              </w:rPr>
            </w:pPr>
            <w:proofErr w:type="spellStart"/>
            <w:r>
              <w:rPr>
                <w:lang w:val="en-US"/>
              </w:rPr>
              <w:t>Revisor</w:t>
            </w:r>
            <w:proofErr w:type="spellEnd"/>
            <w:r>
              <w:rPr>
                <w:lang w:val="en-US"/>
              </w:rPr>
              <w:t xml:space="preserve"> G:</w:t>
            </w:r>
          </w:p>
        </w:tc>
      </w:tr>
      <w:tr w:rsidR="00583347" w:rsidRPr="00D06961" w:rsidTr="00D06961">
        <w:tc>
          <w:tcPr>
            <w:tcW w:w="4322" w:type="dxa"/>
          </w:tcPr>
          <w:p w:rsidR="00583347" w:rsidRDefault="00583347" w:rsidP="000B26EB">
            <w:pPr>
              <w:jc w:val="both"/>
              <w:rPr>
                <w:lang w:val="en-US"/>
              </w:rPr>
            </w:pPr>
            <w:proofErr w:type="spellStart"/>
            <w:r>
              <w:rPr>
                <w:lang w:val="en-US"/>
              </w:rPr>
              <w:t>Comentário</w:t>
            </w:r>
            <w:proofErr w:type="spellEnd"/>
            <w:r>
              <w:rPr>
                <w:lang w:val="en-US"/>
              </w:rPr>
              <w:t xml:space="preserve"> 1:</w:t>
            </w:r>
          </w:p>
          <w:p w:rsidR="00583347" w:rsidRDefault="00583347" w:rsidP="000B26EB">
            <w:pPr>
              <w:jc w:val="both"/>
              <w:rPr>
                <w:lang w:val="en-US"/>
              </w:rPr>
            </w:pPr>
          </w:p>
          <w:p w:rsidR="00583347" w:rsidRPr="00D06961" w:rsidRDefault="00583347" w:rsidP="000B26EB">
            <w:pPr>
              <w:jc w:val="both"/>
              <w:rPr>
                <w:i/>
                <w:lang w:val="en-US"/>
              </w:rPr>
            </w:pPr>
            <w:r w:rsidRPr="00D06961">
              <w:rPr>
                <w:i/>
                <w:lang w:val="en-US"/>
              </w:rPr>
              <w:t>"I would expect to see some discussion here of the obesity situation in</w:t>
            </w:r>
          </w:p>
          <w:p w:rsidR="00583347" w:rsidRPr="00D06961" w:rsidRDefault="00583347" w:rsidP="000B26EB">
            <w:pPr>
              <w:jc w:val="both"/>
              <w:rPr>
                <w:i/>
                <w:lang w:val="en-US"/>
              </w:rPr>
            </w:pPr>
            <w:r w:rsidRPr="00D06961">
              <w:rPr>
                <w:i/>
                <w:lang w:val="en-US"/>
              </w:rPr>
              <w:t>Portugal, using COSI data for example. In addition, data on salt, sugar and</w:t>
            </w:r>
          </w:p>
          <w:p w:rsidR="00583347" w:rsidRPr="00D06961" w:rsidRDefault="00583347" w:rsidP="000B26EB">
            <w:pPr>
              <w:jc w:val="both"/>
              <w:rPr>
                <w:i/>
                <w:lang w:val="en-US"/>
              </w:rPr>
            </w:pPr>
            <w:r w:rsidRPr="00D06961">
              <w:rPr>
                <w:i/>
                <w:lang w:val="en-US"/>
              </w:rPr>
              <w:t>saturated fat intake? Perhaps from a recent diet survey. In essence, yes the</w:t>
            </w:r>
          </w:p>
          <w:p w:rsidR="00583347" w:rsidRPr="00D06961" w:rsidRDefault="00583347" w:rsidP="000B26EB">
            <w:pPr>
              <w:jc w:val="both"/>
              <w:rPr>
                <w:i/>
                <w:lang w:val="en-US"/>
              </w:rPr>
            </w:pPr>
            <w:r w:rsidRPr="00D06961">
              <w:rPr>
                <w:i/>
                <w:lang w:val="en-US"/>
              </w:rPr>
              <w:t>point is clear that NCDs are important, but there is surely better data in</w:t>
            </w:r>
          </w:p>
          <w:p w:rsidR="00583347" w:rsidRPr="00D06961" w:rsidRDefault="00583347" w:rsidP="000B26EB">
            <w:pPr>
              <w:jc w:val="both"/>
              <w:rPr>
                <w:i/>
                <w:lang w:val="en-US"/>
              </w:rPr>
            </w:pPr>
            <w:r w:rsidRPr="00D06961">
              <w:rPr>
                <w:i/>
                <w:lang w:val="en-US"/>
              </w:rPr>
              <w:t xml:space="preserve">Portugal to </w:t>
            </w:r>
            <w:proofErr w:type="spellStart"/>
            <w:r w:rsidRPr="00D06961">
              <w:rPr>
                <w:i/>
                <w:lang w:val="en-US"/>
              </w:rPr>
              <w:t>emphasise</w:t>
            </w:r>
            <w:proofErr w:type="spellEnd"/>
            <w:r w:rsidRPr="00D06961">
              <w:rPr>
                <w:i/>
                <w:lang w:val="en-US"/>
              </w:rPr>
              <w:t xml:space="preserve"> that diets are particularly unhealthy".</w:t>
            </w:r>
          </w:p>
          <w:p w:rsidR="00583347" w:rsidRPr="00D06961" w:rsidRDefault="00583347" w:rsidP="000B26EB">
            <w:pPr>
              <w:jc w:val="both"/>
              <w:rPr>
                <w:lang w:val="en-US"/>
              </w:rPr>
            </w:pPr>
          </w:p>
        </w:tc>
        <w:tc>
          <w:tcPr>
            <w:tcW w:w="4322" w:type="dxa"/>
          </w:tcPr>
          <w:p w:rsidR="00583347" w:rsidRDefault="00C6399E" w:rsidP="008B66B4">
            <w:pPr>
              <w:rPr>
                <w:lang w:val="en-US"/>
              </w:rPr>
            </w:pPr>
            <w:proofErr w:type="spellStart"/>
            <w:r>
              <w:rPr>
                <w:lang w:val="en-US"/>
              </w:rPr>
              <w:t>Resposta</w:t>
            </w:r>
            <w:proofErr w:type="spellEnd"/>
            <w:r>
              <w:rPr>
                <w:lang w:val="en-US"/>
              </w:rPr>
              <w:t>:</w:t>
            </w:r>
          </w:p>
          <w:p w:rsidR="00C6399E" w:rsidRPr="00D06961" w:rsidRDefault="00C6399E" w:rsidP="008B66B4">
            <w:pPr>
              <w:rPr>
                <w:lang w:val="en-US"/>
              </w:rPr>
            </w:pPr>
          </w:p>
          <w:p w:rsidR="00583347" w:rsidRPr="00D06961" w:rsidRDefault="00583347" w:rsidP="008B66B4">
            <w:r>
              <w:t>Agradecemos a sugestão que tomaremos em conta num artigo de revisão a realizar num futuro breve. O presente trabalho trata-se de um artigo de perspetiva, cujas regras definidas pela Acta Médica limitam o maior desenvolvimento deste importante tema</w:t>
            </w:r>
          </w:p>
        </w:tc>
      </w:tr>
      <w:tr w:rsidR="00583347" w:rsidRPr="00080110" w:rsidTr="00D06961">
        <w:tc>
          <w:tcPr>
            <w:tcW w:w="4322" w:type="dxa"/>
          </w:tcPr>
          <w:p w:rsidR="00583347" w:rsidRDefault="00583347" w:rsidP="000B26EB">
            <w:pPr>
              <w:jc w:val="both"/>
              <w:rPr>
                <w:lang w:val="en-US"/>
              </w:rPr>
            </w:pPr>
            <w:proofErr w:type="spellStart"/>
            <w:r w:rsidRPr="00D06961">
              <w:rPr>
                <w:lang w:val="en-US"/>
              </w:rPr>
              <w:t>Comentário</w:t>
            </w:r>
            <w:proofErr w:type="spellEnd"/>
            <w:r w:rsidRPr="00D06961">
              <w:rPr>
                <w:lang w:val="en-US"/>
              </w:rPr>
              <w:t xml:space="preserve"> 2:</w:t>
            </w:r>
          </w:p>
          <w:p w:rsidR="00583347" w:rsidRPr="00D06961" w:rsidRDefault="00583347" w:rsidP="000B26EB">
            <w:pPr>
              <w:jc w:val="both"/>
              <w:rPr>
                <w:lang w:val="en-US"/>
              </w:rPr>
            </w:pPr>
          </w:p>
          <w:p w:rsidR="00583347" w:rsidRPr="00D06961" w:rsidRDefault="00583347" w:rsidP="000B26EB">
            <w:pPr>
              <w:jc w:val="both"/>
              <w:rPr>
                <w:i/>
                <w:lang w:val="en-US"/>
              </w:rPr>
            </w:pPr>
            <w:r w:rsidRPr="00D06961">
              <w:rPr>
                <w:i/>
                <w:lang w:val="en-US"/>
              </w:rPr>
              <w:t>"As the authors introduce the issue of FOP labelling, I would expect them to</w:t>
            </w:r>
          </w:p>
          <w:p w:rsidR="00583347" w:rsidRPr="00D06961" w:rsidRDefault="00583347" w:rsidP="000B26EB">
            <w:pPr>
              <w:jc w:val="both"/>
              <w:rPr>
                <w:i/>
                <w:lang w:val="en-US"/>
              </w:rPr>
            </w:pPr>
            <w:r w:rsidRPr="00D06961">
              <w:rPr>
                <w:i/>
                <w:lang w:val="en-US"/>
              </w:rPr>
              <w:t xml:space="preserve">briefly </w:t>
            </w:r>
            <w:proofErr w:type="spellStart"/>
            <w:r w:rsidRPr="00D06961">
              <w:rPr>
                <w:i/>
                <w:lang w:val="en-US"/>
              </w:rPr>
              <w:t>summarise</w:t>
            </w:r>
            <w:proofErr w:type="spellEnd"/>
            <w:r w:rsidRPr="00D06961">
              <w:rPr>
                <w:i/>
                <w:lang w:val="en-US"/>
              </w:rPr>
              <w:t xml:space="preserve"> the current situation in Portugal - what schemes are</w:t>
            </w:r>
          </w:p>
          <w:p w:rsidR="00583347" w:rsidRPr="00D06961" w:rsidRDefault="00583347" w:rsidP="000B26EB">
            <w:pPr>
              <w:jc w:val="both"/>
              <w:rPr>
                <w:i/>
                <w:lang w:val="en-US"/>
              </w:rPr>
            </w:pPr>
            <w:r w:rsidRPr="00D06961">
              <w:rPr>
                <w:i/>
                <w:lang w:val="en-US"/>
              </w:rPr>
              <w:t>available on the market (what is recommended by government, if nothing say</w:t>
            </w:r>
          </w:p>
          <w:p w:rsidR="00583347" w:rsidRPr="00D06961" w:rsidRDefault="00583347" w:rsidP="000B26EB">
            <w:pPr>
              <w:jc w:val="both"/>
              <w:rPr>
                <w:i/>
                <w:lang w:val="en-US"/>
              </w:rPr>
            </w:pPr>
            <w:r w:rsidRPr="00D06961">
              <w:rPr>
                <w:i/>
                <w:lang w:val="en-US"/>
              </w:rPr>
              <w:t>that; what do different retailers use). Further, I would expect the</w:t>
            </w:r>
          </w:p>
          <w:p w:rsidR="00583347" w:rsidRPr="00D06961" w:rsidRDefault="00583347" w:rsidP="000B26EB">
            <w:pPr>
              <w:jc w:val="both"/>
              <w:rPr>
                <w:i/>
                <w:lang w:val="en-US"/>
              </w:rPr>
            </w:pPr>
            <w:r w:rsidRPr="00D06961">
              <w:rPr>
                <w:i/>
                <w:lang w:val="en-US"/>
              </w:rPr>
              <w:t xml:space="preserve">reference to the study on </w:t>
            </w:r>
            <w:proofErr w:type="spellStart"/>
            <w:r w:rsidRPr="00D06961">
              <w:rPr>
                <w:i/>
                <w:lang w:val="en-US"/>
              </w:rPr>
              <w:t>Portugues</w:t>
            </w:r>
            <w:proofErr w:type="spellEnd"/>
            <w:r w:rsidRPr="00D06961">
              <w:rPr>
                <w:i/>
                <w:lang w:val="en-US"/>
              </w:rPr>
              <w:t xml:space="preserve"> consumers attitudes to briefly mention</w:t>
            </w:r>
          </w:p>
          <w:p w:rsidR="00583347" w:rsidRPr="00D06961" w:rsidRDefault="00583347" w:rsidP="000B26EB">
            <w:pPr>
              <w:jc w:val="both"/>
              <w:rPr>
                <w:i/>
                <w:lang w:val="en-US"/>
              </w:rPr>
            </w:pPr>
            <w:r w:rsidRPr="00D06961">
              <w:rPr>
                <w:i/>
                <w:lang w:val="en-US"/>
              </w:rPr>
              <w:t>that interpretative labels performed better - including those that used</w:t>
            </w:r>
          </w:p>
          <w:p w:rsidR="00583347" w:rsidRPr="00D06961" w:rsidRDefault="00583347" w:rsidP="000B26EB">
            <w:pPr>
              <w:jc w:val="both"/>
              <w:rPr>
                <w:lang w:val="en-US"/>
              </w:rPr>
            </w:pPr>
            <w:proofErr w:type="spellStart"/>
            <w:r w:rsidRPr="00D06961">
              <w:rPr>
                <w:i/>
                <w:lang w:val="en-US"/>
              </w:rPr>
              <w:t>colours</w:t>
            </w:r>
            <w:proofErr w:type="spellEnd"/>
            <w:r w:rsidRPr="00D06961">
              <w:rPr>
                <w:i/>
                <w:lang w:val="en-US"/>
              </w:rPr>
              <w:t xml:space="preserve"> to indicate less healthy products. This is relevant to Nutri-score".</w:t>
            </w:r>
          </w:p>
        </w:tc>
        <w:tc>
          <w:tcPr>
            <w:tcW w:w="4322" w:type="dxa"/>
          </w:tcPr>
          <w:p w:rsidR="00C6399E" w:rsidRPr="00080110" w:rsidRDefault="00C6399E" w:rsidP="008B66B4">
            <w:pPr>
              <w:rPr>
                <w:lang w:val="en-US"/>
              </w:rPr>
            </w:pPr>
            <w:proofErr w:type="spellStart"/>
            <w:r w:rsidRPr="00080110">
              <w:rPr>
                <w:lang w:val="en-US"/>
              </w:rPr>
              <w:t>Resposta</w:t>
            </w:r>
            <w:proofErr w:type="spellEnd"/>
            <w:r w:rsidRPr="00080110">
              <w:rPr>
                <w:lang w:val="en-US"/>
              </w:rPr>
              <w:t>:</w:t>
            </w:r>
          </w:p>
          <w:p w:rsidR="00C6399E" w:rsidRPr="00080110" w:rsidRDefault="00C6399E" w:rsidP="008B66B4">
            <w:pPr>
              <w:rPr>
                <w:lang w:val="en-US"/>
              </w:rPr>
            </w:pPr>
          </w:p>
          <w:p w:rsidR="00583347" w:rsidRPr="00080110" w:rsidRDefault="00080110" w:rsidP="008B66B4">
            <w:pPr>
              <w:rPr>
                <w:b/>
                <w:bCs/>
                <w:lang w:val="en-US"/>
              </w:rPr>
            </w:pPr>
            <w:r w:rsidRPr="00080110">
              <w:rPr>
                <w:lang w:val="en-US"/>
              </w:rPr>
              <w:t xml:space="preserve">Unfortunately to word limit restriction imposed by the rules for publication of Acta </w:t>
            </w:r>
            <w:proofErr w:type="spellStart"/>
            <w:r w:rsidRPr="00080110">
              <w:rPr>
                <w:lang w:val="en-US"/>
              </w:rPr>
              <w:t>Médica</w:t>
            </w:r>
            <w:proofErr w:type="spellEnd"/>
            <w:r w:rsidRPr="00080110">
              <w:rPr>
                <w:lang w:val="en-US"/>
              </w:rPr>
              <w:t xml:space="preserve"> Portuguesa we were not able to further develop the topics identified. However, all the questions raised are answered in the article “</w:t>
            </w:r>
            <w:r w:rsidRPr="00080110">
              <w:rPr>
                <w:bCs/>
                <w:lang w:val="en-US"/>
              </w:rPr>
              <w:t>Front-of-pack labelling policies and the need for guidance</w:t>
            </w:r>
            <w:r w:rsidRPr="00080110">
              <w:rPr>
                <w:lang w:val="en-US"/>
              </w:rPr>
              <w:t xml:space="preserve">” which we are happy to include as a reference to this perspective article. </w:t>
            </w:r>
            <w:r w:rsidRPr="00080110">
              <w:rPr>
                <w:lang w:val="en-US"/>
              </w:rPr>
              <w:br/>
              <w:t>Together with the second paragraph of the conclusions, we are confident of having answered the revisers’ comment.</w:t>
            </w:r>
          </w:p>
        </w:tc>
      </w:tr>
      <w:tr w:rsidR="00583347" w:rsidRPr="00D06961" w:rsidTr="00D06961">
        <w:tc>
          <w:tcPr>
            <w:tcW w:w="4322" w:type="dxa"/>
          </w:tcPr>
          <w:p w:rsidR="00583347" w:rsidRDefault="00583347" w:rsidP="000B26EB">
            <w:pPr>
              <w:jc w:val="both"/>
              <w:rPr>
                <w:lang w:val="en-US"/>
              </w:rPr>
            </w:pPr>
            <w:proofErr w:type="spellStart"/>
            <w:r>
              <w:rPr>
                <w:lang w:val="en-US"/>
              </w:rPr>
              <w:t>Comentário</w:t>
            </w:r>
            <w:proofErr w:type="spellEnd"/>
            <w:r>
              <w:rPr>
                <w:lang w:val="en-US"/>
              </w:rPr>
              <w:t xml:space="preserve"> 3:</w:t>
            </w:r>
          </w:p>
          <w:p w:rsidR="00583347" w:rsidRDefault="00583347" w:rsidP="000B26EB">
            <w:pPr>
              <w:jc w:val="both"/>
              <w:rPr>
                <w:lang w:val="en-US"/>
              </w:rPr>
            </w:pPr>
          </w:p>
          <w:p w:rsidR="00583347" w:rsidRPr="00D06961" w:rsidRDefault="00583347" w:rsidP="000B26EB">
            <w:pPr>
              <w:jc w:val="both"/>
              <w:rPr>
                <w:i/>
                <w:lang w:val="en-US"/>
              </w:rPr>
            </w:pPr>
            <w:r w:rsidRPr="00D06961">
              <w:rPr>
                <w:i/>
                <w:lang w:val="en-US"/>
              </w:rPr>
              <w:t>"FOP Nutrition Labelling Systems"</w:t>
            </w:r>
          </w:p>
          <w:p w:rsidR="00583347" w:rsidRPr="00D06961" w:rsidRDefault="00583347" w:rsidP="000B26EB">
            <w:pPr>
              <w:jc w:val="both"/>
              <w:rPr>
                <w:i/>
                <w:lang w:val="en-US"/>
              </w:rPr>
            </w:pPr>
            <w:r w:rsidRPr="00D06961">
              <w:rPr>
                <w:i/>
                <w:lang w:val="en-US"/>
              </w:rPr>
              <w:t>"Labels on the best products of specific category" should be called</w:t>
            </w:r>
          </w:p>
          <w:p w:rsidR="00583347" w:rsidRPr="00D06961" w:rsidRDefault="00583347" w:rsidP="000B26EB">
            <w:pPr>
              <w:jc w:val="both"/>
              <w:rPr>
                <w:lang w:val="en-US"/>
              </w:rPr>
            </w:pPr>
            <w:r w:rsidRPr="00D06961">
              <w:rPr>
                <w:i/>
                <w:lang w:val="en-US"/>
              </w:rPr>
              <w:t>endorsement logos".</w:t>
            </w:r>
          </w:p>
        </w:tc>
        <w:tc>
          <w:tcPr>
            <w:tcW w:w="4322" w:type="dxa"/>
          </w:tcPr>
          <w:p w:rsidR="009443BD" w:rsidRPr="00E73681" w:rsidRDefault="00C6399E" w:rsidP="008B66B4">
            <w:r w:rsidRPr="00E73681">
              <w:t>Resposta:</w:t>
            </w:r>
          </w:p>
          <w:p w:rsidR="00C6399E" w:rsidRPr="00E73681" w:rsidRDefault="00C6399E" w:rsidP="008B66B4"/>
          <w:p w:rsidR="00583347" w:rsidRPr="004827EE" w:rsidRDefault="009443BD" w:rsidP="008B66B4">
            <w:r w:rsidRPr="00E73681">
              <w:t>Corrigida</w:t>
            </w:r>
            <w:r w:rsidRPr="009443BD">
              <w:t xml:space="preserve"> a questão apontada.</w:t>
            </w:r>
          </w:p>
        </w:tc>
      </w:tr>
      <w:tr w:rsidR="00583347" w:rsidRPr="00D06961" w:rsidTr="00D06961">
        <w:tc>
          <w:tcPr>
            <w:tcW w:w="4322" w:type="dxa"/>
          </w:tcPr>
          <w:p w:rsidR="00583347" w:rsidRDefault="00583347" w:rsidP="000B26EB">
            <w:pPr>
              <w:jc w:val="both"/>
              <w:rPr>
                <w:lang w:val="en-US"/>
              </w:rPr>
            </w:pPr>
            <w:proofErr w:type="spellStart"/>
            <w:r>
              <w:rPr>
                <w:lang w:val="en-US"/>
              </w:rPr>
              <w:t>Comentário</w:t>
            </w:r>
            <w:proofErr w:type="spellEnd"/>
            <w:r>
              <w:rPr>
                <w:lang w:val="en-US"/>
              </w:rPr>
              <w:t xml:space="preserve"> 4:</w:t>
            </w:r>
          </w:p>
          <w:p w:rsidR="00583347" w:rsidRDefault="00583347" w:rsidP="000B26EB">
            <w:pPr>
              <w:jc w:val="both"/>
              <w:rPr>
                <w:lang w:val="en-US"/>
              </w:rPr>
            </w:pPr>
          </w:p>
          <w:p w:rsidR="00583347" w:rsidRPr="00D06961" w:rsidRDefault="00583347" w:rsidP="000B26EB">
            <w:pPr>
              <w:jc w:val="both"/>
              <w:rPr>
                <w:i/>
                <w:lang w:val="en-US"/>
              </w:rPr>
            </w:pPr>
            <w:r w:rsidRPr="00D06961">
              <w:rPr>
                <w:i/>
                <w:lang w:val="en-US"/>
              </w:rPr>
              <w:t xml:space="preserve">"There are also some systematic literature reviews that </w:t>
            </w:r>
            <w:proofErr w:type="spellStart"/>
            <w:r w:rsidRPr="00D06961">
              <w:rPr>
                <w:i/>
                <w:lang w:val="en-US"/>
              </w:rPr>
              <w:t>summarise</w:t>
            </w:r>
            <w:proofErr w:type="spellEnd"/>
            <w:r w:rsidRPr="00D06961">
              <w:rPr>
                <w:i/>
                <w:lang w:val="en-US"/>
              </w:rPr>
              <w:t xml:space="preserve"> what types</w:t>
            </w:r>
          </w:p>
          <w:p w:rsidR="00583347" w:rsidRPr="00D06961" w:rsidRDefault="00583347" w:rsidP="000B26EB">
            <w:pPr>
              <w:jc w:val="both"/>
              <w:rPr>
                <w:i/>
                <w:lang w:val="en-US"/>
              </w:rPr>
            </w:pPr>
            <w:r w:rsidRPr="00D06961">
              <w:rPr>
                <w:i/>
                <w:lang w:val="en-US"/>
              </w:rPr>
              <w:t xml:space="preserve">of schemes perform best. They are more up to date than the </w:t>
            </w:r>
            <w:proofErr w:type="spellStart"/>
            <w:r w:rsidRPr="00D06961">
              <w:rPr>
                <w:i/>
                <w:lang w:val="en-US"/>
              </w:rPr>
              <w:t>Grunert</w:t>
            </w:r>
            <w:proofErr w:type="spellEnd"/>
            <w:r w:rsidRPr="00D06961">
              <w:rPr>
                <w:i/>
                <w:lang w:val="en-US"/>
              </w:rPr>
              <w:t xml:space="preserve"> article.</w:t>
            </w:r>
          </w:p>
          <w:p w:rsidR="00583347" w:rsidRPr="00D06961" w:rsidRDefault="00583347" w:rsidP="000B26EB">
            <w:pPr>
              <w:jc w:val="both"/>
              <w:rPr>
                <w:i/>
                <w:lang w:val="en-US"/>
              </w:rPr>
            </w:pPr>
            <w:r w:rsidRPr="00D06961">
              <w:rPr>
                <w:i/>
                <w:lang w:val="en-US"/>
              </w:rPr>
              <w:t>I think the findings of some of this work should come here, i.e. that</w:t>
            </w:r>
          </w:p>
          <w:p w:rsidR="00583347" w:rsidRPr="00D06961" w:rsidRDefault="00583347" w:rsidP="000B26EB">
            <w:pPr>
              <w:jc w:val="both"/>
              <w:rPr>
                <w:i/>
                <w:lang w:val="en-US"/>
              </w:rPr>
            </w:pPr>
            <w:r w:rsidRPr="00D06961">
              <w:rPr>
                <w:i/>
                <w:lang w:val="en-US"/>
              </w:rPr>
              <w:t>consumers were more likely to attend to or look at FOPL than nutrient</w:t>
            </w:r>
          </w:p>
          <w:p w:rsidR="00583347" w:rsidRPr="00D06961" w:rsidRDefault="00583347" w:rsidP="000B26EB">
            <w:pPr>
              <w:jc w:val="both"/>
              <w:rPr>
                <w:i/>
                <w:lang w:val="en-US"/>
              </w:rPr>
            </w:pPr>
            <w:r w:rsidRPr="00D06961">
              <w:rPr>
                <w:i/>
                <w:lang w:val="en-US"/>
              </w:rPr>
              <w:t>declarations. FOPL for nutritional information with interpretational aides</w:t>
            </w:r>
          </w:p>
          <w:p w:rsidR="00583347" w:rsidRPr="00D06961" w:rsidRDefault="00583347" w:rsidP="000B26EB">
            <w:pPr>
              <w:jc w:val="both"/>
              <w:rPr>
                <w:i/>
                <w:lang w:val="en-US"/>
              </w:rPr>
            </w:pPr>
            <w:r w:rsidRPr="00D06961">
              <w:rPr>
                <w:i/>
                <w:lang w:val="en-US"/>
              </w:rPr>
              <w:t xml:space="preserve">(e.g. words, </w:t>
            </w:r>
            <w:proofErr w:type="spellStart"/>
            <w:r w:rsidRPr="00D06961">
              <w:rPr>
                <w:i/>
                <w:lang w:val="en-US"/>
              </w:rPr>
              <w:t>colours</w:t>
            </w:r>
            <w:proofErr w:type="spellEnd"/>
            <w:r w:rsidRPr="00D06961">
              <w:rPr>
                <w:i/>
                <w:lang w:val="en-US"/>
              </w:rPr>
              <w:t xml:space="preserve"> or symbols) was more likely to be used and understood</w:t>
            </w:r>
          </w:p>
          <w:p w:rsidR="00583347" w:rsidRPr="00D06961" w:rsidRDefault="00583347" w:rsidP="000B26EB">
            <w:pPr>
              <w:jc w:val="both"/>
              <w:rPr>
                <w:i/>
                <w:lang w:val="en-US"/>
              </w:rPr>
            </w:pPr>
            <w:r w:rsidRPr="00D06961">
              <w:rPr>
                <w:i/>
                <w:lang w:val="en-US"/>
              </w:rPr>
              <w:t>by consumers. Although consumer use of nutrition labels, in general, was</w:t>
            </w:r>
          </w:p>
          <w:p w:rsidR="00583347" w:rsidRPr="00D06961" w:rsidRDefault="00583347" w:rsidP="000B26EB">
            <w:pPr>
              <w:jc w:val="both"/>
              <w:rPr>
                <w:i/>
                <w:lang w:val="en-US"/>
              </w:rPr>
            </w:pPr>
            <w:r w:rsidRPr="00D06961">
              <w:rPr>
                <w:i/>
                <w:lang w:val="en-US"/>
              </w:rPr>
              <w:t>moderate to low, the presence of FOPL may increase consumers' use of</w:t>
            </w:r>
          </w:p>
          <w:p w:rsidR="00583347" w:rsidRPr="00D06961" w:rsidRDefault="00583347" w:rsidP="000B26EB">
            <w:pPr>
              <w:jc w:val="both"/>
              <w:rPr>
                <w:lang w:val="en-US"/>
              </w:rPr>
            </w:pPr>
            <w:r w:rsidRPr="00D06961">
              <w:rPr>
                <w:i/>
                <w:lang w:val="en-US"/>
              </w:rPr>
              <w:t>nutrition information while shopping".</w:t>
            </w:r>
          </w:p>
        </w:tc>
        <w:tc>
          <w:tcPr>
            <w:tcW w:w="4322" w:type="dxa"/>
          </w:tcPr>
          <w:p w:rsidR="00583347" w:rsidRDefault="00C6399E" w:rsidP="008B66B4">
            <w:r>
              <w:t>Resposta:</w:t>
            </w:r>
          </w:p>
          <w:p w:rsidR="00583347" w:rsidRDefault="00583347" w:rsidP="008B66B4"/>
          <w:p w:rsidR="00583347" w:rsidRPr="00D06961" w:rsidRDefault="00583347" w:rsidP="008B66B4">
            <w:r>
              <w:t>Agradecemos a sugestão que tomaremos em conta num artigo de revisão a realizar num futuro breve. O presente trabalho trata-se de um artigo de perspetiva, cujas regras definidas pela Acta Médica limitam o maior desenvolvimento deste importante tema</w:t>
            </w:r>
          </w:p>
        </w:tc>
      </w:tr>
      <w:tr w:rsidR="00583347" w:rsidRPr="009443BD" w:rsidTr="00D06961">
        <w:tc>
          <w:tcPr>
            <w:tcW w:w="4322" w:type="dxa"/>
          </w:tcPr>
          <w:p w:rsidR="00583347" w:rsidRPr="009443BD" w:rsidRDefault="009443BD" w:rsidP="000B26EB">
            <w:pPr>
              <w:jc w:val="both"/>
              <w:rPr>
                <w:lang w:val="en-US"/>
              </w:rPr>
            </w:pPr>
            <w:proofErr w:type="spellStart"/>
            <w:r w:rsidRPr="009443BD">
              <w:rPr>
                <w:lang w:val="en-US"/>
              </w:rPr>
              <w:t>Comentário</w:t>
            </w:r>
            <w:proofErr w:type="spellEnd"/>
            <w:r w:rsidRPr="009443BD">
              <w:rPr>
                <w:lang w:val="en-US"/>
              </w:rPr>
              <w:t xml:space="preserve"> 5:</w:t>
            </w:r>
          </w:p>
          <w:p w:rsidR="009443BD" w:rsidRPr="009443BD" w:rsidRDefault="009443BD" w:rsidP="000B26EB">
            <w:pPr>
              <w:jc w:val="both"/>
              <w:rPr>
                <w:i/>
                <w:lang w:val="en-US"/>
              </w:rPr>
            </w:pPr>
            <w:r w:rsidRPr="009443BD">
              <w:rPr>
                <w:i/>
                <w:lang w:val="en-US"/>
              </w:rPr>
              <w:t>"Nutri-Score: Summary Interpretative FOP Nutrition Labelling System</w:t>
            </w:r>
            <w:r w:rsidRPr="009443BD">
              <w:rPr>
                <w:i/>
                <w:lang w:val="en-US"/>
              </w:rPr>
              <w:br/>
            </w:r>
            <w:r w:rsidRPr="009443BD">
              <w:rPr>
                <w:i/>
                <w:lang w:val="en-US"/>
              </w:rPr>
              <w:br/>
              <w:t>I suggest renaming this section - it really focuses on the evidence from</w:t>
            </w:r>
            <w:r w:rsidRPr="009443BD">
              <w:rPr>
                <w:i/>
                <w:lang w:val="en-US"/>
              </w:rPr>
              <w:br/>
              <w:t xml:space="preserve">France and so the reader needs to be aware that the authors are </w:t>
            </w:r>
            <w:proofErr w:type="spellStart"/>
            <w:r w:rsidRPr="009443BD">
              <w:rPr>
                <w:i/>
                <w:lang w:val="en-US"/>
              </w:rPr>
              <w:t>summarising</w:t>
            </w:r>
            <w:proofErr w:type="spellEnd"/>
            <w:r w:rsidRPr="009443BD">
              <w:rPr>
                <w:i/>
                <w:lang w:val="en-US"/>
              </w:rPr>
              <w:br/>
              <w:t>the evidence from France and consider it relevant to Portugal. "Growing</w:t>
            </w:r>
            <w:r w:rsidRPr="009443BD">
              <w:rPr>
                <w:i/>
                <w:lang w:val="en-US"/>
              </w:rPr>
              <w:br/>
              <w:t>evidence that Nutri-Score is a scheme that works for consumers""</w:t>
            </w:r>
          </w:p>
        </w:tc>
        <w:tc>
          <w:tcPr>
            <w:tcW w:w="4322" w:type="dxa"/>
          </w:tcPr>
          <w:p w:rsidR="00583347" w:rsidRDefault="00C6399E" w:rsidP="008B66B4">
            <w:pPr>
              <w:rPr>
                <w:lang w:val="en-US"/>
              </w:rPr>
            </w:pPr>
            <w:proofErr w:type="spellStart"/>
            <w:r>
              <w:rPr>
                <w:lang w:val="en-US"/>
              </w:rPr>
              <w:t>Resposta</w:t>
            </w:r>
            <w:proofErr w:type="spellEnd"/>
            <w:r>
              <w:rPr>
                <w:lang w:val="en-US"/>
              </w:rPr>
              <w:t>:</w:t>
            </w:r>
          </w:p>
          <w:p w:rsidR="00C6399E" w:rsidRDefault="00C6399E" w:rsidP="008B66B4">
            <w:pPr>
              <w:rPr>
                <w:lang w:val="en-US"/>
              </w:rPr>
            </w:pPr>
          </w:p>
          <w:p w:rsidR="009443BD" w:rsidRPr="009443BD" w:rsidRDefault="009443BD" w:rsidP="008B66B4">
            <w:r w:rsidRPr="009443BD">
              <w:t>Concordamos com a suge</w:t>
            </w:r>
            <w:r>
              <w:t>stão. Alterado o titulo da secção</w:t>
            </w:r>
            <w:r w:rsidR="00520575">
              <w:t>.</w:t>
            </w:r>
          </w:p>
        </w:tc>
      </w:tr>
      <w:tr w:rsidR="00583347" w:rsidRPr="00454729" w:rsidTr="00D06961">
        <w:tc>
          <w:tcPr>
            <w:tcW w:w="4322" w:type="dxa"/>
          </w:tcPr>
          <w:p w:rsidR="00583347" w:rsidRPr="004827EE" w:rsidRDefault="009443BD" w:rsidP="000B26EB">
            <w:pPr>
              <w:jc w:val="both"/>
              <w:rPr>
                <w:lang w:val="en-US"/>
              </w:rPr>
            </w:pPr>
            <w:proofErr w:type="spellStart"/>
            <w:r w:rsidRPr="004827EE">
              <w:rPr>
                <w:lang w:val="en-US"/>
              </w:rPr>
              <w:t>Comentário</w:t>
            </w:r>
            <w:proofErr w:type="spellEnd"/>
            <w:r w:rsidRPr="004827EE">
              <w:rPr>
                <w:lang w:val="en-US"/>
              </w:rPr>
              <w:t xml:space="preserve"> 6:</w:t>
            </w:r>
          </w:p>
          <w:p w:rsidR="009443BD" w:rsidRPr="004827EE" w:rsidRDefault="009443BD" w:rsidP="000B26EB">
            <w:pPr>
              <w:jc w:val="both"/>
              <w:rPr>
                <w:lang w:val="en-US"/>
              </w:rPr>
            </w:pPr>
          </w:p>
          <w:p w:rsidR="009443BD" w:rsidRPr="009443BD" w:rsidRDefault="009443BD" w:rsidP="000B26EB">
            <w:pPr>
              <w:jc w:val="both"/>
              <w:rPr>
                <w:lang w:val="en-US"/>
              </w:rPr>
            </w:pPr>
            <w:r w:rsidRPr="009443BD">
              <w:rPr>
                <w:rFonts w:ascii="Segoe UI" w:hAnsi="Segoe UI" w:cs="Segoe UI"/>
                <w:color w:val="212121"/>
                <w:sz w:val="23"/>
                <w:szCs w:val="23"/>
                <w:shd w:val="clear" w:color="auto" w:fill="FFFFFF"/>
                <w:lang w:val="en-US"/>
              </w:rPr>
              <w:t>Conclusion</w:t>
            </w:r>
            <w:r w:rsidRPr="009443BD">
              <w:rPr>
                <w:rFonts w:ascii="Segoe UI" w:hAnsi="Segoe UI" w:cs="Segoe UI"/>
                <w:color w:val="212121"/>
                <w:sz w:val="23"/>
                <w:szCs w:val="23"/>
                <w:lang w:val="en-US"/>
              </w:rPr>
              <w:br/>
            </w:r>
            <w:r w:rsidRPr="00C827A4">
              <w:rPr>
                <w:i/>
                <w:lang w:val="en-US"/>
              </w:rPr>
              <w:t>"It was referred that the accumulating evidence from several studies shows</w:t>
            </w:r>
            <w:r w:rsidRPr="00C827A4">
              <w:rPr>
                <w:i/>
                <w:lang w:val="en-US"/>
              </w:rPr>
              <w:br/>
              <w:t>that Nutri-Score FOP labelling system might very well be the best</w:t>
            </w:r>
            <w:r w:rsidRPr="00C827A4">
              <w:rPr>
                <w:i/>
                <w:lang w:val="en-US"/>
              </w:rPr>
              <w:br/>
              <w:t>performer." I think it would be more accurate to say that Nutri-Score meets</w:t>
            </w:r>
            <w:r w:rsidRPr="00C827A4">
              <w:rPr>
                <w:i/>
                <w:lang w:val="en-US"/>
              </w:rPr>
              <w:br/>
              <w:t>all the criteria of an effective front of pack labelling system. </w:t>
            </w:r>
          </w:p>
        </w:tc>
        <w:tc>
          <w:tcPr>
            <w:tcW w:w="4322" w:type="dxa"/>
          </w:tcPr>
          <w:p w:rsidR="00583347" w:rsidRDefault="00C6399E" w:rsidP="008B66B4">
            <w:pPr>
              <w:rPr>
                <w:lang w:val="en-US"/>
              </w:rPr>
            </w:pPr>
            <w:proofErr w:type="spellStart"/>
            <w:r>
              <w:rPr>
                <w:lang w:val="en-US"/>
              </w:rPr>
              <w:t>Resposta</w:t>
            </w:r>
            <w:proofErr w:type="spellEnd"/>
            <w:r>
              <w:rPr>
                <w:lang w:val="en-US"/>
              </w:rPr>
              <w:t>:</w:t>
            </w:r>
          </w:p>
          <w:p w:rsidR="00C6399E" w:rsidRDefault="00C6399E" w:rsidP="008B66B4">
            <w:pPr>
              <w:rPr>
                <w:lang w:val="en-US"/>
              </w:rPr>
            </w:pPr>
          </w:p>
          <w:p w:rsidR="00454729" w:rsidRDefault="00351043" w:rsidP="008B66B4">
            <w:pPr>
              <w:rPr>
                <w:lang w:val="en-US"/>
              </w:rPr>
            </w:pPr>
            <w:r>
              <w:rPr>
                <w:lang w:val="en-US"/>
              </w:rPr>
              <w:t>We welcome the commentary and have adapted the final document in line with the reviser’s proposal.</w:t>
            </w:r>
          </w:p>
          <w:p w:rsidR="00454729" w:rsidRPr="00454729" w:rsidRDefault="00454729" w:rsidP="008B66B4">
            <w:pPr>
              <w:rPr>
                <w:lang w:val="en-US"/>
              </w:rPr>
            </w:pPr>
          </w:p>
        </w:tc>
      </w:tr>
      <w:tr w:rsidR="00351043" w:rsidRPr="00454729" w:rsidTr="00D06961">
        <w:tc>
          <w:tcPr>
            <w:tcW w:w="4322" w:type="dxa"/>
          </w:tcPr>
          <w:p w:rsidR="00351043" w:rsidRDefault="00351043" w:rsidP="000B26EB">
            <w:pPr>
              <w:jc w:val="both"/>
              <w:rPr>
                <w:i/>
                <w:lang w:val="en-US"/>
              </w:rPr>
            </w:pPr>
            <w:proofErr w:type="spellStart"/>
            <w:r>
              <w:rPr>
                <w:i/>
                <w:lang w:val="en-US"/>
              </w:rPr>
              <w:t>Comentário</w:t>
            </w:r>
            <w:proofErr w:type="spellEnd"/>
            <w:r>
              <w:rPr>
                <w:i/>
                <w:lang w:val="en-US"/>
              </w:rPr>
              <w:t xml:space="preserve"> 7:</w:t>
            </w:r>
          </w:p>
          <w:p w:rsidR="00351043" w:rsidRDefault="00351043" w:rsidP="000B26EB">
            <w:pPr>
              <w:jc w:val="both"/>
              <w:rPr>
                <w:i/>
                <w:lang w:val="en-US"/>
              </w:rPr>
            </w:pPr>
          </w:p>
          <w:p w:rsidR="00351043" w:rsidRPr="004827EE" w:rsidRDefault="00351043" w:rsidP="000B26EB">
            <w:pPr>
              <w:jc w:val="both"/>
              <w:rPr>
                <w:lang w:val="en-US"/>
              </w:rPr>
            </w:pPr>
            <w:r w:rsidRPr="00C827A4">
              <w:rPr>
                <w:i/>
                <w:lang w:val="en-US"/>
              </w:rPr>
              <w:t>You say that Portugal and France are remarkably similar - how so (dietary</w:t>
            </w:r>
            <w:r w:rsidRPr="00C827A4">
              <w:rPr>
                <w:i/>
                <w:lang w:val="en-US"/>
              </w:rPr>
              <w:br/>
              <w:t>profile? disease profile? food availability?)</w:t>
            </w:r>
          </w:p>
        </w:tc>
        <w:tc>
          <w:tcPr>
            <w:tcW w:w="4322" w:type="dxa"/>
          </w:tcPr>
          <w:p w:rsidR="00351043" w:rsidRDefault="00351043" w:rsidP="008B66B4">
            <w:pPr>
              <w:rPr>
                <w:lang w:val="en-US"/>
              </w:rPr>
            </w:pPr>
            <w:proofErr w:type="spellStart"/>
            <w:r>
              <w:rPr>
                <w:lang w:val="en-US"/>
              </w:rPr>
              <w:t>Resposta</w:t>
            </w:r>
            <w:proofErr w:type="spellEnd"/>
            <w:r>
              <w:rPr>
                <w:lang w:val="en-US"/>
              </w:rPr>
              <w:t>:</w:t>
            </w:r>
          </w:p>
          <w:p w:rsidR="00351043" w:rsidRDefault="00351043" w:rsidP="008B66B4">
            <w:pPr>
              <w:rPr>
                <w:lang w:val="en-US"/>
              </w:rPr>
            </w:pPr>
          </w:p>
          <w:p w:rsidR="00351043" w:rsidRDefault="00351043" w:rsidP="008B66B4">
            <w:pPr>
              <w:rPr>
                <w:lang w:val="en-US"/>
              </w:rPr>
            </w:pPr>
            <w:r w:rsidRPr="00934EE8">
              <w:rPr>
                <w:lang w:val="en-US"/>
              </w:rPr>
              <w:t>According to “</w:t>
            </w:r>
            <w:r>
              <w:rPr>
                <w:lang w:val="en-US"/>
              </w:rPr>
              <w:t xml:space="preserve">Implementing the Mediterranean Diet: A French Perspective and Comparisons with Other Mediterranean Countries, in: Mediterranean Diet; pp. 57-67” </w:t>
            </w:r>
            <w:r w:rsidRPr="00454729">
              <w:rPr>
                <w:lang w:val="en-US"/>
              </w:rPr>
              <w:t>“</w:t>
            </w:r>
            <w:r w:rsidRPr="00934EE8">
              <w:rPr>
                <w:i/>
                <w:lang w:val="en-US"/>
              </w:rPr>
              <w:t>There are many common traits between French habits and those in Mediterranean countries, not only with regards to food, but also in the organization and structure of meals during the day</w:t>
            </w:r>
            <w:r>
              <w:rPr>
                <w:lang w:val="en-US"/>
              </w:rPr>
              <w:t>“. In this context, we agree with the need for a reference proposed by the reviser. The reference was included.</w:t>
            </w:r>
          </w:p>
          <w:p w:rsidR="00351043" w:rsidRDefault="00351043" w:rsidP="008B66B4">
            <w:pPr>
              <w:rPr>
                <w:lang w:val="en-US"/>
              </w:rPr>
            </w:pPr>
          </w:p>
        </w:tc>
      </w:tr>
    </w:tbl>
    <w:p w:rsidR="001E3ABE" w:rsidRPr="00454729" w:rsidRDefault="001E3ABE">
      <w:pPr>
        <w:rPr>
          <w:lang w:val="en-US"/>
        </w:rPr>
      </w:pPr>
    </w:p>
    <w:sectPr w:rsidR="001E3ABE" w:rsidRPr="00454729" w:rsidSect="00AA1E8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4"/>
  <w:proofState w:spelling="clean" w:grammar="clean"/>
  <w:defaultTabStop w:val="708"/>
  <w:hyphenationZone w:val="425"/>
  <w:characterSpacingControl w:val="doNotCompress"/>
  <w:savePreviewPicture/>
  <w:compat/>
  <w:rsids>
    <w:rsidRoot w:val="001E3ABE"/>
    <w:rsid w:val="00080110"/>
    <w:rsid w:val="000B26EB"/>
    <w:rsid w:val="000B2B0E"/>
    <w:rsid w:val="00106E4A"/>
    <w:rsid w:val="00142931"/>
    <w:rsid w:val="001A2206"/>
    <w:rsid w:val="001E3ABE"/>
    <w:rsid w:val="001E66AC"/>
    <w:rsid w:val="003038D6"/>
    <w:rsid w:val="00307304"/>
    <w:rsid w:val="00311935"/>
    <w:rsid w:val="00351043"/>
    <w:rsid w:val="00394E96"/>
    <w:rsid w:val="003B26E4"/>
    <w:rsid w:val="003D6627"/>
    <w:rsid w:val="004100CC"/>
    <w:rsid w:val="00454729"/>
    <w:rsid w:val="004758A6"/>
    <w:rsid w:val="004827EE"/>
    <w:rsid w:val="00491ABE"/>
    <w:rsid w:val="004A4157"/>
    <w:rsid w:val="004F362F"/>
    <w:rsid w:val="00520575"/>
    <w:rsid w:val="00530FB0"/>
    <w:rsid w:val="00583347"/>
    <w:rsid w:val="00635699"/>
    <w:rsid w:val="00677EB4"/>
    <w:rsid w:val="00707F0F"/>
    <w:rsid w:val="0078053E"/>
    <w:rsid w:val="008F08B2"/>
    <w:rsid w:val="00915275"/>
    <w:rsid w:val="00934EE8"/>
    <w:rsid w:val="009443BD"/>
    <w:rsid w:val="00997A88"/>
    <w:rsid w:val="00A1597B"/>
    <w:rsid w:val="00AA1E8D"/>
    <w:rsid w:val="00AE09C9"/>
    <w:rsid w:val="00B47A43"/>
    <w:rsid w:val="00C6399E"/>
    <w:rsid w:val="00C827A4"/>
    <w:rsid w:val="00D06961"/>
    <w:rsid w:val="00E6644F"/>
    <w:rsid w:val="00E73681"/>
    <w:rsid w:val="00E95520"/>
    <w:rsid w:val="00EE4983"/>
    <w:rsid w:val="00F90D74"/>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E8D"/>
  </w:style>
  <w:style w:type="paragraph" w:styleId="Ttulo1">
    <w:name w:val="heading 1"/>
    <w:basedOn w:val="Normal"/>
    <w:link w:val="Ttulo1Carcter"/>
    <w:uiPriority w:val="9"/>
    <w:qFormat/>
    <w:rsid w:val="0008011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59"/>
    <w:rsid w:val="001E3A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arcter"/>
    <w:uiPriority w:val="99"/>
    <w:semiHidden/>
    <w:unhideWhenUsed/>
    <w:rsid w:val="00934EE8"/>
    <w:pPr>
      <w:spacing w:after="0" w:line="240" w:lineRule="auto"/>
    </w:pPr>
    <w:rPr>
      <w:rFonts w:ascii="Times New Roman" w:hAnsi="Times New Roman" w:cs="Times New Roman"/>
      <w:sz w:val="18"/>
      <w:szCs w:val="18"/>
    </w:rPr>
  </w:style>
  <w:style w:type="character" w:customStyle="1" w:styleId="TextodebaloCarcter">
    <w:name w:val="Texto de balão Carácter"/>
    <w:basedOn w:val="Tipodeletrapredefinidodopargrafo"/>
    <w:link w:val="Textodebalo"/>
    <w:uiPriority w:val="99"/>
    <w:semiHidden/>
    <w:rsid w:val="00934EE8"/>
    <w:rPr>
      <w:rFonts w:ascii="Times New Roman" w:hAnsi="Times New Roman" w:cs="Times New Roman"/>
      <w:sz w:val="18"/>
      <w:szCs w:val="18"/>
    </w:rPr>
  </w:style>
  <w:style w:type="character" w:customStyle="1" w:styleId="Ttulo1Carcter">
    <w:name w:val="Título 1 Carácter"/>
    <w:basedOn w:val="Tipodeletrapredefinidodopargrafo"/>
    <w:link w:val="Ttulo1"/>
    <w:uiPriority w:val="9"/>
    <w:rsid w:val="00080110"/>
    <w:rPr>
      <w:rFonts w:ascii="Times New Roman" w:eastAsia="Times New Roman" w:hAnsi="Times New Roman" w:cs="Times New Roman"/>
      <w:b/>
      <w:bCs/>
      <w:kern w:val="36"/>
      <w:sz w:val="48"/>
      <w:szCs w:val="4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E8D"/>
  </w:style>
  <w:style w:type="paragraph" w:styleId="Heading1">
    <w:name w:val="heading 1"/>
    <w:basedOn w:val="Normal"/>
    <w:link w:val="Heading1Char"/>
    <w:uiPriority w:val="9"/>
    <w:qFormat/>
    <w:rsid w:val="0008011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3A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34EE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34EE8"/>
    <w:rPr>
      <w:rFonts w:ascii="Times New Roman" w:hAnsi="Times New Roman" w:cs="Times New Roman"/>
      <w:sz w:val="18"/>
      <w:szCs w:val="18"/>
    </w:rPr>
  </w:style>
  <w:style w:type="character" w:customStyle="1" w:styleId="Heading1Char">
    <w:name w:val="Heading 1 Char"/>
    <w:basedOn w:val="DefaultParagraphFont"/>
    <w:link w:val="Heading1"/>
    <w:uiPriority w:val="9"/>
    <w:rsid w:val="00080110"/>
    <w:rPr>
      <w:rFonts w:ascii="Times New Roman" w:eastAsia="Times New Roman" w:hAnsi="Times New Roman" w:cs="Times New Roman"/>
      <w:b/>
      <w:bCs/>
      <w:kern w:val="36"/>
      <w:sz w:val="48"/>
      <w:szCs w:val="48"/>
      <w:lang w:val="en-US"/>
    </w:rPr>
  </w:style>
</w:styles>
</file>

<file path=word/webSettings.xml><?xml version="1.0" encoding="utf-8"?>
<w:webSettings xmlns:r="http://schemas.openxmlformats.org/officeDocument/2006/relationships" xmlns:w="http://schemas.openxmlformats.org/wordprocessingml/2006/main">
  <w:divs>
    <w:div w:id="425809534">
      <w:bodyDiv w:val="1"/>
      <w:marLeft w:val="0"/>
      <w:marRight w:val="0"/>
      <w:marTop w:val="0"/>
      <w:marBottom w:val="0"/>
      <w:divBdr>
        <w:top w:val="none" w:sz="0" w:space="0" w:color="auto"/>
        <w:left w:val="none" w:sz="0" w:space="0" w:color="auto"/>
        <w:bottom w:val="none" w:sz="0" w:space="0" w:color="auto"/>
        <w:right w:val="none" w:sz="0" w:space="0" w:color="auto"/>
      </w:divBdr>
      <w:divsChild>
        <w:div w:id="1224175334">
          <w:marLeft w:val="0"/>
          <w:marRight w:val="0"/>
          <w:marTop w:val="0"/>
          <w:marBottom w:val="0"/>
          <w:divBdr>
            <w:top w:val="none" w:sz="0" w:space="0" w:color="auto"/>
            <w:left w:val="none" w:sz="0" w:space="0" w:color="auto"/>
            <w:bottom w:val="none" w:sz="0" w:space="0" w:color="auto"/>
            <w:right w:val="none" w:sz="0" w:space="0" w:color="auto"/>
          </w:divBdr>
          <w:divsChild>
            <w:div w:id="2112623386">
              <w:marLeft w:val="0"/>
              <w:marRight w:val="0"/>
              <w:marTop w:val="0"/>
              <w:marBottom w:val="0"/>
              <w:divBdr>
                <w:top w:val="none" w:sz="0" w:space="0" w:color="auto"/>
                <w:left w:val="none" w:sz="0" w:space="0" w:color="auto"/>
                <w:bottom w:val="none" w:sz="0" w:space="0" w:color="auto"/>
                <w:right w:val="none" w:sz="0" w:space="0" w:color="auto"/>
              </w:divBdr>
              <w:divsChild>
                <w:div w:id="170709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219680">
      <w:bodyDiv w:val="1"/>
      <w:marLeft w:val="0"/>
      <w:marRight w:val="0"/>
      <w:marTop w:val="0"/>
      <w:marBottom w:val="0"/>
      <w:divBdr>
        <w:top w:val="none" w:sz="0" w:space="0" w:color="auto"/>
        <w:left w:val="none" w:sz="0" w:space="0" w:color="auto"/>
        <w:bottom w:val="none" w:sz="0" w:space="0" w:color="auto"/>
        <w:right w:val="none" w:sz="0" w:space="0" w:color="auto"/>
      </w:divBdr>
      <w:divsChild>
        <w:div w:id="331879620">
          <w:marLeft w:val="0"/>
          <w:marRight w:val="0"/>
          <w:marTop w:val="0"/>
          <w:marBottom w:val="0"/>
          <w:divBdr>
            <w:top w:val="none" w:sz="0" w:space="0" w:color="auto"/>
            <w:left w:val="none" w:sz="0" w:space="0" w:color="auto"/>
            <w:bottom w:val="none" w:sz="0" w:space="0" w:color="auto"/>
            <w:right w:val="none" w:sz="0" w:space="0" w:color="auto"/>
          </w:divBdr>
          <w:divsChild>
            <w:div w:id="1904678400">
              <w:marLeft w:val="0"/>
              <w:marRight w:val="0"/>
              <w:marTop w:val="0"/>
              <w:marBottom w:val="0"/>
              <w:divBdr>
                <w:top w:val="none" w:sz="0" w:space="0" w:color="auto"/>
                <w:left w:val="none" w:sz="0" w:space="0" w:color="auto"/>
                <w:bottom w:val="none" w:sz="0" w:space="0" w:color="auto"/>
                <w:right w:val="none" w:sz="0" w:space="0" w:color="auto"/>
              </w:divBdr>
              <w:divsChild>
                <w:div w:id="101720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288071">
      <w:bodyDiv w:val="1"/>
      <w:marLeft w:val="0"/>
      <w:marRight w:val="0"/>
      <w:marTop w:val="0"/>
      <w:marBottom w:val="0"/>
      <w:divBdr>
        <w:top w:val="none" w:sz="0" w:space="0" w:color="auto"/>
        <w:left w:val="none" w:sz="0" w:space="0" w:color="auto"/>
        <w:bottom w:val="none" w:sz="0" w:space="0" w:color="auto"/>
        <w:right w:val="none" w:sz="0" w:space="0" w:color="auto"/>
      </w:divBdr>
    </w:div>
    <w:div w:id="1808206902">
      <w:bodyDiv w:val="1"/>
      <w:marLeft w:val="0"/>
      <w:marRight w:val="0"/>
      <w:marTop w:val="0"/>
      <w:marBottom w:val="0"/>
      <w:divBdr>
        <w:top w:val="none" w:sz="0" w:space="0" w:color="auto"/>
        <w:left w:val="none" w:sz="0" w:space="0" w:color="auto"/>
        <w:bottom w:val="none" w:sz="0" w:space="0" w:color="auto"/>
        <w:right w:val="none" w:sz="0" w:space="0" w:color="auto"/>
      </w:divBdr>
      <w:divsChild>
        <w:div w:id="1839341987">
          <w:marLeft w:val="0"/>
          <w:marRight w:val="0"/>
          <w:marTop w:val="0"/>
          <w:marBottom w:val="0"/>
          <w:divBdr>
            <w:top w:val="none" w:sz="0" w:space="0" w:color="auto"/>
            <w:left w:val="none" w:sz="0" w:space="0" w:color="auto"/>
            <w:bottom w:val="none" w:sz="0" w:space="0" w:color="auto"/>
            <w:right w:val="none" w:sz="0" w:space="0" w:color="auto"/>
          </w:divBdr>
          <w:divsChild>
            <w:div w:id="1617834364">
              <w:marLeft w:val="0"/>
              <w:marRight w:val="0"/>
              <w:marTop w:val="0"/>
              <w:marBottom w:val="0"/>
              <w:divBdr>
                <w:top w:val="none" w:sz="0" w:space="0" w:color="auto"/>
                <w:left w:val="none" w:sz="0" w:space="0" w:color="auto"/>
                <w:bottom w:val="none" w:sz="0" w:space="0" w:color="auto"/>
                <w:right w:val="none" w:sz="0" w:space="0" w:color="auto"/>
              </w:divBdr>
              <w:divsChild>
                <w:div w:id="17297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97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1666</Words>
  <Characters>9001</Characters>
  <Application>Microsoft Office Word</Application>
  <DocSecurity>0</DocSecurity>
  <Lines>75</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10646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AMN</dc:creator>
  <cp:lastModifiedBy>MReis</cp:lastModifiedBy>
  <cp:revision>2</cp:revision>
  <dcterms:created xsi:type="dcterms:W3CDTF">2019-01-31T19:25:00Z</dcterms:created>
  <dcterms:modified xsi:type="dcterms:W3CDTF">2019-01-31T19:25:00Z</dcterms:modified>
</cp:coreProperties>
</file>