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98420" w14:textId="77777777" w:rsidR="00AF18FB" w:rsidRDefault="00AF18FB" w:rsidP="00AF18FB">
      <w:pPr>
        <w:spacing w:before="240" w:line="480" w:lineRule="auto"/>
        <w:jc w:val="both"/>
        <w:rPr>
          <w:rFonts w:asciiTheme="majorHAnsi" w:hAnsiTheme="majorHAnsi" w:cs="Times New Roman"/>
          <w:b/>
          <w:sz w:val="20"/>
          <w:szCs w:val="24"/>
          <w:lang w:val="en-US"/>
        </w:rPr>
      </w:pPr>
    </w:p>
    <w:p w14:paraId="6B6E8588" w14:textId="77777777" w:rsidR="00AF18FB" w:rsidRDefault="00AF18FB" w:rsidP="00AF18FB">
      <w:pPr>
        <w:pStyle w:val="ListParagraph"/>
        <w:spacing w:before="240" w:line="480" w:lineRule="auto"/>
        <w:jc w:val="center"/>
        <w:rPr>
          <w:rFonts w:asciiTheme="majorHAnsi" w:hAnsiTheme="majorHAnsi"/>
          <w:b/>
          <w:sz w:val="28"/>
        </w:rPr>
      </w:pPr>
      <w:r>
        <w:rPr>
          <w:rFonts w:asciiTheme="majorHAnsi" w:hAnsiTheme="majorHAnsi"/>
          <w:b/>
          <w:sz w:val="28"/>
        </w:rPr>
        <w:t>Photosensitive Self-Induced Seizures Since Childhood</w:t>
      </w:r>
    </w:p>
    <w:p w14:paraId="0A059E4E" w14:textId="77777777" w:rsidR="00AF18FB" w:rsidRPr="00AF18FB" w:rsidRDefault="00AF18FB" w:rsidP="00AF18FB">
      <w:pPr>
        <w:pStyle w:val="ListParagraph"/>
        <w:spacing w:before="240" w:line="480" w:lineRule="auto"/>
        <w:jc w:val="center"/>
        <w:rPr>
          <w:rFonts w:asciiTheme="majorHAnsi" w:hAnsiTheme="majorHAnsi"/>
          <w:b/>
          <w:lang w:val="pt-PT"/>
        </w:rPr>
      </w:pPr>
      <w:r w:rsidRPr="00AF18FB">
        <w:rPr>
          <w:rFonts w:asciiTheme="majorHAnsi" w:hAnsiTheme="majorHAnsi"/>
          <w:b/>
          <w:sz w:val="28"/>
          <w:lang w:val="pt-PT"/>
        </w:rPr>
        <w:t xml:space="preserve">Crises Epilépticas </w:t>
      </w:r>
      <w:proofErr w:type="spellStart"/>
      <w:r w:rsidRPr="00AF18FB">
        <w:rPr>
          <w:rFonts w:asciiTheme="majorHAnsi" w:hAnsiTheme="majorHAnsi"/>
          <w:b/>
          <w:sz w:val="28"/>
          <w:lang w:val="pt-PT"/>
        </w:rPr>
        <w:t>Auto-Induzidas</w:t>
      </w:r>
      <w:proofErr w:type="spellEnd"/>
      <w:r w:rsidRPr="00AF18FB">
        <w:rPr>
          <w:rFonts w:asciiTheme="majorHAnsi" w:hAnsiTheme="majorHAnsi"/>
          <w:b/>
          <w:sz w:val="28"/>
          <w:lang w:val="pt-PT"/>
        </w:rPr>
        <w:t xml:space="preserve"> Desde a Infância</w:t>
      </w:r>
    </w:p>
    <w:p w14:paraId="1496DF65" w14:textId="77777777" w:rsidR="00AF18FB" w:rsidRPr="00AF18FB" w:rsidRDefault="00AF18FB" w:rsidP="00AF18FB">
      <w:pPr>
        <w:spacing w:before="240" w:line="480" w:lineRule="auto"/>
        <w:jc w:val="center"/>
        <w:rPr>
          <w:rFonts w:asciiTheme="majorHAnsi" w:hAnsiTheme="majorHAnsi" w:cs="Times New Roman"/>
          <w:b/>
          <w:sz w:val="32"/>
          <w:szCs w:val="24"/>
        </w:rPr>
      </w:pPr>
    </w:p>
    <w:p w14:paraId="7B04DCFC" w14:textId="77777777" w:rsidR="00AF18FB" w:rsidRDefault="00AF18FB" w:rsidP="00AF18FB">
      <w:pPr>
        <w:spacing w:after="0" w:line="360" w:lineRule="auto"/>
        <w:rPr>
          <w:rFonts w:asciiTheme="majorHAnsi" w:hAnsiTheme="majorHAnsi" w:cs="Times New Roman"/>
          <w:b/>
          <w:szCs w:val="24"/>
        </w:rPr>
      </w:pPr>
      <w:r>
        <w:rPr>
          <w:rFonts w:asciiTheme="majorHAnsi" w:hAnsiTheme="majorHAnsi" w:cs="Times New Roman"/>
          <w:b/>
          <w:szCs w:val="24"/>
        </w:rPr>
        <w:t>Eduardo Palha-Fernandes, M.D.</w:t>
      </w:r>
      <w:r>
        <w:rPr>
          <w:rFonts w:asciiTheme="majorHAnsi" w:hAnsiTheme="majorHAnsi" w:cs="Times New Roman"/>
          <w:b/>
          <w:szCs w:val="24"/>
          <w:vertAlign w:val="superscript"/>
        </w:rPr>
        <w:t xml:space="preserve">1 </w:t>
      </w:r>
    </w:p>
    <w:p w14:paraId="049EB1B4" w14:textId="77777777" w:rsidR="00AF18FB" w:rsidRDefault="00AF18FB" w:rsidP="00AF18FB">
      <w:pPr>
        <w:spacing w:after="0" w:line="360" w:lineRule="auto"/>
        <w:rPr>
          <w:rFonts w:asciiTheme="majorHAnsi" w:hAnsiTheme="majorHAnsi" w:cs="Times New Roman"/>
          <w:b/>
          <w:szCs w:val="24"/>
        </w:rPr>
      </w:pPr>
      <w:r>
        <w:rPr>
          <w:rFonts w:asciiTheme="majorHAnsi" w:hAnsiTheme="majorHAnsi" w:cs="Times New Roman"/>
          <w:b/>
          <w:szCs w:val="24"/>
        </w:rPr>
        <w:t>Ariana Teles, M.D.</w:t>
      </w:r>
      <w:r>
        <w:rPr>
          <w:rFonts w:asciiTheme="majorHAnsi" w:hAnsiTheme="majorHAnsi" w:cs="Times New Roman"/>
          <w:b/>
          <w:szCs w:val="24"/>
          <w:vertAlign w:val="superscript"/>
        </w:rPr>
        <w:t>2</w:t>
      </w:r>
      <w:r>
        <w:rPr>
          <w:rFonts w:asciiTheme="majorHAnsi" w:hAnsiTheme="majorHAnsi" w:cs="Times New Roman"/>
          <w:b/>
          <w:szCs w:val="24"/>
        </w:rPr>
        <w:t xml:space="preserve"> </w:t>
      </w:r>
    </w:p>
    <w:p w14:paraId="5713E722" w14:textId="77777777" w:rsidR="00AF18FB" w:rsidRDefault="00AF18FB" w:rsidP="00AF18FB">
      <w:pPr>
        <w:spacing w:after="0" w:line="360" w:lineRule="auto"/>
        <w:rPr>
          <w:rFonts w:asciiTheme="majorHAnsi" w:hAnsiTheme="majorHAnsi" w:cs="Times New Roman"/>
          <w:b/>
          <w:sz w:val="24"/>
          <w:szCs w:val="24"/>
          <w:vertAlign w:val="superscript"/>
        </w:rPr>
      </w:pPr>
      <w:r>
        <w:rPr>
          <w:rFonts w:asciiTheme="majorHAnsi" w:hAnsiTheme="majorHAnsi" w:cs="Times New Roman"/>
          <w:b/>
          <w:szCs w:val="24"/>
        </w:rPr>
        <w:t>Amélia Mendes, M.D.</w:t>
      </w:r>
      <w:r>
        <w:rPr>
          <w:rFonts w:asciiTheme="majorHAnsi" w:hAnsiTheme="majorHAnsi" w:cs="Times New Roman"/>
          <w:b/>
          <w:szCs w:val="24"/>
          <w:vertAlign w:val="superscript"/>
        </w:rPr>
        <w:t xml:space="preserve"> 3</w:t>
      </w:r>
    </w:p>
    <w:p w14:paraId="3196EBA7" w14:textId="77777777" w:rsidR="00AF18FB" w:rsidRDefault="00AF18FB" w:rsidP="00AF18FB">
      <w:pPr>
        <w:spacing w:after="0" w:line="360" w:lineRule="auto"/>
        <w:rPr>
          <w:rFonts w:asciiTheme="majorHAnsi" w:hAnsiTheme="majorHAnsi" w:cs="Times New Roman"/>
          <w:sz w:val="20"/>
          <w:szCs w:val="24"/>
        </w:rPr>
      </w:pPr>
      <w:r>
        <w:rPr>
          <w:rFonts w:asciiTheme="majorHAnsi" w:hAnsiTheme="majorHAnsi" w:cs="Times New Roman"/>
          <w:b/>
          <w:szCs w:val="24"/>
          <w:vertAlign w:val="superscript"/>
        </w:rPr>
        <w:t>1</w:t>
      </w:r>
      <w:r>
        <w:rPr>
          <w:rFonts w:asciiTheme="majorHAnsi" w:hAnsiTheme="majorHAnsi" w:cs="Times New Roman"/>
          <w:sz w:val="20"/>
          <w:szCs w:val="24"/>
        </w:rPr>
        <w:t>Departmento</w:t>
      </w:r>
      <w:r>
        <w:rPr>
          <w:rFonts w:asciiTheme="majorHAnsi" w:hAnsiTheme="majorHAnsi" w:cs="Times New Roman"/>
          <w:sz w:val="24"/>
          <w:szCs w:val="24"/>
          <w:vertAlign w:val="superscript"/>
        </w:rPr>
        <w:t xml:space="preserve"> </w:t>
      </w:r>
      <w:r>
        <w:rPr>
          <w:rFonts w:asciiTheme="majorHAnsi" w:hAnsiTheme="majorHAnsi" w:cs="Times New Roman"/>
          <w:sz w:val="20"/>
          <w:szCs w:val="24"/>
        </w:rPr>
        <w:t>de Psiquiatria e Saúde Mental, Unidade Local de Saúde do Alto Minho, Viana do Castelo, Portugal</w:t>
      </w:r>
    </w:p>
    <w:p w14:paraId="05DB3984" w14:textId="77777777" w:rsidR="00AF18FB" w:rsidRDefault="00AF18FB" w:rsidP="00AF18FB">
      <w:pPr>
        <w:spacing w:after="0" w:line="360" w:lineRule="auto"/>
        <w:rPr>
          <w:rFonts w:asciiTheme="majorHAnsi" w:hAnsiTheme="majorHAnsi" w:cs="Times New Roman"/>
          <w:sz w:val="20"/>
          <w:szCs w:val="24"/>
        </w:rPr>
      </w:pPr>
      <w:r>
        <w:rPr>
          <w:rFonts w:asciiTheme="majorHAnsi" w:hAnsiTheme="majorHAnsi" w:cs="Times New Roman"/>
          <w:b/>
          <w:szCs w:val="24"/>
          <w:vertAlign w:val="superscript"/>
        </w:rPr>
        <w:t xml:space="preserve">2 </w:t>
      </w:r>
      <w:r>
        <w:rPr>
          <w:rFonts w:asciiTheme="majorHAnsi" w:hAnsiTheme="majorHAnsi" w:cs="Times New Roman"/>
          <w:sz w:val="20"/>
          <w:szCs w:val="24"/>
        </w:rPr>
        <w:t>Serviço de Pediatria, Unidade Local de Saúde do Alto Minho, Viana do Castelo, Portugal</w:t>
      </w:r>
    </w:p>
    <w:p w14:paraId="463A3A3F" w14:textId="77777777" w:rsidR="00AF18FB" w:rsidRDefault="00AF18FB" w:rsidP="00AF18FB">
      <w:pPr>
        <w:spacing w:after="0" w:line="360" w:lineRule="auto"/>
        <w:rPr>
          <w:rFonts w:asciiTheme="majorHAnsi" w:hAnsiTheme="majorHAnsi" w:cs="Times New Roman"/>
          <w:sz w:val="20"/>
          <w:szCs w:val="24"/>
        </w:rPr>
      </w:pPr>
      <w:r>
        <w:rPr>
          <w:rFonts w:asciiTheme="majorHAnsi" w:hAnsiTheme="majorHAnsi" w:cs="Times New Roman"/>
          <w:b/>
          <w:szCs w:val="24"/>
          <w:vertAlign w:val="superscript"/>
        </w:rPr>
        <w:t xml:space="preserve">3 </w:t>
      </w:r>
      <w:r>
        <w:rPr>
          <w:rFonts w:asciiTheme="majorHAnsi" w:hAnsiTheme="majorHAnsi" w:cs="Times New Roman"/>
          <w:sz w:val="20"/>
          <w:szCs w:val="24"/>
        </w:rPr>
        <w:t>Unidade de Neurologia, Unidade Local de Saúde do Alto Minho, Viana do Castelo, Portugal</w:t>
      </w:r>
    </w:p>
    <w:p w14:paraId="42D94CB1" w14:textId="77777777" w:rsidR="00AF18FB" w:rsidRDefault="00AF18FB" w:rsidP="00AF18FB">
      <w:pPr>
        <w:spacing w:after="0"/>
        <w:rPr>
          <w:rFonts w:asciiTheme="majorHAnsi" w:hAnsiTheme="majorHAnsi" w:cs="Times New Roman"/>
          <w:sz w:val="20"/>
          <w:szCs w:val="24"/>
        </w:rPr>
      </w:pPr>
    </w:p>
    <w:p w14:paraId="255FF8EB" w14:textId="77777777" w:rsidR="00AF18FB" w:rsidRDefault="00AF18FB" w:rsidP="00AF18FB">
      <w:pPr>
        <w:spacing w:after="0"/>
        <w:rPr>
          <w:rFonts w:asciiTheme="majorHAnsi" w:hAnsiTheme="majorHAnsi" w:cs="Times New Roman"/>
          <w:sz w:val="20"/>
          <w:szCs w:val="24"/>
        </w:rPr>
      </w:pPr>
    </w:p>
    <w:p w14:paraId="6DDD284F" w14:textId="77777777" w:rsidR="00AF18FB" w:rsidRDefault="00AF18FB" w:rsidP="00AF18FB">
      <w:pPr>
        <w:spacing w:after="0"/>
        <w:rPr>
          <w:rFonts w:asciiTheme="majorHAnsi" w:hAnsiTheme="majorHAnsi" w:cs="Times New Roman"/>
          <w:sz w:val="20"/>
          <w:szCs w:val="24"/>
        </w:rPr>
      </w:pPr>
    </w:p>
    <w:p w14:paraId="58604FD7" w14:textId="77777777" w:rsidR="00AF18FB" w:rsidRDefault="00AF18FB" w:rsidP="00AF18FB">
      <w:pPr>
        <w:spacing w:before="240"/>
        <w:rPr>
          <w:rFonts w:asciiTheme="majorHAnsi" w:hAnsiTheme="majorHAnsi" w:cs="Times New Roman"/>
          <w:sz w:val="20"/>
          <w:szCs w:val="24"/>
        </w:rPr>
      </w:pPr>
    </w:p>
    <w:p w14:paraId="01E3CFBD" w14:textId="77777777" w:rsidR="00AF18FB" w:rsidRDefault="00AF18FB" w:rsidP="00AF18FB">
      <w:pPr>
        <w:spacing w:before="240"/>
        <w:rPr>
          <w:rFonts w:asciiTheme="majorHAnsi" w:hAnsiTheme="majorHAnsi" w:cs="Times New Roman"/>
          <w:sz w:val="16"/>
          <w:szCs w:val="24"/>
        </w:rPr>
      </w:pPr>
    </w:p>
    <w:p w14:paraId="1BA536F7" w14:textId="77777777" w:rsidR="00AF18FB" w:rsidRDefault="00AF18FB" w:rsidP="00AF18FB">
      <w:pPr>
        <w:spacing w:before="240"/>
        <w:rPr>
          <w:rFonts w:asciiTheme="majorHAnsi" w:hAnsiTheme="majorHAnsi" w:cs="Times New Roman"/>
          <w:sz w:val="20"/>
          <w:szCs w:val="24"/>
        </w:rPr>
      </w:pPr>
      <w:proofErr w:type="spellStart"/>
      <w:r>
        <w:rPr>
          <w:rFonts w:asciiTheme="majorHAnsi" w:hAnsiTheme="majorHAnsi" w:cs="Times New Roman"/>
          <w:sz w:val="20"/>
          <w:szCs w:val="24"/>
        </w:rPr>
        <w:t>Corresponding</w:t>
      </w:r>
      <w:proofErr w:type="spellEnd"/>
      <w:r>
        <w:rPr>
          <w:rFonts w:asciiTheme="majorHAnsi" w:hAnsiTheme="majorHAnsi" w:cs="Times New Roman"/>
          <w:sz w:val="20"/>
          <w:szCs w:val="24"/>
        </w:rPr>
        <w:t xml:space="preserve"> </w:t>
      </w:r>
      <w:proofErr w:type="spellStart"/>
      <w:r>
        <w:rPr>
          <w:rFonts w:asciiTheme="majorHAnsi" w:hAnsiTheme="majorHAnsi" w:cs="Times New Roman"/>
          <w:sz w:val="20"/>
          <w:szCs w:val="24"/>
        </w:rPr>
        <w:t>Author</w:t>
      </w:r>
      <w:proofErr w:type="spellEnd"/>
      <w:r>
        <w:rPr>
          <w:rFonts w:asciiTheme="majorHAnsi" w:hAnsiTheme="majorHAnsi" w:cs="Times New Roman"/>
          <w:sz w:val="20"/>
          <w:szCs w:val="24"/>
        </w:rPr>
        <w:t xml:space="preserve"> </w:t>
      </w:r>
      <w:proofErr w:type="spellStart"/>
      <w:r>
        <w:rPr>
          <w:rFonts w:asciiTheme="majorHAnsi" w:hAnsiTheme="majorHAnsi" w:cs="Times New Roman"/>
          <w:sz w:val="20"/>
          <w:szCs w:val="24"/>
        </w:rPr>
        <w:t>and</w:t>
      </w:r>
      <w:proofErr w:type="spellEnd"/>
      <w:r>
        <w:rPr>
          <w:rFonts w:asciiTheme="majorHAnsi" w:hAnsiTheme="majorHAnsi" w:cs="Times New Roman"/>
          <w:sz w:val="20"/>
          <w:szCs w:val="24"/>
        </w:rPr>
        <w:t xml:space="preserve"> </w:t>
      </w:r>
      <w:proofErr w:type="spellStart"/>
      <w:r>
        <w:rPr>
          <w:rFonts w:asciiTheme="majorHAnsi" w:hAnsiTheme="majorHAnsi" w:cs="Times New Roman"/>
          <w:sz w:val="20"/>
          <w:szCs w:val="24"/>
        </w:rPr>
        <w:t>Reprints</w:t>
      </w:r>
      <w:proofErr w:type="spellEnd"/>
      <w:r>
        <w:rPr>
          <w:rFonts w:asciiTheme="majorHAnsi" w:hAnsiTheme="majorHAnsi" w:cs="Times New Roman"/>
          <w:sz w:val="20"/>
          <w:szCs w:val="24"/>
        </w:rPr>
        <w:t>: Eduardo Palha-Fernandes</w:t>
      </w:r>
    </w:p>
    <w:p w14:paraId="2C3A6924" w14:textId="77777777" w:rsidR="00AF18FB" w:rsidRDefault="00AF18FB" w:rsidP="00AF18FB">
      <w:pPr>
        <w:spacing w:before="240"/>
        <w:rPr>
          <w:rFonts w:asciiTheme="majorHAnsi" w:hAnsiTheme="majorHAnsi" w:cs="Times New Roman"/>
          <w:sz w:val="20"/>
          <w:szCs w:val="24"/>
        </w:rPr>
      </w:pPr>
      <w:proofErr w:type="spellStart"/>
      <w:r>
        <w:rPr>
          <w:rFonts w:asciiTheme="majorHAnsi" w:hAnsiTheme="majorHAnsi" w:cs="Times New Roman"/>
          <w:sz w:val="20"/>
          <w:szCs w:val="24"/>
        </w:rPr>
        <w:t>Contact</w:t>
      </w:r>
      <w:proofErr w:type="spellEnd"/>
      <w:r>
        <w:rPr>
          <w:rFonts w:asciiTheme="majorHAnsi" w:hAnsiTheme="majorHAnsi" w:cs="Times New Roman"/>
          <w:sz w:val="20"/>
          <w:szCs w:val="24"/>
        </w:rPr>
        <w:t xml:space="preserve">: </w:t>
      </w:r>
      <w:hyperlink r:id="rId6" w:history="1">
        <w:r>
          <w:rPr>
            <w:rStyle w:val="Hyperlink"/>
            <w:rFonts w:asciiTheme="majorHAnsi" w:hAnsiTheme="majorHAnsi" w:cs="Times New Roman"/>
            <w:color w:val="auto"/>
            <w:sz w:val="20"/>
            <w:szCs w:val="24"/>
            <w:u w:val="none"/>
          </w:rPr>
          <w:t>eduardopalhafernandes@gmail.com</w:t>
        </w:r>
      </w:hyperlink>
      <w:r>
        <w:rPr>
          <w:rFonts w:asciiTheme="majorHAnsi" w:hAnsiTheme="majorHAnsi" w:cs="Times New Roman"/>
          <w:sz w:val="20"/>
          <w:szCs w:val="24"/>
        </w:rPr>
        <w:t xml:space="preserve"> // </w:t>
      </w:r>
      <w:proofErr w:type="spellStart"/>
      <w:r>
        <w:rPr>
          <w:rFonts w:asciiTheme="majorHAnsi" w:hAnsiTheme="majorHAnsi" w:cs="Times New Roman"/>
          <w:sz w:val="20"/>
          <w:szCs w:val="24"/>
        </w:rPr>
        <w:t>Telephone</w:t>
      </w:r>
      <w:proofErr w:type="spellEnd"/>
      <w:r>
        <w:rPr>
          <w:rFonts w:asciiTheme="majorHAnsi" w:hAnsiTheme="majorHAnsi" w:cs="Times New Roman"/>
          <w:sz w:val="20"/>
          <w:szCs w:val="24"/>
        </w:rPr>
        <w:t>: (+351) 912626637</w:t>
      </w:r>
    </w:p>
    <w:p w14:paraId="57E05887" w14:textId="77777777" w:rsidR="00AF18FB" w:rsidRDefault="00AF18FB" w:rsidP="00AF18FB">
      <w:pPr>
        <w:spacing w:before="240"/>
        <w:rPr>
          <w:rFonts w:asciiTheme="majorHAnsi" w:hAnsiTheme="majorHAnsi" w:cs="Times New Roman"/>
          <w:sz w:val="20"/>
          <w:szCs w:val="24"/>
        </w:rPr>
      </w:pPr>
      <w:proofErr w:type="spellStart"/>
      <w:r>
        <w:rPr>
          <w:rFonts w:asciiTheme="majorHAnsi" w:hAnsiTheme="majorHAnsi" w:cs="Times New Roman"/>
          <w:sz w:val="20"/>
          <w:szCs w:val="24"/>
        </w:rPr>
        <w:t>Address</w:t>
      </w:r>
      <w:proofErr w:type="spellEnd"/>
      <w:r>
        <w:rPr>
          <w:rFonts w:asciiTheme="majorHAnsi" w:hAnsiTheme="majorHAnsi" w:cs="Times New Roman"/>
          <w:sz w:val="20"/>
          <w:szCs w:val="24"/>
        </w:rPr>
        <w:t xml:space="preserve">: Departamento de Psiquiatria e Saúde Mental, Hospital de Santa Luzia – Estrada de Santa Luzia 4904-858 Viana do Castelo, Portugal </w:t>
      </w:r>
    </w:p>
    <w:p w14:paraId="54B113B3" w14:textId="77777777" w:rsidR="00AF18FB" w:rsidRPr="00AF18FB" w:rsidRDefault="00AF18FB" w:rsidP="00AF18FB">
      <w:pPr>
        <w:spacing w:line="360" w:lineRule="auto"/>
        <w:jc w:val="both"/>
        <w:rPr>
          <w:b/>
          <w:sz w:val="28"/>
        </w:rPr>
      </w:pPr>
    </w:p>
    <w:p w14:paraId="284DA002" w14:textId="77777777" w:rsidR="00AF18FB" w:rsidRPr="00AF18FB" w:rsidRDefault="00AF18FB" w:rsidP="00AF18FB">
      <w:pPr>
        <w:spacing w:before="240"/>
        <w:rPr>
          <w:rFonts w:asciiTheme="majorHAnsi" w:hAnsiTheme="majorHAnsi" w:cs="Times New Roman"/>
          <w:sz w:val="20"/>
          <w:szCs w:val="24"/>
          <w:lang w:val="en-US"/>
        </w:rPr>
      </w:pPr>
      <w:r w:rsidRPr="00AF18FB">
        <w:rPr>
          <w:rFonts w:asciiTheme="majorHAnsi" w:hAnsiTheme="majorHAnsi" w:cs="Times New Roman"/>
          <w:sz w:val="20"/>
          <w:szCs w:val="24"/>
          <w:lang w:val="en-US"/>
        </w:rPr>
        <w:t xml:space="preserve">Disclosure/Conflicts of interest/Subsidies or grants: nothing to declare. </w:t>
      </w:r>
    </w:p>
    <w:p w14:paraId="4500285F" w14:textId="77777777" w:rsidR="00AF18FB" w:rsidRPr="00AF18FB" w:rsidRDefault="00AF18FB" w:rsidP="00AF18FB">
      <w:pPr>
        <w:spacing w:before="240"/>
        <w:rPr>
          <w:rFonts w:asciiTheme="majorHAnsi" w:hAnsiTheme="majorHAnsi" w:cs="Times New Roman"/>
          <w:sz w:val="20"/>
          <w:szCs w:val="24"/>
          <w:lang w:val="en-US"/>
        </w:rPr>
      </w:pPr>
      <w:r w:rsidRPr="00AF18FB">
        <w:rPr>
          <w:rFonts w:asciiTheme="majorHAnsi" w:hAnsiTheme="majorHAnsi" w:cs="Times New Roman"/>
          <w:sz w:val="20"/>
          <w:szCs w:val="24"/>
          <w:lang w:val="en-US"/>
        </w:rPr>
        <w:t>Brief title: Self-induced seizures</w:t>
      </w:r>
    </w:p>
    <w:p w14:paraId="32198E78" w14:textId="77777777" w:rsidR="00AF18FB" w:rsidRDefault="00AF18FB" w:rsidP="00AF18FB">
      <w:pPr>
        <w:spacing w:line="360" w:lineRule="auto"/>
        <w:jc w:val="both"/>
        <w:rPr>
          <w:b/>
          <w:sz w:val="28"/>
          <w:lang w:val="en-US"/>
        </w:rPr>
      </w:pPr>
    </w:p>
    <w:p w14:paraId="197B4FC9" w14:textId="77777777" w:rsidR="00AF18FB" w:rsidRDefault="00AF18FB" w:rsidP="00AF18FB">
      <w:pPr>
        <w:spacing w:line="360" w:lineRule="auto"/>
        <w:jc w:val="both"/>
        <w:rPr>
          <w:b/>
          <w:sz w:val="28"/>
          <w:lang w:val="en-US"/>
        </w:rPr>
      </w:pPr>
    </w:p>
    <w:p w14:paraId="2AB0A2B8" w14:textId="77777777" w:rsidR="00AF18FB" w:rsidRDefault="00AF18FB" w:rsidP="00AF18FB">
      <w:pPr>
        <w:spacing w:line="360" w:lineRule="auto"/>
        <w:jc w:val="both"/>
        <w:rPr>
          <w:b/>
          <w:sz w:val="28"/>
          <w:lang w:val="en-US"/>
        </w:rPr>
      </w:pPr>
    </w:p>
    <w:p w14:paraId="555F385F" w14:textId="77777777" w:rsidR="00AF18FB" w:rsidRDefault="00AF18FB" w:rsidP="00AF18FB">
      <w:pPr>
        <w:pStyle w:val="ListParagraph"/>
        <w:spacing w:before="240" w:line="480" w:lineRule="auto"/>
        <w:jc w:val="center"/>
        <w:rPr>
          <w:rFonts w:asciiTheme="majorHAnsi" w:hAnsiTheme="majorHAnsi"/>
          <w:b/>
          <w:sz w:val="28"/>
        </w:rPr>
      </w:pPr>
      <w:r>
        <w:rPr>
          <w:rFonts w:asciiTheme="majorHAnsi" w:hAnsiTheme="majorHAnsi"/>
          <w:b/>
          <w:sz w:val="28"/>
        </w:rPr>
        <w:lastRenderedPageBreak/>
        <w:t>Photosensitive Self-Induced Seizures Since Childhood</w:t>
      </w:r>
    </w:p>
    <w:p w14:paraId="410271F3" w14:textId="77777777" w:rsidR="00AF18FB" w:rsidRPr="00AF18FB" w:rsidRDefault="00AF18FB" w:rsidP="00AF18FB">
      <w:pPr>
        <w:pStyle w:val="ListParagraph"/>
        <w:spacing w:before="240" w:line="480" w:lineRule="auto"/>
        <w:jc w:val="center"/>
        <w:rPr>
          <w:rFonts w:asciiTheme="majorHAnsi" w:hAnsiTheme="majorHAnsi"/>
          <w:b/>
          <w:lang w:val="pt-PT"/>
        </w:rPr>
      </w:pPr>
      <w:r w:rsidRPr="00AF18FB">
        <w:rPr>
          <w:rFonts w:asciiTheme="majorHAnsi" w:hAnsiTheme="majorHAnsi"/>
          <w:b/>
          <w:sz w:val="28"/>
          <w:lang w:val="pt-PT"/>
        </w:rPr>
        <w:t xml:space="preserve">Crises Epilépticas </w:t>
      </w:r>
      <w:proofErr w:type="spellStart"/>
      <w:r w:rsidRPr="00AF18FB">
        <w:rPr>
          <w:rFonts w:asciiTheme="majorHAnsi" w:hAnsiTheme="majorHAnsi"/>
          <w:b/>
          <w:sz w:val="28"/>
          <w:lang w:val="pt-PT"/>
        </w:rPr>
        <w:t>Auto-Induzidas</w:t>
      </w:r>
      <w:proofErr w:type="spellEnd"/>
      <w:r w:rsidRPr="00AF18FB">
        <w:rPr>
          <w:rFonts w:asciiTheme="majorHAnsi" w:hAnsiTheme="majorHAnsi"/>
          <w:b/>
          <w:sz w:val="28"/>
          <w:lang w:val="pt-PT"/>
        </w:rPr>
        <w:t xml:space="preserve"> Desde a Infância</w:t>
      </w:r>
    </w:p>
    <w:p w14:paraId="15DA3E2A" w14:textId="77777777" w:rsidR="00AF18FB" w:rsidRPr="00AF18FB" w:rsidRDefault="00AF18FB" w:rsidP="00AF18FB">
      <w:pPr>
        <w:spacing w:line="360" w:lineRule="auto"/>
        <w:jc w:val="both"/>
        <w:rPr>
          <w:b/>
          <w:sz w:val="28"/>
        </w:rPr>
      </w:pPr>
    </w:p>
    <w:p w14:paraId="708F7E49" w14:textId="77777777" w:rsidR="00AF18FB" w:rsidRDefault="00AF18FB" w:rsidP="00AF18FB">
      <w:pPr>
        <w:spacing w:line="360" w:lineRule="auto"/>
        <w:jc w:val="both"/>
        <w:rPr>
          <w:b/>
          <w:lang w:val="en-US"/>
        </w:rPr>
      </w:pPr>
      <w:r>
        <w:rPr>
          <w:b/>
          <w:lang w:val="en-US"/>
        </w:rPr>
        <w:t xml:space="preserve">Abstract </w:t>
      </w:r>
    </w:p>
    <w:p w14:paraId="4BECBD17" w14:textId="77777777" w:rsidR="00AF18FB" w:rsidRDefault="00AF18FB" w:rsidP="00AF18FB">
      <w:pPr>
        <w:spacing w:line="360" w:lineRule="auto"/>
        <w:jc w:val="both"/>
        <w:rPr>
          <w:lang w:val="en-US"/>
        </w:rPr>
      </w:pPr>
      <w:r>
        <w:rPr>
          <w:lang w:val="en-US"/>
        </w:rPr>
        <w:t>A 15-year-old girl was admitted to the emergency room because of a bilateral tonic-</w:t>
      </w:r>
      <w:proofErr w:type="spellStart"/>
      <w:r>
        <w:rPr>
          <w:lang w:val="en-US"/>
        </w:rPr>
        <w:t>clonic</w:t>
      </w:r>
      <w:proofErr w:type="spellEnd"/>
      <w:r>
        <w:rPr>
          <w:lang w:val="en-US"/>
        </w:rPr>
        <w:t xml:space="preserve"> seizure. Family reported that the episode began with rapid hand movements in front of the patient’s eyes while looking at the sun.  The patient has a history of being assisted by the emergency room due to similar events since the age of eight. Most occurrences were associated with episodes of frustration. The review of the literature has shown that this type of phenomenon, designated in some studies by sunflower syndrome, may be undervalued in patients with photosensitive epilepsy. Despite the unknown etiology, there are several reasons why patients experience this type of behavior, emphasizing the need of a multidisciplinary approach.</w:t>
      </w:r>
    </w:p>
    <w:p w14:paraId="541EFDE3" w14:textId="77777777" w:rsidR="00AF18FB" w:rsidRDefault="00AF18FB" w:rsidP="00AF18FB">
      <w:pPr>
        <w:spacing w:line="360" w:lineRule="auto"/>
        <w:jc w:val="both"/>
        <w:rPr>
          <w:lang w:val="en-US"/>
        </w:rPr>
      </w:pPr>
    </w:p>
    <w:p w14:paraId="43FEC1D6" w14:textId="77777777" w:rsidR="00AF18FB" w:rsidRPr="00AF18FB" w:rsidRDefault="00AF18FB" w:rsidP="00AF18FB">
      <w:pPr>
        <w:spacing w:line="360" w:lineRule="auto"/>
        <w:jc w:val="both"/>
        <w:rPr>
          <w:b/>
        </w:rPr>
      </w:pPr>
      <w:r w:rsidRPr="00AF18FB">
        <w:rPr>
          <w:b/>
        </w:rPr>
        <w:t>Resumo</w:t>
      </w:r>
    </w:p>
    <w:p w14:paraId="1F5EF673" w14:textId="77777777" w:rsidR="00AF18FB" w:rsidRPr="00AF18FB" w:rsidRDefault="00AF18FB" w:rsidP="00AF18FB">
      <w:pPr>
        <w:spacing w:line="360" w:lineRule="auto"/>
        <w:jc w:val="both"/>
      </w:pPr>
      <w:r w:rsidRPr="00AF18FB">
        <w:t>Uma jovem de 15 anos foi admitida no Serviço de Urgência após ter sofrido crise epiléptica tónico-clónica bilateral. A família relatou que o episódio surgiu na sequência de ter iniciado movimentos rápidos das mãos na frente dos olhos enquanto olhava para o sol. A doente havia sido assistida, por diversas vezes, no Serviço de Urgência, devido a eventos semelhantes, desde os 8 anos de idade. A maioria dos episódios estava associada a episódios de frustração. A revisão da literatura mostrou que esse tipo de fenómeno, designado em alguns estudos por “</w:t>
      </w:r>
      <w:proofErr w:type="spellStart"/>
      <w:r w:rsidRPr="00AF18FB">
        <w:t>Sunflower</w:t>
      </w:r>
      <w:proofErr w:type="spellEnd"/>
      <w:r w:rsidRPr="00AF18FB">
        <w:t xml:space="preserve"> </w:t>
      </w:r>
      <w:proofErr w:type="spellStart"/>
      <w:r w:rsidRPr="00AF18FB">
        <w:t>syndrome</w:t>
      </w:r>
      <w:proofErr w:type="spellEnd"/>
      <w:r w:rsidRPr="00AF18FB">
        <w:t>”, pode ser desvalorizado em pacientes com epilepsia fotossensível. Apesar da etiologia desconhecida, existem várias razões pelas quais os pacientes apresentam este tipo de comportamento, enfatizando a necessidade de uma abordagem multidisciplinar.</w:t>
      </w:r>
    </w:p>
    <w:p w14:paraId="19216D1A" w14:textId="77777777" w:rsidR="00AF18FB" w:rsidRPr="00AF18FB" w:rsidRDefault="00AF18FB" w:rsidP="00AF18FB">
      <w:pPr>
        <w:spacing w:line="360" w:lineRule="auto"/>
        <w:jc w:val="both"/>
      </w:pPr>
    </w:p>
    <w:p w14:paraId="32633153" w14:textId="77777777" w:rsidR="00AF18FB" w:rsidRPr="00AF18FB" w:rsidRDefault="00AF18FB" w:rsidP="00AF18FB">
      <w:pPr>
        <w:spacing w:line="360" w:lineRule="auto"/>
        <w:jc w:val="both"/>
      </w:pPr>
    </w:p>
    <w:p w14:paraId="2267FD71" w14:textId="77777777" w:rsidR="00AF18FB" w:rsidRDefault="00AF18FB" w:rsidP="00AF18FB">
      <w:pPr>
        <w:spacing w:line="360" w:lineRule="auto"/>
        <w:jc w:val="both"/>
        <w:rPr>
          <w:b/>
          <w:lang w:val="en-US"/>
        </w:rPr>
      </w:pPr>
      <w:r>
        <w:rPr>
          <w:b/>
          <w:lang w:val="en-US"/>
        </w:rPr>
        <w:t>Keywords</w:t>
      </w:r>
    </w:p>
    <w:p w14:paraId="0A72AC0D" w14:textId="77777777" w:rsidR="00AF18FB" w:rsidRDefault="00AF18FB" w:rsidP="00AF18FB">
      <w:pPr>
        <w:spacing w:line="360" w:lineRule="auto"/>
        <w:jc w:val="both"/>
        <w:rPr>
          <w:lang w:val="en-US"/>
        </w:rPr>
      </w:pPr>
      <w:r>
        <w:rPr>
          <w:lang w:val="en-US"/>
        </w:rPr>
        <w:t xml:space="preserve">Epilepsy. Photosensitive epilepsy. </w:t>
      </w:r>
      <w:proofErr w:type="spellStart"/>
      <w:r>
        <w:rPr>
          <w:lang w:val="en-US"/>
        </w:rPr>
        <w:t>Photostimulation</w:t>
      </w:r>
      <w:proofErr w:type="spellEnd"/>
      <w:r>
        <w:rPr>
          <w:lang w:val="en-US"/>
        </w:rPr>
        <w:t xml:space="preserve">. Seizure. </w:t>
      </w:r>
    </w:p>
    <w:p w14:paraId="6C3F1396" w14:textId="77777777" w:rsidR="00AF18FB" w:rsidRDefault="00AF18FB" w:rsidP="00AF18FB">
      <w:pPr>
        <w:spacing w:line="360" w:lineRule="auto"/>
        <w:jc w:val="both"/>
        <w:rPr>
          <w:lang w:val="en-US"/>
        </w:rPr>
      </w:pPr>
      <w:r>
        <w:rPr>
          <w:b/>
          <w:lang w:val="en-US"/>
        </w:rPr>
        <w:lastRenderedPageBreak/>
        <w:t>Introduction</w:t>
      </w:r>
      <w:r>
        <w:rPr>
          <w:lang w:val="en-US"/>
        </w:rPr>
        <w:t xml:space="preserve"> </w:t>
      </w:r>
      <w:r>
        <w:rPr>
          <w:color w:val="ED7D31" w:themeColor="accent2"/>
          <w:lang w:val="en-US"/>
        </w:rPr>
        <w:t xml:space="preserve">Self-induction is a type of seizure precipitation employed by patients to produce seizures on demand </w:t>
      </w:r>
      <w:r>
        <w:rPr>
          <w:color w:val="ED7D31" w:themeColor="accent2"/>
          <w:vertAlign w:val="superscript"/>
          <w:lang w:val="en-US"/>
        </w:rPr>
        <w:t>(1)</w:t>
      </w:r>
      <w:r>
        <w:rPr>
          <w:color w:val="ED7D31" w:themeColor="accent2"/>
          <w:lang w:val="en-US"/>
        </w:rPr>
        <w:t xml:space="preserve">.  Typically, patients will stare at a light source while waving their abducted fingers in front of their faces or will perform other behaviors that create a similar flickering effect </w:t>
      </w:r>
      <w:r>
        <w:rPr>
          <w:color w:val="ED7D31" w:themeColor="accent2"/>
          <w:vertAlign w:val="superscript"/>
          <w:lang w:val="en-US"/>
        </w:rPr>
        <w:t>(2)</w:t>
      </w:r>
      <w:r>
        <w:rPr>
          <w:color w:val="ED7D31" w:themeColor="accent2"/>
          <w:lang w:val="en-US"/>
        </w:rPr>
        <w:t xml:space="preserve">. Seizures include eyelid </w:t>
      </w:r>
      <w:proofErr w:type="spellStart"/>
      <w:r>
        <w:rPr>
          <w:color w:val="ED7D31" w:themeColor="accent2"/>
          <w:lang w:val="en-US"/>
        </w:rPr>
        <w:t>myoclonia</w:t>
      </w:r>
      <w:proofErr w:type="spellEnd"/>
      <w:r>
        <w:rPr>
          <w:color w:val="ED7D31" w:themeColor="accent2"/>
          <w:lang w:val="en-US"/>
        </w:rPr>
        <w:t xml:space="preserve"> with or without absences seizures, though some patients can go on to have generalized tonic-</w:t>
      </w:r>
      <w:proofErr w:type="spellStart"/>
      <w:r>
        <w:rPr>
          <w:color w:val="ED7D31" w:themeColor="accent2"/>
          <w:lang w:val="en-US"/>
        </w:rPr>
        <w:t>clonic</w:t>
      </w:r>
      <w:proofErr w:type="spellEnd"/>
      <w:r>
        <w:rPr>
          <w:color w:val="ED7D31" w:themeColor="accent2"/>
          <w:lang w:val="en-US"/>
        </w:rPr>
        <w:t xml:space="preserve"> seizures </w:t>
      </w:r>
      <w:r>
        <w:rPr>
          <w:color w:val="ED7D31" w:themeColor="accent2"/>
          <w:vertAlign w:val="superscript"/>
          <w:lang w:val="en-US"/>
        </w:rPr>
        <w:t>(3</w:t>
      </w:r>
      <w:proofErr w:type="gramStart"/>
      <w:r>
        <w:rPr>
          <w:color w:val="ED7D31" w:themeColor="accent2"/>
          <w:vertAlign w:val="superscript"/>
          <w:lang w:val="en-US"/>
        </w:rPr>
        <w:t xml:space="preserve">) </w:t>
      </w:r>
      <w:r>
        <w:rPr>
          <w:color w:val="ED7D31" w:themeColor="accent2"/>
          <w:lang w:val="en-US"/>
        </w:rPr>
        <w:t>.</w:t>
      </w:r>
      <w:proofErr w:type="gramEnd"/>
    </w:p>
    <w:p w14:paraId="4ADF496B" w14:textId="77777777" w:rsidR="00AF18FB" w:rsidRDefault="00AF18FB" w:rsidP="00AF18FB">
      <w:pPr>
        <w:spacing w:line="360" w:lineRule="auto"/>
        <w:jc w:val="both"/>
        <w:rPr>
          <w:lang w:val="en-US"/>
        </w:rPr>
      </w:pPr>
      <w:r>
        <w:rPr>
          <w:b/>
          <w:lang w:val="en-US"/>
        </w:rPr>
        <w:t>Case Report</w:t>
      </w:r>
      <w:r>
        <w:rPr>
          <w:lang w:val="en-US"/>
        </w:rPr>
        <w:t xml:space="preserve"> </w:t>
      </w:r>
      <w:r w:rsidRPr="007651A7">
        <w:rPr>
          <w:color w:val="ED7D31" w:themeColor="accent2"/>
          <w:lang w:val="en-US"/>
        </w:rPr>
        <w:t xml:space="preserve">A 15-year-old girl was admitted to the emergency room (ER) due to a seizure event. It was a self-induced photo-stimulus episode where the patient stared at the sun while rapidly moving her fingers in front of her eyes. It was then followed by myoclonus-like body movements, and loss of consciousness with open eyes and </w:t>
      </w:r>
      <w:proofErr w:type="spellStart"/>
      <w:r w:rsidRPr="007651A7">
        <w:rPr>
          <w:color w:val="ED7D31" w:themeColor="accent2"/>
          <w:lang w:val="en-US"/>
        </w:rPr>
        <w:t>sialorrhea</w:t>
      </w:r>
      <w:proofErr w:type="spellEnd"/>
      <w:r w:rsidRPr="007651A7">
        <w:rPr>
          <w:color w:val="ED7D31" w:themeColor="accent2"/>
          <w:lang w:val="en-US"/>
        </w:rPr>
        <w:t>.</w:t>
      </w:r>
      <w:r>
        <w:rPr>
          <w:lang w:val="en-US"/>
        </w:rPr>
        <w:t xml:space="preserve"> </w:t>
      </w:r>
    </w:p>
    <w:p w14:paraId="7310654F" w14:textId="77777777" w:rsidR="00AF18FB" w:rsidRDefault="00AF18FB" w:rsidP="00AF18FB">
      <w:pPr>
        <w:spacing w:line="360" w:lineRule="auto"/>
        <w:jc w:val="both"/>
        <w:rPr>
          <w:lang w:val="en-US"/>
        </w:rPr>
      </w:pPr>
      <w:r>
        <w:rPr>
          <w:lang w:val="en-US"/>
        </w:rPr>
        <w:t xml:space="preserve">Family reported that at the age of eight, she developed the habit of watching television extremely close to the screen. They further state that one time she lost vision bilaterally for a few seconds and recovered spontaneously.  Neurological and ophthalmological examinations were normal. Within the same setting, she has presented similar responses of exaggerated opening of eyes, deviation of the gaze to one side and repetitive movement of the hand in front of her eyes. The patient has no recollection of these behaviors. </w:t>
      </w:r>
    </w:p>
    <w:p w14:paraId="570B86ED" w14:textId="44377484" w:rsidR="00AF18FB" w:rsidRDefault="00AF18FB" w:rsidP="00AF18FB">
      <w:pPr>
        <w:spacing w:line="360" w:lineRule="auto"/>
        <w:jc w:val="both"/>
        <w:rPr>
          <w:lang w:val="en-US"/>
        </w:rPr>
      </w:pPr>
      <w:r>
        <w:rPr>
          <w:lang w:val="en-US"/>
        </w:rPr>
        <w:t>Six months later the first ER admission, she had an episode described as a tonic-</w:t>
      </w:r>
      <w:proofErr w:type="spellStart"/>
      <w:r>
        <w:rPr>
          <w:lang w:val="en-US"/>
        </w:rPr>
        <w:t>clonic</w:t>
      </w:r>
      <w:proofErr w:type="spellEnd"/>
      <w:r>
        <w:rPr>
          <w:lang w:val="en-US"/>
        </w:rPr>
        <w:t xml:space="preserve"> seizure with postictal vomiting, tongue bite and occipital trauma. She was submitted to a cranial CT, which was unremarkable. The patient was under an antiepileptic drug </w:t>
      </w:r>
      <w:r>
        <w:rPr>
          <w:color w:val="ED7D31" w:themeColor="accent2"/>
          <w:lang w:val="en-US"/>
        </w:rPr>
        <w:t>(no accessible re</w:t>
      </w:r>
      <w:r w:rsidR="007651A7">
        <w:rPr>
          <w:color w:val="ED7D31" w:themeColor="accent2"/>
          <w:lang w:val="en-US"/>
        </w:rPr>
        <w:t>gistry)</w:t>
      </w:r>
      <w:r>
        <w:rPr>
          <w:lang w:val="en-US"/>
        </w:rPr>
        <w:t xml:space="preserve"> without new seizures for three years.</w:t>
      </w:r>
    </w:p>
    <w:p w14:paraId="70441C6B" w14:textId="2124DD65" w:rsidR="00AF18FB" w:rsidRDefault="00AF18FB" w:rsidP="00AF18FB">
      <w:pPr>
        <w:spacing w:line="360" w:lineRule="auto"/>
        <w:jc w:val="both"/>
        <w:rPr>
          <w:lang w:val="en-US"/>
        </w:rPr>
      </w:pPr>
      <w:r>
        <w:rPr>
          <w:lang w:val="en-US"/>
        </w:rPr>
        <w:t>At twelve years old she had a new generalized seizure</w:t>
      </w:r>
      <w:r w:rsidR="007651A7">
        <w:rPr>
          <w:lang w:val="en-US"/>
        </w:rPr>
        <w:t xml:space="preserve"> which resulted in head injury and </w:t>
      </w:r>
      <w:r>
        <w:rPr>
          <w:lang w:val="en-US"/>
        </w:rPr>
        <w:t>abrasive skin lesions</w:t>
      </w:r>
      <w:r w:rsidR="007651A7">
        <w:rPr>
          <w:lang w:val="en-US"/>
        </w:rPr>
        <w:t xml:space="preserve">. </w:t>
      </w:r>
      <w:r>
        <w:rPr>
          <w:lang w:val="en-US"/>
        </w:rPr>
        <w:t xml:space="preserve">Valproate was initiated </w:t>
      </w:r>
      <w:r>
        <w:rPr>
          <w:color w:val="ED7D31" w:themeColor="accent2"/>
          <w:lang w:val="en-US"/>
        </w:rPr>
        <w:t>(20 mg/kg).</w:t>
      </w:r>
      <w:r>
        <w:rPr>
          <w:lang w:val="en-US"/>
        </w:rPr>
        <w:t xml:space="preserve"> </w:t>
      </w:r>
      <w:r>
        <w:rPr>
          <w:color w:val="ED7D31" w:themeColor="accent2"/>
          <w:lang w:val="en-US"/>
        </w:rPr>
        <w:t xml:space="preserve">Her grandmother revealed that the seizure came up after the patient waved one hand before her eyes during an anxiety episode. </w:t>
      </w:r>
      <w:r>
        <w:rPr>
          <w:lang w:val="en-US"/>
        </w:rPr>
        <w:t xml:space="preserve">Following this event, the patient had four similar ER admissions within two years. She was referred for psychiatric evaluation. </w:t>
      </w:r>
    </w:p>
    <w:p w14:paraId="00032B69" w14:textId="73D69F44" w:rsidR="00AF18FB" w:rsidRDefault="00AF18FB" w:rsidP="00AF18FB">
      <w:pPr>
        <w:spacing w:line="360" w:lineRule="auto"/>
        <w:jc w:val="both"/>
        <w:rPr>
          <w:color w:val="ED7D31" w:themeColor="accent2"/>
          <w:lang w:val="en-US"/>
        </w:rPr>
      </w:pPr>
      <w:r>
        <w:rPr>
          <w:lang w:val="en-US"/>
        </w:rPr>
        <w:t xml:space="preserve">The patient and her relatives associated the seizures with episodes of frustration or attention-grabbing. She reported that she feels bound to trigger </w:t>
      </w:r>
      <w:proofErr w:type="spellStart"/>
      <w:r>
        <w:rPr>
          <w:lang w:val="en-US"/>
        </w:rPr>
        <w:t>photostimulation</w:t>
      </w:r>
      <w:proofErr w:type="spellEnd"/>
      <w:r>
        <w:rPr>
          <w:lang w:val="en-US"/>
        </w:rPr>
        <w:t>, especially on sunny days. Those maneuvers do not always trigger a seizure however. Sometimes, she needs to repeat the movement several times during the day for a seizure to develop. She cannot trigger a seizure with artific</w:t>
      </w:r>
      <w:r w:rsidR="007651A7">
        <w:rPr>
          <w:lang w:val="en-US"/>
        </w:rPr>
        <w:t>ial light, only using sunlight.</w:t>
      </w:r>
      <w:r w:rsidR="007651A7">
        <w:rPr>
          <w:rStyle w:val="CommentReference"/>
        </w:rPr>
        <w:t xml:space="preserve"> </w:t>
      </w:r>
      <w:r w:rsidR="007651A7" w:rsidRPr="007651A7">
        <w:rPr>
          <w:color w:val="ED7D31" w:themeColor="accent2"/>
          <w:lang w:val="en-US"/>
        </w:rPr>
        <w:t>Non</w:t>
      </w:r>
      <w:r w:rsidR="007651A7">
        <w:rPr>
          <w:color w:val="ED7D31" w:themeColor="accent2"/>
          <w:lang w:val="en-US"/>
        </w:rPr>
        <w:t>-induced seizures were denied.</w:t>
      </w:r>
      <w:r>
        <w:rPr>
          <w:color w:val="ED7D31" w:themeColor="accent2"/>
          <w:lang w:val="en-US"/>
        </w:rPr>
        <w:t xml:space="preserve"> There is no family history of epilepsy or relevant chronic diseases. </w:t>
      </w:r>
    </w:p>
    <w:p w14:paraId="14A51C69" w14:textId="77777777" w:rsidR="00AF18FB" w:rsidRDefault="00AF18FB" w:rsidP="00AF18FB">
      <w:pPr>
        <w:spacing w:line="360" w:lineRule="auto"/>
        <w:jc w:val="both"/>
        <w:rPr>
          <w:lang w:val="en-US"/>
        </w:rPr>
      </w:pPr>
      <w:r>
        <w:rPr>
          <w:lang w:val="en-US"/>
        </w:rPr>
        <w:t xml:space="preserve">A brain magnetic resonance imaging was performed. It did not reveal any structural abnormalities. The patient also underwent an electroencephalogram (EEG) with intermittent </w:t>
      </w:r>
      <w:r>
        <w:rPr>
          <w:lang w:val="en-US"/>
        </w:rPr>
        <w:lastRenderedPageBreak/>
        <w:t>light stimulation. Results were normal. The cognitive evaluation disclosed a lower than average IQ (72), and a discrepancy between verbal and achievement intellectual quotients; major difficulties were noted in similarities, vocabulary and comprehension tests.</w:t>
      </w:r>
    </w:p>
    <w:p w14:paraId="1D3FA3A4" w14:textId="77777777" w:rsidR="00AF18FB" w:rsidRDefault="00AF18FB" w:rsidP="00AF18FB">
      <w:pPr>
        <w:shd w:val="clear" w:color="auto" w:fill="FFFFFF"/>
        <w:spacing w:after="0" w:line="360" w:lineRule="auto"/>
        <w:jc w:val="both"/>
        <w:rPr>
          <w:b/>
          <w:lang w:val="en-US"/>
        </w:rPr>
      </w:pPr>
    </w:p>
    <w:p w14:paraId="2D75946C" w14:textId="77777777" w:rsidR="00AF18FB" w:rsidRDefault="00AF18FB" w:rsidP="00AF18FB">
      <w:pPr>
        <w:shd w:val="clear" w:color="auto" w:fill="FFFFFF"/>
        <w:spacing w:after="0" w:line="360" w:lineRule="auto"/>
        <w:jc w:val="both"/>
        <w:rPr>
          <w:lang w:val="en-US"/>
        </w:rPr>
      </w:pPr>
      <w:r>
        <w:rPr>
          <w:b/>
          <w:lang w:val="en-US"/>
        </w:rPr>
        <w:t>Discussion</w:t>
      </w:r>
      <w:r>
        <w:rPr>
          <w:lang w:val="en-US"/>
        </w:rPr>
        <w:t xml:space="preserve"> </w:t>
      </w:r>
      <w:r>
        <w:rPr>
          <w:color w:val="ED7D31" w:themeColor="accent2"/>
          <w:lang w:val="en-US"/>
        </w:rPr>
        <w:t xml:space="preserve">Self-induced photosensitive epilepsy is a rare condition </w:t>
      </w:r>
      <w:r>
        <w:rPr>
          <w:color w:val="ED7D31" w:themeColor="accent2"/>
          <w:vertAlign w:val="superscript"/>
          <w:lang w:val="en-US"/>
        </w:rPr>
        <w:t>(3)</w:t>
      </w:r>
      <w:r>
        <w:rPr>
          <w:color w:val="ED7D31" w:themeColor="accent2"/>
          <w:lang w:val="en-US"/>
        </w:rPr>
        <w:t>.</w:t>
      </w:r>
      <w:r>
        <w:rPr>
          <w:rFonts w:ascii="Times New Roman" w:hAnsi="Times New Roman" w:cs="Times New Roman"/>
          <w:sz w:val="21"/>
          <w:szCs w:val="21"/>
          <w:lang w:val="en-US"/>
        </w:rPr>
        <w:t xml:space="preserve"> </w:t>
      </w:r>
      <w:r>
        <w:rPr>
          <w:lang w:val="en-US"/>
        </w:rPr>
        <w:t>Literature is scarce, but in some studies this type of phenomenon is designated by sunflower syndrome</w:t>
      </w:r>
      <w:r>
        <w:rPr>
          <w:rFonts w:ascii="Arial" w:hAnsi="Arial" w:cs="Arial"/>
          <w:sz w:val="20"/>
          <w:szCs w:val="20"/>
          <w:shd w:val="clear" w:color="auto" w:fill="FFFFFF"/>
          <w:lang w:val="en-US"/>
        </w:rPr>
        <w:t xml:space="preserve"> </w:t>
      </w:r>
      <w:r>
        <w:rPr>
          <w:rFonts w:ascii="Arial" w:hAnsi="Arial" w:cs="Arial"/>
          <w:sz w:val="20"/>
          <w:szCs w:val="20"/>
          <w:shd w:val="clear" w:color="auto" w:fill="FFFFFF"/>
          <w:vertAlign w:val="superscript"/>
          <w:lang w:val="en-US"/>
        </w:rPr>
        <w:t>(2</w:t>
      </w:r>
      <w:r>
        <w:rPr>
          <w:vertAlign w:val="superscript"/>
          <w:lang w:val="en-US"/>
        </w:rPr>
        <w:t>)</w:t>
      </w:r>
      <w:r>
        <w:rPr>
          <w:rFonts w:ascii="Arial" w:hAnsi="Arial" w:cs="Arial"/>
          <w:sz w:val="20"/>
          <w:szCs w:val="20"/>
          <w:shd w:val="clear" w:color="auto" w:fill="FFFFFF"/>
          <w:lang w:val="en-US"/>
        </w:rPr>
        <w:t>. It</w:t>
      </w:r>
      <w:r>
        <w:rPr>
          <w:lang w:val="en-US"/>
        </w:rPr>
        <w:t xml:space="preserve"> may be undervalued in patients with photosensitive epilepsy </w:t>
      </w:r>
      <w:r>
        <w:rPr>
          <w:vertAlign w:val="superscript"/>
          <w:lang w:val="en-US"/>
        </w:rPr>
        <w:t>(4,5)</w:t>
      </w:r>
      <w:r>
        <w:rPr>
          <w:lang w:val="en-US"/>
        </w:rPr>
        <w:t xml:space="preserve">. Since the first case reported in 1932 </w:t>
      </w:r>
      <w:r>
        <w:rPr>
          <w:vertAlign w:val="superscript"/>
          <w:lang w:val="en-US"/>
        </w:rPr>
        <w:t>(6)</w:t>
      </w:r>
      <w:r>
        <w:rPr>
          <w:lang w:val="en-US"/>
        </w:rPr>
        <w:t xml:space="preserve">, some authors </w:t>
      </w:r>
      <w:r>
        <w:rPr>
          <w:vertAlign w:val="superscript"/>
          <w:lang w:val="en-US"/>
        </w:rPr>
        <w:t>(7-10)</w:t>
      </w:r>
      <w:r>
        <w:rPr>
          <w:lang w:val="en-US"/>
        </w:rPr>
        <w:t xml:space="preserve"> tried to estimate the prevalence of this phenomenon which remains extremely variable, mostly due to case detection differences </w:t>
      </w:r>
      <w:r>
        <w:rPr>
          <w:vertAlign w:val="superscript"/>
          <w:lang w:val="en-US"/>
        </w:rPr>
        <w:t>(11)</w:t>
      </w:r>
      <w:r>
        <w:rPr>
          <w:lang w:val="en-US"/>
        </w:rPr>
        <w:t>.</w:t>
      </w:r>
    </w:p>
    <w:p w14:paraId="12CBBA28" w14:textId="77777777" w:rsidR="00AF18FB" w:rsidRDefault="00AF18FB" w:rsidP="00AF18FB">
      <w:pPr>
        <w:autoSpaceDE w:val="0"/>
        <w:autoSpaceDN w:val="0"/>
        <w:adjustRightInd w:val="0"/>
        <w:spacing w:after="0" w:line="360" w:lineRule="auto"/>
        <w:jc w:val="both"/>
        <w:rPr>
          <w:lang w:val="en-US"/>
        </w:rPr>
      </w:pPr>
      <w:r>
        <w:rPr>
          <w:lang w:val="en-US"/>
        </w:rPr>
        <w:t xml:space="preserve">More recently, in the Panayiotopoulos </w:t>
      </w:r>
      <w:r>
        <w:rPr>
          <w:vertAlign w:val="superscript"/>
          <w:lang w:val="en-US"/>
        </w:rPr>
        <w:t>(2)</w:t>
      </w:r>
      <w:r>
        <w:rPr>
          <w:lang w:val="en-US"/>
        </w:rPr>
        <w:t xml:space="preserve"> experience of 442 patients with an onset of nonfebrile seizures from age 0 through 15, only five (1.3%) had self-induced seizures. The same author estimates that the age of onset ranges from infancy to mainly early childhood and has a 70-80% female predominance. Despite the unknown etiology, Ng </w:t>
      </w:r>
      <w:r>
        <w:rPr>
          <w:vertAlign w:val="superscript"/>
          <w:lang w:val="en-US"/>
        </w:rPr>
        <w:t>(11)</w:t>
      </w:r>
      <w:r>
        <w:rPr>
          <w:lang w:val="en-US"/>
        </w:rPr>
        <w:t xml:space="preserve"> describes several reasons why patients may have this type of behavior – compulsion, willful avoidance of stress or escape from unpleasant situations or boredom, hedonistic motivations, obtain a sense of control (mastery) over the seizures, attention-seeking, self-treatment.  </w:t>
      </w:r>
    </w:p>
    <w:p w14:paraId="2CB1543B" w14:textId="77777777" w:rsidR="00AF18FB" w:rsidRDefault="00AF18FB" w:rsidP="00AF18FB">
      <w:pPr>
        <w:autoSpaceDE w:val="0"/>
        <w:autoSpaceDN w:val="0"/>
        <w:adjustRightInd w:val="0"/>
        <w:spacing w:after="0" w:line="360" w:lineRule="auto"/>
        <w:jc w:val="both"/>
        <w:rPr>
          <w:lang w:val="en-US"/>
        </w:rPr>
      </w:pPr>
      <w:r>
        <w:rPr>
          <w:color w:val="ED7D31" w:themeColor="accent2"/>
          <w:lang w:val="en-US"/>
        </w:rPr>
        <w:t>Unlike our reported case, patients do not usually evolve to generalized tonic-</w:t>
      </w:r>
      <w:proofErr w:type="spellStart"/>
      <w:r>
        <w:rPr>
          <w:color w:val="ED7D31" w:themeColor="accent2"/>
          <w:lang w:val="en-US"/>
        </w:rPr>
        <w:t>clonic</w:t>
      </w:r>
      <w:proofErr w:type="spellEnd"/>
      <w:r>
        <w:rPr>
          <w:color w:val="ED7D31" w:themeColor="accent2"/>
          <w:lang w:val="en-US"/>
        </w:rPr>
        <w:t xml:space="preserve"> seizures and EEG abnormalities can be found </w:t>
      </w:r>
      <w:r>
        <w:rPr>
          <w:color w:val="ED7D31" w:themeColor="accent2"/>
          <w:vertAlign w:val="superscript"/>
          <w:lang w:val="en-US"/>
        </w:rPr>
        <w:t>(2,3)</w:t>
      </w:r>
      <w:r>
        <w:rPr>
          <w:color w:val="ED7D31" w:themeColor="accent2"/>
          <w:lang w:val="en-US"/>
        </w:rPr>
        <w:t xml:space="preserve">. </w:t>
      </w:r>
      <w:proofErr w:type="spellStart"/>
      <w:r>
        <w:rPr>
          <w:color w:val="ED7D31" w:themeColor="accent2"/>
          <w:lang w:val="en-US"/>
        </w:rPr>
        <w:t>Baumer</w:t>
      </w:r>
      <w:proofErr w:type="spellEnd"/>
      <w:r>
        <w:rPr>
          <w:color w:val="ED7D31" w:themeColor="accent2"/>
          <w:lang w:val="en-US"/>
        </w:rPr>
        <w:t xml:space="preserve"> </w:t>
      </w:r>
      <w:r>
        <w:rPr>
          <w:color w:val="ED7D31" w:themeColor="accent2"/>
          <w:vertAlign w:val="superscript"/>
          <w:lang w:val="en-US"/>
        </w:rPr>
        <w:t>(3)</w:t>
      </w:r>
      <w:r>
        <w:rPr>
          <w:color w:val="ED7D31" w:themeColor="accent2"/>
          <w:lang w:val="en-US"/>
        </w:rPr>
        <w:t xml:space="preserve"> indicates valproate monotherapy as the most effective treatment for self-induced photosensitive epilepsy. This drug did not restrain our patient from performing the hand movements or having seizures. As shown in this case report, </w:t>
      </w:r>
      <w:r>
        <w:rPr>
          <w:lang w:val="en-US"/>
        </w:rPr>
        <w:t xml:space="preserve">this condition seems to be notoriously resistant to therapy </w:t>
      </w:r>
      <w:r>
        <w:rPr>
          <w:vertAlign w:val="superscript"/>
          <w:lang w:val="en-US"/>
        </w:rPr>
        <w:t>(12-13)</w:t>
      </w:r>
      <w:r>
        <w:rPr>
          <w:lang w:val="en-US"/>
        </w:rPr>
        <w:t xml:space="preserve">. The further association with psychiatric factors justified the importance of a neuropsychiatric multidisciplinary approach. </w:t>
      </w:r>
    </w:p>
    <w:p w14:paraId="29F92667" w14:textId="77777777" w:rsidR="00AF18FB" w:rsidRDefault="00AF18FB" w:rsidP="00AF18FB">
      <w:pPr>
        <w:autoSpaceDE w:val="0"/>
        <w:autoSpaceDN w:val="0"/>
        <w:adjustRightInd w:val="0"/>
        <w:spacing w:after="0" w:line="360" w:lineRule="auto"/>
        <w:jc w:val="both"/>
        <w:rPr>
          <w:lang w:val="en-US"/>
        </w:rPr>
      </w:pPr>
    </w:p>
    <w:p w14:paraId="5642F9C6" w14:textId="77777777" w:rsidR="00AF18FB" w:rsidRDefault="00AF18FB" w:rsidP="00AF18FB">
      <w:pPr>
        <w:autoSpaceDE w:val="0"/>
        <w:autoSpaceDN w:val="0"/>
        <w:adjustRightInd w:val="0"/>
        <w:spacing w:after="0" w:line="360" w:lineRule="auto"/>
        <w:jc w:val="both"/>
        <w:rPr>
          <w:lang w:val="en-US"/>
        </w:rPr>
      </w:pPr>
      <w:r>
        <w:rPr>
          <w:lang w:val="en-US"/>
        </w:rPr>
        <w:t xml:space="preserve">One of the main obstacles to diagnose self-induction in photosensitive patients is that self-inducing patients are usually embarrassed to admit it. It sometimes requires long-term video-EEG monitoring as self-induction may occur after the technician leaves the room </w:t>
      </w:r>
      <w:r>
        <w:rPr>
          <w:vertAlign w:val="superscript"/>
          <w:lang w:val="en-US"/>
        </w:rPr>
        <w:t>(14)</w:t>
      </w:r>
      <w:r>
        <w:rPr>
          <w:lang w:val="en-US"/>
        </w:rPr>
        <w:t xml:space="preserve">. This difficulty has led to some discussion on whether patient’s hand waving is an attempt to induce flickering or a feature of the seizure itself </w:t>
      </w:r>
      <w:r>
        <w:rPr>
          <w:vertAlign w:val="superscript"/>
          <w:lang w:val="en-US"/>
        </w:rPr>
        <w:t>(15)</w:t>
      </w:r>
      <w:r>
        <w:rPr>
          <w:lang w:val="en-US"/>
        </w:rPr>
        <w:t xml:space="preserve">. Although Panayiotopoulos </w:t>
      </w:r>
      <w:r>
        <w:rPr>
          <w:vertAlign w:val="superscript"/>
          <w:lang w:val="en-US"/>
        </w:rPr>
        <w:t>(1)</w:t>
      </w:r>
      <w:r>
        <w:rPr>
          <w:lang w:val="en-US"/>
        </w:rPr>
        <w:t xml:space="preserve"> speculates that both can happen</w:t>
      </w:r>
      <w:r w:rsidR="005C3A0F">
        <w:rPr>
          <w:lang w:val="en-US"/>
        </w:rPr>
        <w:t>,</w:t>
      </w:r>
      <w:r>
        <w:rPr>
          <w:lang w:val="en-US"/>
        </w:rPr>
        <w:t xml:space="preserve"> our case study shows that the first hypothesis seems definitely true. Our findings rely on our patient’s willingness to discuss her habit.</w:t>
      </w:r>
    </w:p>
    <w:p w14:paraId="6274F389" w14:textId="77777777" w:rsidR="00AF18FB" w:rsidRDefault="00AF18FB" w:rsidP="00AF18FB">
      <w:pPr>
        <w:autoSpaceDE w:val="0"/>
        <w:autoSpaceDN w:val="0"/>
        <w:adjustRightInd w:val="0"/>
        <w:spacing w:after="0" w:line="360" w:lineRule="auto"/>
        <w:jc w:val="both"/>
        <w:rPr>
          <w:lang w:val="en-US"/>
        </w:rPr>
      </w:pPr>
    </w:p>
    <w:p w14:paraId="3BAFC5C2" w14:textId="77777777" w:rsidR="00AF18FB" w:rsidRDefault="00AF18FB" w:rsidP="00AF18FB">
      <w:pPr>
        <w:autoSpaceDE w:val="0"/>
        <w:autoSpaceDN w:val="0"/>
        <w:adjustRightInd w:val="0"/>
        <w:spacing w:after="0" w:line="360" w:lineRule="auto"/>
        <w:jc w:val="both"/>
        <w:rPr>
          <w:lang w:val="en-US"/>
        </w:rPr>
      </w:pPr>
    </w:p>
    <w:p w14:paraId="61426809" w14:textId="77777777" w:rsidR="00AF18FB" w:rsidRDefault="00AF18FB" w:rsidP="00AF18FB">
      <w:pPr>
        <w:autoSpaceDE w:val="0"/>
        <w:autoSpaceDN w:val="0"/>
        <w:adjustRightInd w:val="0"/>
        <w:spacing w:after="0" w:line="360" w:lineRule="auto"/>
        <w:jc w:val="both"/>
        <w:rPr>
          <w:lang w:val="en-US"/>
        </w:rPr>
      </w:pPr>
    </w:p>
    <w:p w14:paraId="4B9E02D3" w14:textId="77777777" w:rsidR="00AF18FB" w:rsidRDefault="00AF18FB" w:rsidP="00AF18FB">
      <w:pPr>
        <w:autoSpaceDE w:val="0"/>
        <w:autoSpaceDN w:val="0"/>
        <w:adjustRightInd w:val="0"/>
        <w:spacing w:after="0" w:line="360" w:lineRule="auto"/>
        <w:jc w:val="both"/>
        <w:rPr>
          <w:lang w:val="en-US"/>
        </w:rPr>
      </w:pPr>
    </w:p>
    <w:p w14:paraId="07DF4587" w14:textId="77777777" w:rsidR="00AF18FB" w:rsidRDefault="00AF18FB" w:rsidP="00AF18FB">
      <w:pPr>
        <w:autoSpaceDE w:val="0"/>
        <w:autoSpaceDN w:val="0"/>
        <w:adjustRightInd w:val="0"/>
        <w:spacing w:after="0" w:line="240" w:lineRule="auto"/>
        <w:rPr>
          <w:b/>
          <w:lang w:val="en-US"/>
        </w:rPr>
      </w:pPr>
      <w:r>
        <w:rPr>
          <w:rFonts w:ascii="Optima-Medium" w:hAnsi="Optima-Medium" w:cs="Optima-Medium"/>
          <w:sz w:val="19"/>
          <w:szCs w:val="19"/>
          <w:lang w:val="en-US"/>
        </w:rPr>
        <w:t xml:space="preserve"> </w:t>
      </w:r>
      <w:r>
        <w:rPr>
          <w:b/>
          <w:lang w:val="en-US"/>
        </w:rPr>
        <w:t>References</w:t>
      </w:r>
    </w:p>
    <w:p w14:paraId="1B7AFC99" w14:textId="77777777" w:rsidR="00AF18FB" w:rsidRDefault="00AF18FB" w:rsidP="00AF18FB">
      <w:pPr>
        <w:pStyle w:val="ListParagraph"/>
        <w:numPr>
          <w:ilvl w:val="0"/>
          <w:numId w:val="1"/>
        </w:numPr>
        <w:autoSpaceDE w:val="0"/>
        <w:autoSpaceDN w:val="0"/>
        <w:adjustRightInd w:val="0"/>
        <w:spacing w:line="360" w:lineRule="auto"/>
        <w:jc w:val="both"/>
        <w:rPr>
          <w:rFonts w:asciiTheme="minorHAnsi" w:eastAsiaTheme="minorHAnsi" w:hAnsiTheme="minorHAnsi" w:cstheme="minorBidi"/>
          <w:sz w:val="20"/>
          <w:szCs w:val="22"/>
        </w:rPr>
      </w:pPr>
      <w:r>
        <w:rPr>
          <w:rFonts w:asciiTheme="minorHAnsi" w:eastAsiaTheme="minorHAnsi" w:hAnsiTheme="minorHAnsi" w:cstheme="minorBidi"/>
          <w:sz w:val="20"/>
          <w:szCs w:val="22"/>
        </w:rPr>
        <w:t>Panayiotopoulos CP.</w:t>
      </w:r>
      <w:r>
        <w:rPr>
          <w:rFonts w:asciiTheme="minorHAnsi" w:eastAsiaTheme="minorHAnsi" w:hAnsiTheme="minorHAnsi" w:cstheme="minorBidi"/>
          <w:szCs w:val="22"/>
        </w:rPr>
        <w:t> </w:t>
      </w:r>
      <w:r>
        <w:rPr>
          <w:rFonts w:asciiTheme="minorHAnsi" w:eastAsiaTheme="minorHAnsi" w:hAnsiTheme="minorHAnsi" w:cstheme="minorBidi"/>
          <w:sz w:val="20"/>
          <w:szCs w:val="22"/>
        </w:rPr>
        <w:t>A clinical guide to epileptic syndromes and their treatment. London: Springer Science &amp; Business Media Ltd. 2010:497-528.</w:t>
      </w:r>
    </w:p>
    <w:p w14:paraId="58394808" w14:textId="77777777" w:rsidR="00AF18FB" w:rsidRDefault="00AF18FB" w:rsidP="00AF18FB">
      <w:pPr>
        <w:pStyle w:val="ListParagraph"/>
        <w:numPr>
          <w:ilvl w:val="0"/>
          <w:numId w:val="1"/>
        </w:numPr>
        <w:autoSpaceDE w:val="0"/>
        <w:autoSpaceDN w:val="0"/>
        <w:adjustRightInd w:val="0"/>
        <w:spacing w:line="360" w:lineRule="auto"/>
        <w:jc w:val="both"/>
        <w:rPr>
          <w:rFonts w:asciiTheme="minorHAnsi" w:eastAsiaTheme="minorHAnsi" w:hAnsiTheme="minorHAnsi" w:cstheme="minorBidi"/>
          <w:sz w:val="20"/>
          <w:szCs w:val="22"/>
        </w:rPr>
      </w:pPr>
      <w:r>
        <w:rPr>
          <w:rFonts w:asciiTheme="minorHAnsi" w:eastAsiaTheme="minorHAnsi" w:hAnsiTheme="minorHAnsi" w:cstheme="minorBidi"/>
          <w:sz w:val="20"/>
          <w:szCs w:val="22"/>
        </w:rPr>
        <w:t xml:space="preserve">Ames FR, </w:t>
      </w:r>
      <w:proofErr w:type="spellStart"/>
      <w:r>
        <w:rPr>
          <w:rFonts w:asciiTheme="minorHAnsi" w:eastAsiaTheme="minorHAnsi" w:hAnsiTheme="minorHAnsi" w:cstheme="minorBidi"/>
          <w:sz w:val="20"/>
          <w:szCs w:val="22"/>
        </w:rPr>
        <w:t>Saffer</w:t>
      </w:r>
      <w:proofErr w:type="spellEnd"/>
      <w:r>
        <w:rPr>
          <w:rFonts w:asciiTheme="minorHAnsi" w:eastAsiaTheme="minorHAnsi" w:hAnsiTheme="minorHAnsi" w:cstheme="minorBidi"/>
          <w:sz w:val="20"/>
          <w:szCs w:val="22"/>
        </w:rPr>
        <w:t xml:space="preserve"> D. The sunflower syndrome: a new look at “self-induced” photosensitive epilepsy. J Neurol Sci. 1983;1;59(1):1-1.      </w:t>
      </w:r>
    </w:p>
    <w:p w14:paraId="288D3B91" w14:textId="77777777" w:rsidR="00AF18FB" w:rsidRDefault="00AF18FB" w:rsidP="00AF18FB">
      <w:pPr>
        <w:pStyle w:val="ListParagraph"/>
        <w:numPr>
          <w:ilvl w:val="0"/>
          <w:numId w:val="1"/>
        </w:numPr>
        <w:autoSpaceDE w:val="0"/>
        <w:autoSpaceDN w:val="0"/>
        <w:adjustRightInd w:val="0"/>
        <w:spacing w:line="360" w:lineRule="auto"/>
        <w:jc w:val="both"/>
        <w:rPr>
          <w:rFonts w:asciiTheme="minorHAnsi" w:eastAsiaTheme="minorHAnsi" w:hAnsiTheme="minorHAnsi" w:cstheme="minorBidi"/>
          <w:color w:val="ED7D31" w:themeColor="accent2"/>
          <w:sz w:val="20"/>
          <w:szCs w:val="22"/>
        </w:rPr>
      </w:pPr>
      <w:proofErr w:type="spellStart"/>
      <w:r>
        <w:rPr>
          <w:rFonts w:asciiTheme="minorHAnsi" w:eastAsiaTheme="minorHAnsi" w:hAnsiTheme="minorHAnsi" w:cstheme="minorBidi"/>
          <w:color w:val="ED7D31" w:themeColor="accent2"/>
          <w:sz w:val="20"/>
          <w:szCs w:val="22"/>
        </w:rPr>
        <w:t>Baumer</w:t>
      </w:r>
      <w:proofErr w:type="spellEnd"/>
      <w:r>
        <w:rPr>
          <w:rFonts w:asciiTheme="minorHAnsi" w:eastAsiaTheme="minorHAnsi" w:hAnsiTheme="minorHAnsi" w:cstheme="minorBidi"/>
          <w:color w:val="ED7D31" w:themeColor="accent2"/>
          <w:sz w:val="20"/>
          <w:szCs w:val="22"/>
        </w:rPr>
        <w:t>, Fiona M, Porter B. Clinical and Electrographic Features of Sunflower Syndrome. Epilepsy Research. 2018</w:t>
      </w:r>
      <w:proofErr w:type="gramStart"/>
      <w:r>
        <w:rPr>
          <w:rFonts w:asciiTheme="minorHAnsi" w:eastAsiaTheme="minorHAnsi" w:hAnsiTheme="minorHAnsi" w:cstheme="minorBidi"/>
          <w:color w:val="ED7D31" w:themeColor="accent2"/>
          <w:sz w:val="20"/>
          <w:szCs w:val="22"/>
        </w:rPr>
        <w:t>;142:58</w:t>
      </w:r>
      <w:proofErr w:type="gramEnd"/>
      <w:r>
        <w:rPr>
          <w:rFonts w:asciiTheme="minorHAnsi" w:eastAsiaTheme="minorHAnsi" w:hAnsiTheme="minorHAnsi" w:cstheme="minorBidi"/>
          <w:color w:val="ED7D31" w:themeColor="accent2"/>
          <w:sz w:val="20"/>
          <w:szCs w:val="22"/>
        </w:rPr>
        <w:t>-63.</w:t>
      </w:r>
    </w:p>
    <w:p w14:paraId="4D32E94A" w14:textId="77777777" w:rsidR="00AF18FB" w:rsidRDefault="00AF18FB" w:rsidP="00AF18FB">
      <w:pPr>
        <w:pStyle w:val="ListParagraph"/>
        <w:numPr>
          <w:ilvl w:val="0"/>
          <w:numId w:val="1"/>
        </w:numPr>
        <w:autoSpaceDE w:val="0"/>
        <w:autoSpaceDN w:val="0"/>
        <w:adjustRightInd w:val="0"/>
        <w:spacing w:line="360" w:lineRule="auto"/>
        <w:jc w:val="both"/>
        <w:rPr>
          <w:rFonts w:asciiTheme="minorHAnsi" w:eastAsiaTheme="minorHAnsi" w:hAnsiTheme="minorHAnsi" w:cstheme="minorBidi"/>
          <w:sz w:val="20"/>
          <w:szCs w:val="22"/>
        </w:rPr>
      </w:pPr>
      <w:proofErr w:type="spellStart"/>
      <w:r>
        <w:rPr>
          <w:rFonts w:asciiTheme="minorHAnsi" w:eastAsiaTheme="minorHAnsi" w:hAnsiTheme="minorHAnsi" w:cstheme="minorBidi"/>
          <w:sz w:val="20"/>
          <w:szCs w:val="22"/>
          <w:lang w:val="pt-PT"/>
        </w:rPr>
        <w:t>Binnie</w:t>
      </w:r>
      <w:proofErr w:type="spellEnd"/>
      <w:r>
        <w:rPr>
          <w:rFonts w:asciiTheme="minorHAnsi" w:eastAsiaTheme="minorHAnsi" w:hAnsiTheme="minorHAnsi" w:cstheme="minorBidi"/>
          <w:sz w:val="20"/>
          <w:szCs w:val="22"/>
          <w:lang w:val="pt-PT"/>
        </w:rPr>
        <w:t xml:space="preserve"> CD, </w:t>
      </w:r>
      <w:proofErr w:type="spellStart"/>
      <w:r>
        <w:rPr>
          <w:rFonts w:asciiTheme="minorHAnsi" w:eastAsiaTheme="minorHAnsi" w:hAnsiTheme="minorHAnsi" w:cstheme="minorBidi"/>
          <w:sz w:val="20"/>
          <w:szCs w:val="22"/>
          <w:lang w:val="pt-PT"/>
        </w:rPr>
        <w:t>Darby</w:t>
      </w:r>
      <w:proofErr w:type="spellEnd"/>
      <w:r>
        <w:rPr>
          <w:rFonts w:asciiTheme="minorHAnsi" w:eastAsiaTheme="minorHAnsi" w:hAnsiTheme="minorHAnsi" w:cstheme="minorBidi"/>
          <w:sz w:val="20"/>
          <w:szCs w:val="22"/>
          <w:lang w:val="pt-PT"/>
        </w:rPr>
        <w:t xml:space="preserve"> CE, De </w:t>
      </w:r>
      <w:proofErr w:type="spellStart"/>
      <w:r>
        <w:rPr>
          <w:rFonts w:asciiTheme="minorHAnsi" w:eastAsiaTheme="minorHAnsi" w:hAnsiTheme="minorHAnsi" w:cstheme="minorBidi"/>
          <w:sz w:val="20"/>
          <w:szCs w:val="22"/>
          <w:lang w:val="pt-PT"/>
        </w:rPr>
        <w:t>Korte</w:t>
      </w:r>
      <w:proofErr w:type="spellEnd"/>
      <w:r>
        <w:rPr>
          <w:rFonts w:asciiTheme="minorHAnsi" w:eastAsiaTheme="minorHAnsi" w:hAnsiTheme="minorHAnsi" w:cstheme="minorBidi"/>
          <w:sz w:val="20"/>
          <w:szCs w:val="22"/>
          <w:lang w:val="pt-PT"/>
        </w:rPr>
        <w:t xml:space="preserve"> RA, </w:t>
      </w:r>
      <w:proofErr w:type="spellStart"/>
      <w:r>
        <w:rPr>
          <w:rFonts w:asciiTheme="minorHAnsi" w:eastAsiaTheme="minorHAnsi" w:hAnsiTheme="minorHAnsi" w:cstheme="minorBidi"/>
          <w:sz w:val="20"/>
          <w:szCs w:val="22"/>
          <w:lang w:val="pt-PT"/>
        </w:rPr>
        <w:t>Wilkins</w:t>
      </w:r>
      <w:proofErr w:type="spellEnd"/>
      <w:r>
        <w:rPr>
          <w:rFonts w:asciiTheme="minorHAnsi" w:eastAsiaTheme="minorHAnsi" w:hAnsiTheme="minorHAnsi" w:cstheme="minorBidi"/>
          <w:sz w:val="20"/>
          <w:szCs w:val="22"/>
          <w:lang w:val="pt-PT"/>
        </w:rPr>
        <w:t xml:space="preserve"> AJ. </w:t>
      </w:r>
      <w:r>
        <w:rPr>
          <w:rFonts w:asciiTheme="minorHAnsi" w:eastAsiaTheme="minorHAnsi" w:hAnsiTheme="minorHAnsi" w:cstheme="minorBidi"/>
          <w:sz w:val="20"/>
          <w:szCs w:val="22"/>
        </w:rPr>
        <w:t xml:space="preserve">Self-induction of epileptic seizures by </w:t>
      </w:r>
      <w:proofErr w:type="spellStart"/>
      <w:r>
        <w:rPr>
          <w:rFonts w:asciiTheme="minorHAnsi" w:eastAsiaTheme="minorHAnsi" w:hAnsiTheme="minorHAnsi" w:cstheme="minorBidi"/>
          <w:sz w:val="20"/>
          <w:szCs w:val="22"/>
        </w:rPr>
        <w:t>eyeclosure</w:t>
      </w:r>
      <w:proofErr w:type="spellEnd"/>
      <w:r>
        <w:rPr>
          <w:rFonts w:asciiTheme="minorHAnsi" w:eastAsiaTheme="minorHAnsi" w:hAnsiTheme="minorHAnsi" w:cstheme="minorBidi"/>
          <w:sz w:val="20"/>
          <w:szCs w:val="22"/>
        </w:rPr>
        <w:t xml:space="preserve">: incidence and recognition. J Neurol </w:t>
      </w:r>
      <w:proofErr w:type="spellStart"/>
      <w:r>
        <w:rPr>
          <w:rFonts w:asciiTheme="minorHAnsi" w:eastAsiaTheme="minorHAnsi" w:hAnsiTheme="minorHAnsi" w:cstheme="minorBidi"/>
          <w:sz w:val="20"/>
          <w:szCs w:val="22"/>
        </w:rPr>
        <w:t>Neurosurg</w:t>
      </w:r>
      <w:proofErr w:type="spellEnd"/>
      <w:r>
        <w:rPr>
          <w:rFonts w:asciiTheme="minorHAnsi" w:eastAsiaTheme="minorHAnsi" w:hAnsiTheme="minorHAnsi" w:cstheme="minorBidi"/>
          <w:sz w:val="20"/>
          <w:szCs w:val="22"/>
        </w:rPr>
        <w:t xml:space="preserve"> Psychiatry. 1980;43(5):386-9. </w:t>
      </w:r>
    </w:p>
    <w:p w14:paraId="352C9DE4" w14:textId="77777777" w:rsidR="00AF18FB" w:rsidRDefault="00AF18FB" w:rsidP="00AF18FB">
      <w:pPr>
        <w:pStyle w:val="ListParagraph"/>
        <w:numPr>
          <w:ilvl w:val="0"/>
          <w:numId w:val="1"/>
        </w:numPr>
        <w:autoSpaceDE w:val="0"/>
        <w:autoSpaceDN w:val="0"/>
        <w:adjustRightInd w:val="0"/>
        <w:spacing w:line="360" w:lineRule="auto"/>
        <w:jc w:val="both"/>
        <w:rPr>
          <w:rFonts w:asciiTheme="minorHAnsi" w:eastAsiaTheme="minorHAnsi" w:hAnsiTheme="minorHAnsi" w:cstheme="minorBidi"/>
          <w:sz w:val="20"/>
          <w:szCs w:val="22"/>
        </w:rPr>
      </w:pPr>
      <w:r>
        <w:rPr>
          <w:rFonts w:asciiTheme="minorHAnsi" w:eastAsiaTheme="minorHAnsi" w:hAnsiTheme="minorHAnsi" w:cstheme="minorBidi"/>
          <w:sz w:val="20"/>
          <w:szCs w:val="22"/>
        </w:rPr>
        <w:t xml:space="preserve">Darby CE, Korte RA, Binnie CD, Wilkins AJ. The Self‐induction of Epileptic Seizures by Eye Closure. </w:t>
      </w:r>
      <w:proofErr w:type="spellStart"/>
      <w:r>
        <w:rPr>
          <w:rFonts w:asciiTheme="minorHAnsi" w:eastAsiaTheme="minorHAnsi" w:hAnsiTheme="minorHAnsi" w:cstheme="minorBidi"/>
          <w:sz w:val="20"/>
          <w:szCs w:val="22"/>
        </w:rPr>
        <w:t>Epilepsia</w:t>
      </w:r>
      <w:proofErr w:type="spellEnd"/>
      <w:r>
        <w:rPr>
          <w:rFonts w:asciiTheme="minorHAnsi" w:eastAsiaTheme="minorHAnsi" w:hAnsiTheme="minorHAnsi" w:cstheme="minorBidi"/>
          <w:sz w:val="20"/>
          <w:szCs w:val="22"/>
        </w:rPr>
        <w:t>. 1980;1;21(1):31-42.</w:t>
      </w:r>
    </w:p>
    <w:p w14:paraId="0BB1FDC9" w14:textId="77777777" w:rsidR="00AF18FB" w:rsidRDefault="00AF18FB" w:rsidP="00AF18FB">
      <w:pPr>
        <w:pStyle w:val="ListParagraph"/>
        <w:numPr>
          <w:ilvl w:val="0"/>
          <w:numId w:val="1"/>
        </w:numPr>
        <w:autoSpaceDE w:val="0"/>
        <w:autoSpaceDN w:val="0"/>
        <w:adjustRightInd w:val="0"/>
        <w:spacing w:line="360" w:lineRule="auto"/>
        <w:jc w:val="both"/>
        <w:rPr>
          <w:rFonts w:asciiTheme="minorHAnsi" w:eastAsiaTheme="minorHAnsi" w:hAnsiTheme="minorHAnsi" w:cstheme="minorBidi"/>
          <w:sz w:val="20"/>
          <w:szCs w:val="22"/>
        </w:rPr>
      </w:pPr>
      <w:proofErr w:type="spellStart"/>
      <w:r>
        <w:rPr>
          <w:rFonts w:asciiTheme="minorHAnsi" w:eastAsiaTheme="minorHAnsi" w:hAnsiTheme="minorHAnsi" w:cstheme="minorBidi"/>
          <w:sz w:val="20"/>
          <w:szCs w:val="22"/>
          <w:lang w:val="pt-PT"/>
        </w:rPr>
        <w:t>Radovici</w:t>
      </w:r>
      <w:proofErr w:type="spellEnd"/>
      <w:r>
        <w:rPr>
          <w:rFonts w:asciiTheme="minorHAnsi" w:eastAsiaTheme="minorHAnsi" w:hAnsiTheme="minorHAnsi" w:cstheme="minorBidi"/>
          <w:sz w:val="20"/>
          <w:szCs w:val="22"/>
          <w:lang w:val="pt-PT"/>
        </w:rPr>
        <w:t xml:space="preserve"> A. </w:t>
      </w:r>
      <w:proofErr w:type="spellStart"/>
      <w:r>
        <w:rPr>
          <w:rFonts w:asciiTheme="minorHAnsi" w:eastAsiaTheme="minorHAnsi" w:hAnsiTheme="minorHAnsi" w:cstheme="minorBidi"/>
          <w:sz w:val="20"/>
          <w:szCs w:val="22"/>
          <w:lang w:val="pt-PT"/>
        </w:rPr>
        <w:t>Epilepsie</w:t>
      </w:r>
      <w:proofErr w:type="spellEnd"/>
      <w:r>
        <w:rPr>
          <w:rFonts w:asciiTheme="minorHAnsi" w:eastAsiaTheme="minorHAnsi" w:hAnsiTheme="minorHAnsi" w:cstheme="minorBidi"/>
          <w:sz w:val="20"/>
          <w:szCs w:val="22"/>
          <w:lang w:val="pt-PT"/>
        </w:rPr>
        <w:t xml:space="preserve"> reflexe </w:t>
      </w:r>
      <w:proofErr w:type="spellStart"/>
      <w:r>
        <w:rPr>
          <w:rFonts w:asciiTheme="minorHAnsi" w:eastAsiaTheme="minorHAnsi" w:hAnsiTheme="minorHAnsi" w:cstheme="minorBidi"/>
          <w:sz w:val="20"/>
          <w:szCs w:val="22"/>
          <w:lang w:val="pt-PT"/>
        </w:rPr>
        <w:t>provoquee</w:t>
      </w:r>
      <w:proofErr w:type="spellEnd"/>
      <w:r>
        <w:rPr>
          <w:rFonts w:asciiTheme="minorHAnsi" w:eastAsiaTheme="minorHAnsi" w:hAnsiTheme="minorHAnsi" w:cstheme="minorBidi"/>
          <w:sz w:val="20"/>
          <w:szCs w:val="22"/>
          <w:lang w:val="pt-PT"/>
        </w:rPr>
        <w:t xml:space="preserve"> par </w:t>
      </w:r>
      <w:proofErr w:type="spellStart"/>
      <w:r>
        <w:rPr>
          <w:rFonts w:asciiTheme="minorHAnsi" w:eastAsiaTheme="minorHAnsi" w:hAnsiTheme="minorHAnsi" w:cstheme="minorBidi"/>
          <w:sz w:val="20"/>
          <w:szCs w:val="22"/>
          <w:lang w:val="pt-PT"/>
        </w:rPr>
        <w:t>excitations</w:t>
      </w:r>
      <w:proofErr w:type="spellEnd"/>
      <w:r>
        <w:rPr>
          <w:rFonts w:asciiTheme="minorHAnsi" w:eastAsiaTheme="minorHAnsi" w:hAnsiTheme="minorHAnsi" w:cstheme="minorBidi"/>
          <w:sz w:val="20"/>
          <w:szCs w:val="22"/>
          <w:lang w:val="pt-PT"/>
        </w:rPr>
        <w:t xml:space="preserve"> </w:t>
      </w:r>
      <w:proofErr w:type="spellStart"/>
      <w:r>
        <w:rPr>
          <w:rFonts w:asciiTheme="minorHAnsi" w:eastAsiaTheme="minorHAnsi" w:hAnsiTheme="minorHAnsi" w:cstheme="minorBidi"/>
          <w:sz w:val="20"/>
          <w:szCs w:val="22"/>
          <w:lang w:val="pt-PT"/>
        </w:rPr>
        <w:t>optiques</w:t>
      </w:r>
      <w:proofErr w:type="spellEnd"/>
      <w:r>
        <w:rPr>
          <w:rFonts w:asciiTheme="minorHAnsi" w:eastAsiaTheme="minorHAnsi" w:hAnsiTheme="minorHAnsi" w:cstheme="minorBidi"/>
          <w:sz w:val="20"/>
          <w:szCs w:val="22"/>
          <w:lang w:val="pt-PT"/>
        </w:rPr>
        <w:t xml:space="preserve"> </w:t>
      </w:r>
      <w:proofErr w:type="spellStart"/>
      <w:r>
        <w:rPr>
          <w:rFonts w:asciiTheme="minorHAnsi" w:eastAsiaTheme="minorHAnsi" w:hAnsiTheme="minorHAnsi" w:cstheme="minorBidi"/>
          <w:sz w:val="20"/>
          <w:szCs w:val="22"/>
          <w:lang w:val="pt-PT"/>
        </w:rPr>
        <w:t>des</w:t>
      </w:r>
      <w:proofErr w:type="spellEnd"/>
      <w:r>
        <w:rPr>
          <w:rFonts w:asciiTheme="minorHAnsi" w:eastAsiaTheme="minorHAnsi" w:hAnsiTheme="minorHAnsi" w:cstheme="minorBidi"/>
          <w:sz w:val="20"/>
          <w:szCs w:val="22"/>
          <w:lang w:val="pt-PT"/>
        </w:rPr>
        <w:t xml:space="preserve"> rayons </w:t>
      </w:r>
      <w:proofErr w:type="spellStart"/>
      <w:r>
        <w:rPr>
          <w:rFonts w:asciiTheme="minorHAnsi" w:eastAsiaTheme="minorHAnsi" w:hAnsiTheme="minorHAnsi" w:cstheme="minorBidi"/>
          <w:sz w:val="20"/>
          <w:szCs w:val="22"/>
          <w:lang w:val="pt-PT"/>
        </w:rPr>
        <w:t>solaires</w:t>
      </w:r>
      <w:proofErr w:type="spellEnd"/>
      <w:r>
        <w:rPr>
          <w:rFonts w:asciiTheme="minorHAnsi" w:eastAsiaTheme="minorHAnsi" w:hAnsiTheme="minorHAnsi" w:cstheme="minorBidi"/>
          <w:sz w:val="20"/>
          <w:szCs w:val="22"/>
          <w:lang w:val="pt-PT"/>
        </w:rPr>
        <w:t xml:space="preserve">. </w:t>
      </w:r>
      <w:r>
        <w:rPr>
          <w:rFonts w:asciiTheme="minorHAnsi" w:eastAsiaTheme="minorHAnsi" w:hAnsiTheme="minorHAnsi" w:cstheme="minorBidi"/>
          <w:sz w:val="20"/>
          <w:szCs w:val="22"/>
        </w:rPr>
        <w:t>Rev Neurol. 1932</w:t>
      </w:r>
      <w:proofErr w:type="gramStart"/>
      <w:r>
        <w:rPr>
          <w:rFonts w:asciiTheme="minorHAnsi" w:eastAsiaTheme="minorHAnsi" w:hAnsiTheme="minorHAnsi" w:cstheme="minorBidi"/>
          <w:sz w:val="20"/>
          <w:szCs w:val="22"/>
        </w:rPr>
        <w:t>;1:1305</w:t>
      </w:r>
      <w:proofErr w:type="gramEnd"/>
      <w:r>
        <w:rPr>
          <w:rFonts w:asciiTheme="minorHAnsi" w:eastAsiaTheme="minorHAnsi" w:hAnsiTheme="minorHAnsi" w:cstheme="minorBidi"/>
          <w:sz w:val="20"/>
          <w:szCs w:val="22"/>
        </w:rPr>
        <w:t xml:space="preserve">. </w:t>
      </w:r>
    </w:p>
    <w:p w14:paraId="4661C636" w14:textId="77777777" w:rsidR="00AF18FB" w:rsidRDefault="00AF18FB" w:rsidP="00AF18FB">
      <w:pPr>
        <w:pStyle w:val="ListParagraph"/>
        <w:numPr>
          <w:ilvl w:val="0"/>
          <w:numId w:val="1"/>
        </w:numPr>
        <w:autoSpaceDE w:val="0"/>
        <w:autoSpaceDN w:val="0"/>
        <w:adjustRightInd w:val="0"/>
        <w:spacing w:line="360" w:lineRule="auto"/>
        <w:jc w:val="both"/>
        <w:rPr>
          <w:rFonts w:asciiTheme="minorHAnsi" w:eastAsiaTheme="minorHAnsi" w:hAnsiTheme="minorHAnsi" w:cstheme="minorBidi"/>
          <w:sz w:val="20"/>
          <w:szCs w:val="22"/>
        </w:rPr>
      </w:pPr>
      <w:r>
        <w:rPr>
          <w:rFonts w:asciiTheme="minorHAnsi" w:eastAsiaTheme="minorHAnsi" w:hAnsiTheme="minorHAnsi" w:cstheme="minorBidi"/>
          <w:sz w:val="20"/>
          <w:szCs w:val="22"/>
        </w:rPr>
        <w:t>Antebi D, Bird J. The facilitation and evocation of seizures. A questionnaire study of awareness and control. Br J Psychiatry. 1993;162(6):759-64.</w:t>
      </w:r>
    </w:p>
    <w:p w14:paraId="2FFDD651" w14:textId="77777777" w:rsidR="00AF18FB" w:rsidRDefault="00AF18FB" w:rsidP="00AF18FB">
      <w:pPr>
        <w:pStyle w:val="ListParagraph"/>
        <w:numPr>
          <w:ilvl w:val="0"/>
          <w:numId w:val="1"/>
        </w:numPr>
        <w:autoSpaceDE w:val="0"/>
        <w:autoSpaceDN w:val="0"/>
        <w:adjustRightInd w:val="0"/>
        <w:spacing w:line="360" w:lineRule="auto"/>
        <w:jc w:val="both"/>
        <w:rPr>
          <w:rFonts w:asciiTheme="minorHAnsi" w:eastAsiaTheme="minorHAnsi" w:hAnsiTheme="minorHAnsi" w:cstheme="minorBidi"/>
          <w:sz w:val="20"/>
          <w:szCs w:val="22"/>
        </w:rPr>
      </w:pPr>
      <w:proofErr w:type="spellStart"/>
      <w:r>
        <w:rPr>
          <w:rFonts w:asciiTheme="minorHAnsi" w:eastAsiaTheme="minorHAnsi" w:hAnsiTheme="minorHAnsi" w:cstheme="minorBidi"/>
          <w:sz w:val="20"/>
          <w:szCs w:val="22"/>
        </w:rPr>
        <w:t>Zifkin</w:t>
      </w:r>
      <w:proofErr w:type="spellEnd"/>
      <w:r>
        <w:rPr>
          <w:rFonts w:asciiTheme="minorHAnsi" w:eastAsiaTheme="minorHAnsi" w:hAnsiTheme="minorHAnsi" w:cstheme="minorBidi"/>
          <w:sz w:val="20"/>
          <w:szCs w:val="22"/>
        </w:rPr>
        <w:t xml:space="preserve"> B, </w:t>
      </w:r>
      <w:proofErr w:type="spellStart"/>
      <w:r>
        <w:rPr>
          <w:rFonts w:asciiTheme="minorHAnsi" w:eastAsiaTheme="minorHAnsi" w:hAnsiTheme="minorHAnsi" w:cstheme="minorBidi"/>
          <w:sz w:val="20"/>
          <w:szCs w:val="22"/>
        </w:rPr>
        <w:t>Andermann</w:t>
      </w:r>
      <w:proofErr w:type="spellEnd"/>
      <w:r>
        <w:rPr>
          <w:rFonts w:asciiTheme="minorHAnsi" w:eastAsiaTheme="minorHAnsi" w:hAnsiTheme="minorHAnsi" w:cstheme="minorBidi"/>
          <w:sz w:val="20"/>
          <w:szCs w:val="22"/>
        </w:rPr>
        <w:t xml:space="preserve"> F, Rowan AJ, </w:t>
      </w:r>
      <w:proofErr w:type="spellStart"/>
      <w:r>
        <w:rPr>
          <w:rFonts w:asciiTheme="minorHAnsi" w:eastAsiaTheme="minorHAnsi" w:hAnsiTheme="minorHAnsi" w:cstheme="minorBidi"/>
          <w:sz w:val="20"/>
          <w:szCs w:val="22"/>
        </w:rPr>
        <w:t>Beaumanoir</w:t>
      </w:r>
      <w:proofErr w:type="spellEnd"/>
      <w:r>
        <w:rPr>
          <w:rFonts w:asciiTheme="minorHAnsi" w:eastAsiaTheme="minorHAnsi" w:hAnsiTheme="minorHAnsi" w:cstheme="minorBidi"/>
          <w:sz w:val="20"/>
          <w:szCs w:val="22"/>
        </w:rPr>
        <w:t xml:space="preserve"> A, editors. Reflex Epilepsies and Reflex Seizures. New York: </w:t>
      </w:r>
      <w:proofErr w:type="spellStart"/>
      <w:r>
        <w:rPr>
          <w:rFonts w:asciiTheme="minorHAnsi" w:eastAsiaTheme="minorHAnsi" w:hAnsiTheme="minorHAnsi" w:cstheme="minorBidi"/>
          <w:sz w:val="20"/>
          <w:szCs w:val="22"/>
        </w:rPr>
        <w:t>Lippincot</w:t>
      </w:r>
      <w:proofErr w:type="spellEnd"/>
      <w:r>
        <w:rPr>
          <w:rFonts w:asciiTheme="minorHAnsi" w:eastAsiaTheme="minorHAnsi" w:hAnsiTheme="minorHAnsi" w:cstheme="minorBidi"/>
          <w:sz w:val="20"/>
          <w:szCs w:val="22"/>
        </w:rPr>
        <w:t>-Raven; 1998.</w:t>
      </w:r>
    </w:p>
    <w:p w14:paraId="3813ACF4" w14:textId="77777777" w:rsidR="00AF18FB" w:rsidRDefault="00AF18FB" w:rsidP="00AF18FB">
      <w:pPr>
        <w:pStyle w:val="ListParagraph"/>
        <w:numPr>
          <w:ilvl w:val="0"/>
          <w:numId w:val="1"/>
        </w:numPr>
        <w:autoSpaceDE w:val="0"/>
        <w:autoSpaceDN w:val="0"/>
        <w:adjustRightInd w:val="0"/>
        <w:spacing w:line="360" w:lineRule="auto"/>
        <w:jc w:val="both"/>
        <w:rPr>
          <w:rFonts w:asciiTheme="minorHAnsi" w:eastAsiaTheme="minorHAnsi" w:hAnsiTheme="minorHAnsi" w:cstheme="minorBidi"/>
          <w:sz w:val="20"/>
          <w:szCs w:val="22"/>
        </w:rPr>
      </w:pPr>
      <w:proofErr w:type="spellStart"/>
      <w:r>
        <w:rPr>
          <w:rFonts w:asciiTheme="minorHAnsi" w:eastAsiaTheme="minorHAnsi" w:hAnsiTheme="minorHAnsi" w:cstheme="minorBidi"/>
          <w:sz w:val="20"/>
          <w:szCs w:val="22"/>
        </w:rPr>
        <w:t>Kasteleijn-Nolst</w:t>
      </w:r>
      <w:proofErr w:type="spellEnd"/>
      <w:r>
        <w:rPr>
          <w:rFonts w:asciiTheme="minorHAnsi" w:eastAsiaTheme="minorHAnsi" w:hAnsiTheme="minorHAnsi" w:cstheme="minorBidi"/>
          <w:sz w:val="20"/>
          <w:szCs w:val="22"/>
        </w:rPr>
        <w:t xml:space="preserve"> DT. Photosensitivity in epilepsy. Electrophysiological and clinical correlates. Acta Neurol Scand. </w:t>
      </w:r>
      <w:proofErr w:type="spellStart"/>
      <w:r>
        <w:rPr>
          <w:rFonts w:asciiTheme="minorHAnsi" w:eastAsiaTheme="minorHAnsi" w:hAnsiTheme="minorHAnsi" w:cstheme="minorBidi"/>
          <w:sz w:val="20"/>
          <w:szCs w:val="22"/>
        </w:rPr>
        <w:t>Supplementum</w:t>
      </w:r>
      <w:proofErr w:type="spellEnd"/>
      <w:r>
        <w:rPr>
          <w:rFonts w:asciiTheme="minorHAnsi" w:eastAsiaTheme="minorHAnsi" w:hAnsiTheme="minorHAnsi" w:cstheme="minorBidi"/>
          <w:sz w:val="20"/>
          <w:szCs w:val="22"/>
        </w:rPr>
        <w:t>. 1989</w:t>
      </w:r>
      <w:proofErr w:type="gramStart"/>
      <w:r>
        <w:rPr>
          <w:rFonts w:asciiTheme="minorHAnsi" w:eastAsiaTheme="minorHAnsi" w:hAnsiTheme="minorHAnsi" w:cstheme="minorBidi"/>
          <w:sz w:val="20"/>
          <w:szCs w:val="22"/>
        </w:rPr>
        <w:t>;125:3</w:t>
      </w:r>
      <w:proofErr w:type="gramEnd"/>
      <w:r>
        <w:rPr>
          <w:rFonts w:asciiTheme="minorHAnsi" w:eastAsiaTheme="minorHAnsi" w:hAnsiTheme="minorHAnsi" w:cstheme="minorBidi"/>
          <w:sz w:val="20"/>
          <w:szCs w:val="22"/>
        </w:rPr>
        <w:t xml:space="preserve">-149. </w:t>
      </w:r>
    </w:p>
    <w:p w14:paraId="65DEEA13" w14:textId="77777777" w:rsidR="00AF18FB" w:rsidRDefault="00AF18FB" w:rsidP="00AF18FB">
      <w:pPr>
        <w:pStyle w:val="ListParagraph"/>
        <w:numPr>
          <w:ilvl w:val="0"/>
          <w:numId w:val="1"/>
        </w:numPr>
        <w:autoSpaceDE w:val="0"/>
        <w:autoSpaceDN w:val="0"/>
        <w:adjustRightInd w:val="0"/>
        <w:spacing w:line="360" w:lineRule="auto"/>
        <w:jc w:val="both"/>
        <w:rPr>
          <w:rFonts w:asciiTheme="minorHAnsi" w:eastAsiaTheme="minorHAnsi" w:hAnsiTheme="minorHAnsi" w:cstheme="minorBidi"/>
          <w:sz w:val="20"/>
          <w:szCs w:val="22"/>
        </w:rPr>
      </w:pPr>
      <w:proofErr w:type="spellStart"/>
      <w:r>
        <w:rPr>
          <w:rFonts w:asciiTheme="minorHAnsi" w:eastAsiaTheme="minorHAnsi" w:hAnsiTheme="minorHAnsi" w:cstheme="minorBidi"/>
          <w:sz w:val="20"/>
          <w:szCs w:val="22"/>
        </w:rPr>
        <w:t>Jeavons</w:t>
      </w:r>
      <w:proofErr w:type="spellEnd"/>
      <w:r>
        <w:rPr>
          <w:rFonts w:asciiTheme="minorHAnsi" w:eastAsiaTheme="minorHAnsi" w:hAnsiTheme="minorHAnsi" w:cstheme="minorBidi"/>
          <w:sz w:val="20"/>
          <w:szCs w:val="22"/>
        </w:rPr>
        <w:t xml:space="preserve"> PM. </w:t>
      </w:r>
      <w:proofErr w:type="spellStart"/>
      <w:r>
        <w:rPr>
          <w:rFonts w:asciiTheme="minorHAnsi" w:eastAsiaTheme="minorHAnsi" w:hAnsiTheme="minorHAnsi" w:cstheme="minorBidi"/>
          <w:sz w:val="20"/>
          <w:szCs w:val="22"/>
        </w:rPr>
        <w:t>Photosensive</w:t>
      </w:r>
      <w:proofErr w:type="spellEnd"/>
      <w:r>
        <w:rPr>
          <w:rFonts w:asciiTheme="minorHAnsi" w:eastAsiaTheme="minorHAnsi" w:hAnsiTheme="minorHAnsi" w:cstheme="minorBidi"/>
          <w:sz w:val="20"/>
          <w:szCs w:val="22"/>
        </w:rPr>
        <w:t xml:space="preserve"> Epilepsy: A Review of the Literature and a Study of 460 Patients. London: Heinemann; 1975. </w:t>
      </w:r>
    </w:p>
    <w:p w14:paraId="33C6C826" w14:textId="77777777" w:rsidR="00AF18FB" w:rsidRDefault="00AF18FB" w:rsidP="00AF18FB">
      <w:pPr>
        <w:pStyle w:val="ListParagraph"/>
        <w:numPr>
          <w:ilvl w:val="0"/>
          <w:numId w:val="1"/>
        </w:numPr>
        <w:autoSpaceDE w:val="0"/>
        <w:autoSpaceDN w:val="0"/>
        <w:adjustRightInd w:val="0"/>
        <w:spacing w:line="360" w:lineRule="auto"/>
        <w:jc w:val="both"/>
        <w:rPr>
          <w:rFonts w:asciiTheme="minorHAnsi" w:eastAsiaTheme="minorHAnsi" w:hAnsiTheme="minorHAnsi" w:cstheme="minorBidi"/>
          <w:sz w:val="20"/>
          <w:szCs w:val="22"/>
        </w:rPr>
      </w:pPr>
      <w:r>
        <w:rPr>
          <w:rFonts w:asciiTheme="minorHAnsi" w:eastAsiaTheme="minorHAnsi" w:hAnsiTheme="minorHAnsi" w:cstheme="minorBidi"/>
          <w:sz w:val="20"/>
          <w:szCs w:val="22"/>
        </w:rPr>
        <w:t xml:space="preserve">Ng BY. Psychiatric aspects of self‐induced epileptic seizures. Aust N Z J Psychiatry. 2002;1;36(4):534-43. </w:t>
      </w:r>
    </w:p>
    <w:p w14:paraId="6BF92D33" w14:textId="77777777" w:rsidR="00AF18FB" w:rsidRDefault="00AF18FB" w:rsidP="00AF18FB">
      <w:pPr>
        <w:pStyle w:val="ListParagraph"/>
        <w:numPr>
          <w:ilvl w:val="0"/>
          <w:numId w:val="1"/>
        </w:numPr>
        <w:autoSpaceDE w:val="0"/>
        <w:autoSpaceDN w:val="0"/>
        <w:adjustRightInd w:val="0"/>
        <w:spacing w:line="360" w:lineRule="auto"/>
        <w:jc w:val="both"/>
        <w:rPr>
          <w:rFonts w:asciiTheme="minorHAnsi" w:eastAsiaTheme="minorHAnsi" w:hAnsiTheme="minorHAnsi" w:cstheme="minorBidi"/>
          <w:sz w:val="20"/>
          <w:szCs w:val="22"/>
        </w:rPr>
      </w:pPr>
      <w:r>
        <w:rPr>
          <w:rFonts w:asciiTheme="minorHAnsi" w:eastAsiaTheme="minorHAnsi" w:hAnsiTheme="minorHAnsi" w:cstheme="minorBidi"/>
          <w:sz w:val="20"/>
          <w:szCs w:val="22"/>
        </w:rPr>
        <w:t xml:space="preserve">Ames FR, </w:t>
      </w:r>
      <w:proofErr w:type="spellStart"/>
      <w:r>
        <w:rPr>
          <w:rFonts w:asciiTheme="minorHAnsi" w:eastAsiaTheme="minorHAnsi" w:hAnsiTheme="minorHAnsi" w:cstheme="minorBidi"/>
          <w:sz w:val="20"/>
          <w:szCs w:val="22"/>
        </w:rPr>
        <w:t>Enderstein</w:t>
      </w:r>
      <w:proofErr w:type="spellEnd"/>
      <w:r>
        <w:rPr>
          <w:rFonts w:asciiTheme="minorHAnsi" w:eastAsiaTheme="minorHAnsi" w:hAnsiTheme="minorHAnsi" w:cstheme="minorBidi"/>
          <w:sz w:val="20"/>
          <w:szCs w:val="22"/>
        </w:rPr>
        <w:t xml:space="preserve"> O. Clinical and EEG response to clonazepam in four patients with self-induced photosensitive epilepsy. S </w:t>
      </w:r>
      <w:proofErr w:type="spellStart"/>
      <w:r>
        <w:rPr>
          <w:rFonts w:asciiTheme="minorHAnsi" w:eastAsiaTheme="minorHAnsi" w:hAnsiTheme="minorHAnsi" w:cstheme="minorBidi"/>
          <w:sz w:val="20"/>
          <w:szCs w:val="22"/>
        </w:rPr>
        <w:t>Afr</w:t>
      </w:r>
      <w:proofErr w:type="spellEnd"/>
      <w:r>
        <w:rPr>
          <w:rFonts w:asciiTheme="minorHAnsi" w:eastAsiaTheme="minorHAnsi" w:hAnsiTheme="minorHAnsi" w:cstheme="minorBidi"/>
          <w:sz w:val="20"/>
          <w:szCs w:val="22"/>
        </w:rPr>
        <w:t xml:space="preserve"> Med J. 1976;50(3F):1432-4. </w:t>
      </w:r>
    </w:p>
    <w:p w14:paraId="5147DDBC" w14:textId="77777777" w:rsidR="00AF18FB" w:rsidRDefault="00AF18FB" w:rsidP="00AF18FB">
      <w:pPr>
        <w:pStyle w:val="ListParagraph"/>
        <w:numPr>
          <w:ilvl w:val="0"/>
          <w:numId w:val="1"/>
        </w:numPr>
        <w:autoSpaceDE w:val="0"/>
        <w:autoSpaceDN w:val="0"/>
        <w:adjustRightInd w:val="0"/>
        <w:spacing w:line="360" w:lineRule="auto"/>
        <w:jc w:val="both"/>
        <w:rPr>
          <w:rFonts w:asciiTheme="minorHAnsi" w:eastAsiaTheme="minorHAnsi" w:hAnsiTheme="minorHAnsi" w:cstheme="minorBidi"/>
          <w:sz w:val="20"/>
          <w:szCs w:val="22"/>
        </w:rPr>
      </w:pPr>
      <w:r>
        <w:rPr>
          <w:rFonts w:asciiTheme="minorHAnsi" w:eastAsiaTheme="minorHAnsi" w:hAnsiTheme="minorHAnsi" w:cstheme="minorBidi"/>
          <w:sz w:val="20"/>
          <w:szCs w:val="22"/>
        </w:rPr>
        <w:t xml:space="preserve">Rail LR. The treatment of self-induced photic epilepsy. Proceedings of the Australian Association of Neurologists, Sydney: Australian Association of Neurologists, 1973; 9:121–123 </w:t>
      </w:r>
    </w:p>
    <w:p w14:paraId="4D1257D4" w14:textId="77777777" w:rsidR="00AF18FB" w:rsidRDefault="00AF18FB" w:rsidP="00AF18FB">
      <w:pPr>
        <w:pStyle w:val="ListParagraph"/>
        <w:numPr>
          <w:ilvl w:val="0"/>
          <w:numId w:val="1"/>
        </w:numPr>
        <w:autoSpaceDE w:val="0"/>
        <w:autoSpaceDN w:val="0"/>
        <w:adjustRightInd w:val="0"/>
        <w:spacing w:line="360" w:lineRule="auto"/>
        <w:jc w:val="both"/>
        <w:rPr>
          <w:rFonts w:asciiTheme="minorHAnsi" w:eastAsiaTheme="minorHAnsi" w:hAnsiTheme="minorHAnsi" w:cstheme="minorBidi"/>
          <w:sz w:val="20"/>
          <w:szCs w:val="22"/>
        </w:rPr>
      </w:pPr>
      <w:proofErr w:type="spellStart"/>
      <w:r>
        <w:rPr>
          <w:rFonts w:asciiTheme="minorHAnsi" w:eastAsiaTheme="minorHAnsi" w:hAnsiTheme="minorHAnsi" w:cstheme="minorBidi"/>
          <w:sz w:val="20"/>
          <w:szCs w:val="22"/>
        </w:rPr>
        <w:t>Kasteleijn‐Nolst</w:t>
      </w:r>
      <w:proofErr w:type="spellEnd"/>
      <w:r>
        <w:rPr>
          <w:rFonts w:asciiTheme="minorHAnsi" w:eastAsiaTheme="minorHAnsi" w:hAnsiTheme="minorHAnsi" w:cstheme="minorBidi"/>
          <w:sz w:val="20"/>
          <w:szCs w:val="22"/>
        </w:rPr>
        <w:t xml:space="preserve"> </w:t>
      </w:r>
      <w:proofErr w:type="spellStart"/>
      <w:r>
        <w:rPr>
          <w:rFonts w:asciiTheme="minorHAnsi" w:eastAsiaTheme="minorHAnsi" w:hAnsiTheme="minorHAnsi" w:cstheme="minorBidi"/>
          <w:sz w:val="20"/>
          <w:szCs w:val="22"/>
        </w:rPr>
        <w:t>Trenité</w:t>
      </w:r>
      <w:proofErr w:type="spellEnd"/>
      <w:r>
        <w:rPr>
          <w:rFonts w:asciiTheme="minorHAnsi" w:eastAsiaTheme="minorHAnsi" w:hAnsiTheme="minorHAnsi" w:cstheme="minorBidi"/>
          <w:sz w:val="20"/>
          <w:szCs w:val="22"/>
        </w:rPr>
        <w:t xml:space="preserve"> DG. Provoked and reflex seizures: surprising or common</w:t>
      </w:r>
      <w:proofErr w:type="gramStart"/>
      <w:r>
        <w:rPr>
          <w:rFonts w:asciiTheme="minorHAnsi" w:eastAsiaTheme="minorHAnsi" w:hAnsiTheme="minorHAnsi" w:cstheme="minorBidi"/>
          <w:sz w:val="20"/>
          <w:szCs w:val="22"/>
        </w:rPr>
        <w:t>?.</w:t>
      </w:r>
      <w:proofErr w:type="gramEnd"/>
      <w:r>
        <w:rPr>
          <w:rFonts w:asciiTheme="minorHAnsi" w:eastAsiaTheme="minorHAnsi" w:hAnsiTheme="minorHAnsi" w:cstheme="minorBidi"/>
          <w:sz w:val="20"/>
          <w:szCs w:val="22"/>
        </w:rPr>
        <w:t xml:space="preserve"> </w:t>
      </w:r>
      <w:proofErr w:type="spellStart"/>
      <w:r>
        <w:rPr>
          <w:rFonts w:asciiTheme="minorHAnsi" w:eastAsiaTheme="minorHAnsi" w:hAnsiTheme="minorHAnsi" w:cstheme="minorBidi"/>
          <w:sz w:val="20"/>
          <w:szCs w:val="22"/>
        </w:rPr>
        <w:t>Epilepsia</w:t>
      </w:r>
      <w:proofErr w:type="spellEnd"/>
      <w:r>
        <w:rPr>
          <w:rFonts w:asciiTheme="minorHAnsi" w:eastAsiaTheme="minorHAnsi" w:hAnsiTheme="minorHAnsi" w:cstheme="minorBidi"/>
          <w:sz w:val="20"/>
          <w:szCs w:val="22"/>
        </w:rPr>
        <w:t>. 2012;1;53(s4):105-13.</w:t>
      </w:r>
    </w:p>
    <w:p w14:paraId="53C03462" w14:textId="77777777" w:rsidR="00AF18FB" w:rsidRDefault="00AF18FB" w:rsidP="00AF18FB">
      <w:pPr>
        <w:pStyle w:val="ListParagraph"/>
        <w:numPr>
          <w:ilvl w:val="0"/>
          <w:numId w:val="1"/>
        </w:numPr>
        <w:autoSpaceDE w:val="0"/>
        <w:autoSpaceDN w:val="0"/>
        <w:adjustRightInd w:val="0"/>
        <w:spacing w:line="360" w:lineRule="auto"/>
        <w:jc w:val="both"/>
        <w:rPr>
          <w:rFonts w:asciiTheme="minorHAnsi" w:eastAsiaTheme="minorHAnsi" w:hAnsiTheme="minorHAnsi" w:cstheme="minorBidi"/>
          <w:sz w:val="20"/>
          <w:szCs w:val="22"/>
        </w:rPr>
      </w:pPr>
      <w:r>
        <w:rPr>
          <w:rFonts w:asciiTheme="minorHAnsi" w:eastAsiaTheme="minorHAnsi" w:hAnsiTheme="minorHAnsi" w:cstheme="minorBidi"/>
          <w:sz w:val="20"/>
          <w:szCs w:val="22"/>
        </w:rPr>
        <w:t>Livingston S, Torres IC. Photic epilepsy: report of an unusual case and review of the literature. Clinical pediatrics. 1964;3(5):304-7.</w:t>
      </w:r>
      <w:bookmarkStart w:id="0" w:name="_GoBack"/>
      <w:bookmarkEnd w:id="0"/>
    </w:p>
    <w:p w14:paraId="0FA681AD" w14:textId="77777777" w:rsidR="00AF18FB" w:rsidRDefault="00AF18FB" w:rsidP="00AF18FB">
      <w:pPr>
        <w:autoSpaceDE w:val="0"/>
        <w:autoSpaceDN w:val="0"/>
        <w:adjustRightInd w:val="0"/>
        <w:spacing w:line="360" w:lineRule="auto"/>
        <w:jc w:val="both"/>
        <w:rPr>
          <w:sz w:val="20"/>
        </w:rPr>
      </w:pPr>
    </w:p>
    <w:p w14:paraId="01C976CF" w14:textId="77777777" w:rsidR="00AF18FB" w:rsidRDefault="00AF18FB" w:rsidP="00AF18FB">
      <w:pPr>
        <w:pStyle w:val="ListParagraph"/>
        <w:spacing w:line="360" w:lineRule="auto"/>
        <w:jc w:val="both"/>
        <w:rPr>
          <w:rFonts w:asciiTheme="minorHAnsi" w:eastAsiaTheme="minorHAnsi" w:hAnsiTheme="minorHAnsi" w:cstheme="minorBidi"/>
          <w:sz w:val="20"/>
          <w:szCs w:val="22"/>
        </w:rPr>
      </w:pPr>
    </w:p>
    <w:p w14:paraId="28DF9614" w14:textId="77777777" w:rsidR="00AF18FB" w:rsidRDefault="00AF18FB" w:rsidP="00AF18FB">
      <w:pPr>
        <w:pStyle w:val="ListParagraph"/>
        <w:spacing w:line="360" w:lineRule="auto"/>
        <w:jc w:val="both"/>
        <w:rPr>
          <w:rFonts w:asciiTheme="minorHAnsi" w:eastAsiaTheme="minorHAnsi" w:hAnsiTheme="minorHAnsi" w:cstheme="minorBidi"/>
          <w:sz w:val="20"/>
          <w:szCs w:val="22"/>
        </w:rPr>
      </w:pPr>
    </w:p>
    <w:p w14:paraId="248D3D8F" w14:textId="77777777" w:rsidR="00AF18FB" w:rsidRDefault="00AF18FB" w:rsidP="00AF18FB">
      <w:pPr>
        <w:pStyle w:val="ListParagraph"/>
        <w:spacing w:line="360" w:lineRule="auto"/>
        <w:jc w:val="both"/>
        <w:rPr>
          <w:rFonts w:asciiTheme="minorHAnsi" w:eastAsiaTheme="minorHAnsi" w:hAnsiTheme="minorHAnsi" w:cstheme="minorBidi"/>
          <w:sz w:val="20"/>
          <w:szCs w:val="22"/>
        </w:rPr>
      </w:pPr>
    </w:p>
    <w:p w14:paraId="597F5B95" w14:textId="77777777" w:rsidR="00AF18FB" w:rsidRDefault="00AF18FB" w:rsidP="00AF18FB">
      <w:pPr>
        <w:pStyle w:val="ListParagraph"/>
        <w:spacing w:line="360" w:lineRule="auto"/>
        <w:ind w:left="2880"/>
        <w:jc w:val="both"/>
        <w:rPr>
          <w:rFonts w:asciiTheme="minorHAnsi" w:eastAsiaTheme="minorHAnsi" w:hAnsiTheme="minorHAnsi" w:cstheme="minorBidi"/>
          <w:sz w:val="20"/>
          <w:szCs w:val="22"/>
        </w:rPr>
      </w:pPr>
    </w:p>
    <w:p w14:paraId="05E94BA8" w14:textId="77777777" w:rsidR="00AF18FB" w:rsidRDefault="00AF18FB" w:rsidP="00AF18FB">
      <w:pPr>
        <w:pStyle w:val="ListParagraph"/>
        <w:spacing w:line="360" w:lineRule="auto"/>
        <w:jc w:val="both"/>
        <w:rPr>
          <w:rFonts w:asciiTheme="minorHAnsi" w:eastAsiaTheme="minorHAnsi" w:hAnsiTheme="minorHAnsi" w:cstheme="minorBidi"/>
          <w:sz w:val="20"/>
          <w:szCs w:val="22"/>
        </w:rPr>
      </w:pPr>
    </w:p>
    <w:p w14:paraId="62082E6A" w14:textId="77777777" w:rsidR="00605AE6" w:rsidRDefault="00605AE6"/>
    <w:sectPr w:rsidR="00605AE6">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B1DC85" w15:done="0"/>
  <w15:commentEx w15:paraId="3C65C59D" w15:done="0"/>
  <w15:commentEx w15:paraId="275AF612" w15:done="0"/>
  <w15:commentEx w15:paraId="679EE8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B1DC85" w16cid:durableId="20A3FCCA"/>
  <w16cid:commentId w16cid:paraId="3C65C59D" w16cid:durableId="20A3FAEA"/>
  <w16cid:commentId w16cid:paraId="275AF612" w16cid:durableId="20A3F9B6"/>
  <w16cid:commentId w16cid:paraId="679EE8CD" w16cid:durableId="20A3FAB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Tahoma Bold"/>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Optima-Medium">
    <w:altName w:val="Calibri"/>
    <w:panose1 w:val="00000000000000000000"/>
    <w:charset w:val="00"/>
    <w:family w:val="auto"/>
    <w:notTrueType/>
    <w:pitch w:val="default"/>
    <w:sig w:usb0="0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01465"/>
    <w:multiLevelType w:val="hybridMultilevel"/>
    <w:tmpl w:val="15DABE1E"/>
    <w:lvl w:ilvl="0" w:tplc="0816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élia Mendes">
    <w15:presenceInfo w15:providerId="Windows Live" w15:userId="50aaa5bcc45a8c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FB"/>
    <w:rsid w:val="001102B8"/>
    <w:rsid w:val="001258E4"/>
    <w:rsid w:val="005C3A0F"/>
    <w:rsid w:val="00605AE6"/>
    <w:rsid w:val="007651A7"/>
    <w:rsid w:val="008C52EB"/>
    <w:rsid w:val="00996CD6"/>
    <w:rsid w:val="00AF18FB"/>
    <w:rsid w:val="00B34012"/>
    <w:rsid w:val="00E7492D"/>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7D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8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18FB"/>
    <w:rPr>
      <w:color w:val="0563C1" w:themeColor="hyperlink"/>
      <w:u w:val="single"/>
    </w:rPr>
  </w:style>
  <w:style w:type="paragraph" w:styleId="ListParagraph">
    <w:name w:val="List Paragraph"/>
    <w:basedOn w:val="Normal"/>
    <w:uiPriority w:val="34"/>
    <w:qFormat/>
    <w:rsid w:val="00AF18FB"/>
    <w:pPr>
      <w:spacing w:after="0" w:line="240" w:lineRule="auto"/>
      <w:ind w:left="720"/>
      <w:contextualSpacing/>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AF18FB"/>
    <w:rPr>
      <w:sz w:val="16"/>
      <w:szCs w:val="16"/>
    </w:rPr>
  </w:style>
  <w:style w:type="paragraph" w:styleId="CommentText">
    <w:name w:val="annotation text"/>
    <w:basedOn w:val="Normal"/>
    <w:link w:val="CommentTextChar"/>
    <w:uiPriority w:val="99"/>
    <w:semiHidden/>
    <w:unhideWhenUsed/>
    <w:rsid w:val="00AF18FB"/>
    <w:pPr>
      <w:spacing w:line="240" w:lineRule="auto"/>
    </w:pPr>
    <w:rPr>
      <w:sz w:val="20"/>
      <w:szCs w:val="20"/>
    </w:rPr>
  </w:style>
  <w:style w:type="character" w:customStyle="1" w:styleId="CommentTextChar">
    <w:name w:val="Comment Text Char"/>
    <w:basedOn w:val="DefaultParagraphFont"/>
    <w:link w:val="CommentText"/>
    <w:uiPriority w:val="99"/>
    <w:semiHidden/>
    <w:rsid w:val="00AF18FB"/>
    <w:rPr>
      <w:sz w:val="20"/>
      <w:szCs w:val="20"/>
    </w:rPr>
  </w:style>
  <w:style w:type="paragraph" w:styleId="CommentSubject">
    <w:name w:val="annotation subject"/>
    <w:basedOn w:val="CommentText"/>
    <w:next w:val="CommentText"/>
    <w:link w:val="CommentSubjectChar"/>
    <w:uiPriority w:val="99"/>
    <w:semiHidden/>
    <w:unhideWhenUsed/>
    <w:rsid w:val="00AF18FB"/>
    <w:rPr>
      <w:b/>
      <w:bCs/>
    </w:rPr>
  </w:style>
  <w:style w:type="character" w:customStyle="1" w:styleId="CommentSubjectChar">
    <w:name w:val="Comment Subject Char"/>
    <w:basedOn w:val="CommentTextChar"/>
    <w:link w:val="CommentSubject"/>
    <w:uiPriority w:val="99"/>
    <w:semiHidden/>
    <w:rsid w:val="00AF18FB"/>
    <w:rPr>
      <w:b/>
      <w:bCs/>
      <w:sz w:val="20"/>
      <w:szCs w:val="20"/>
    </w:rPr>
  </w:style>
  <w:style w:type="paragraph" w:styleId="BalloonText">
    <w:name w:val="Balloon Text"/>
    <w:basedOn w:val="Normal"/>
    <w:link w:val="BalloonTextChar"/>
    <w:uiPriority w:val="99"/>
    <w:semiHidden/>
    <w:unhideWhenUsed/>
    <w:rsid w:val="00AF1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8F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8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18FB"/>
    <w:rPr>
      <w:color w:val="0563C1" w:themeColor="hyperlink"/>
      <w:u w:val="single"/>
    </w:rPr>
  </w:style>
  <w:style w:type="paragraph" w:styleId="ListParagraph">
    <w:name w:val="List Paragraph"/>
    <w:basedOn w:val="Normal"/>
    <w:uiPriority w:val="34"/>
    <w:qFormat/>
    <w:rsid w:val="00AF18FB"/>
    <w:pPr>
      <w:spacing w:after="0" w:line="240" w:lineRule="auto"/>
      <w:ind w:left="720"/>
      <w:contextualSpacing/>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AF18FB"/>
    <w:rPr>
      <w:sz w:val="16"/>
      <w:szCs w:val="16"/>
    </w:rPr>
  </w:style>
  <w:style w:type="paragraph" w:styleId="CommentText">
    <w:name w:val="annotation text"/>
    <w:basedOn w:val="Normal"/>
    <w:link w:val="CommentTextChar"/>
    <w:uiPriority w:val="99"/>
    <w:semiHidden/>
    <w:unhideWhenUsed/>
    <w:rsid w:val="00AF18FB"/>
    <w:pPr>
      <w:spacing w:line="240" w:lineRule="auto"/>
    </w:pPr>
    <w:rPr>
      <w:sz w:val="20"/>
      <w:szCs w:val="20"/>
    </w:rPr>
  </w:style>
  <w:style w:type="character" w:customStyle="1" w:styleId="CommentTextChar">
    <w:name w:val="Comment Text Char"/>
    <w:basedOn w:val="DefaultParagraphFont"/>
    <w:link w:val="CommentText"/>
    <w:uiPriority w:val="99"/>
    <w:semiHidden/>
    <w:rsid w:val="00AF18FB"/>
    <w:rPr>
      <w:sz w:val="20"/>
      <w:szCs w:val="20"/>
    </w:rPr>
  </w:style>
  <w:style w:type="paragraph" w:styleId="CommentSubject">
    <w:name w:val="annotation subject"/>
    <w:basedOn w:val="CommentText"/>
    <w:next w:val="CommentText"/>
    <w:link w:val="CommentSubjectChar"/>
    <w:uiPriority w:val="99"/>
    <w:semiHidden/>
    <w:unhideWhenUsed/>
    <w:rsid w:val="00AF18FB"/>
    <w:rPr>
      <w:b/>
      <w:bCs/>
    </w:rPr>
  </w:style>
  <w:style w:type="character" w:customStyle="1" w:styleId="CommentSubjectChar">
    <w:name w:val="Comment Subject Char"/>
    <w:basedOn w:val="CommentTextChar"/>
    <w:link w:val="CommentSubject"/>
    <w:uiPriority w:val="99"/>
    <w:semiHidden/>
    <w:rsid w:val="00AF18FB"/>
    <w:rPr>
      <w:b/>
      <w:bCs/>
      <w:sz w:val="20"/>
      <w:szCs w:val="20"/>
    </w:rPr>
  </w:style>
  <w:style w:type="paragraph" w:styleId="BalloonText">
    <w:name w:val="Balloon Text"/>
    <w:basedOn w:val="Normal"/>
    <w:link w:val="BalloonTextChar"/>
    <w:uiPriority w:val="99"/>
    <w:semiHidden/>
    <w:unhideWhenUsed/>
    <w:rsid w:val="00AF1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8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duardopalhafernandes@gmail.com"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6/09/relationships/commentsIds" Target="commentsIds.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1494</Words>
  <Characters>8519</Characters>
  <Application>Microsoft Macintosh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Amélia Mendes</dc:creator>
  <cp:keywords/>
  <dc:description/>
  <cp:lastModifiedBy>Ariana Barreira Teles</cp:lastModifiedBy>
  <cp:revision>2</cp:revision>
  <dcterms:created xsi:type="dcterms:W3CDTF">2019-06-06T20:56:00Z</dcterms:created>
  <dcterms:modified xsi:type="dcterms:W3CDTF">2019-06-06T20:56:00Z</dcterms:modified>
</cp:coreProperties>
</file>