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  <w:r w:rsidRPr="006D79C0">
        <w:rPr>
          <w:sz w:val="24"/>
          <w:szCs w:val="24"/>
        </w:rPr>
        <w:t>Revisor A:</w:t>
      </w: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  <w:r w:rsidRPr="006D79C0">
        <w:rPr>
          <w:sz w:val="24"/>
          <w:szCs w:val="24"/>
        </w:rPr>
        <w:t>Apreciação do manuscrito:</w:t>
      </w: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  <w:proofErr w:type="gramStart"/>
      <w:r w:rsidRPr="006D79C0">
        <w:rPr>
          <w:sz w:val="24"/>
          <w:szCs w:val="24"/>
        </w:rPr>
        <w:t>global</w:t>
      </w:r>
      <w:proofErr w:type="gramEnd"/>
      <w:r w:rsidRPr="006D79C0">
        <w:rPr>
          <w:sz w:val="24"/>
          <w:szCs w:val="24"/>
        </w:rPr>
        <w:t xml:space="preserve">: O tema focado é relevante para a comunidade médica em geral e </w:t>
      </w:r>
      <w:proofErr w:type="spellStart"/>
      <w:r w:rsidRPr="006D79C0">
        <w:rPr>
          <w:sz w:val="24"/>
          <w:szCs w:val="24"/>
        </w:rPr>
        <w:t>hemato</w:t>
      </w:r>
      <w:proofErr w:type="spellEnd"/>
      <w:r w:rsidRPr="006D79C0">
        <w:rPr>
          <w:sz w:val="24"/>
          <w:szCs w:val="24"/>
        </w:rPr>
        <w:t>-oncológica em particular: revê retrospectivamente a evolução do transplante hematopoiético alogénico num centro português ao longo dos últimos 30 anos,  fornecendo resultados de eficácia e toxicidade  do procedimento em função dos avanços surgidos. </w:t>
      </w: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  <w:proofErr w:type="gramStart"/>
      <w:r w:rsidRPr="006D79C0">
        <w:rPr>
          <w:sz w:val="24"/>
          <w:szCs w:val="24"/>
        </w:rPr>
        <w:t>estrutura</w:t>
      </w:r>
      <w:proofErr w:type="gramEnd"/>
      <w:r w:rsidRPr="006D79C0">
        <w:rPr>
          <w:sz w:val="24"/>
          <w:szCs w:val="24"/>
        </w:rPr>
        <w:t>, extensão e conteúdo: globalmente adequados</w:t>
      </w: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  <w:proofErr w:type="gramStart"/>
      <w:r w:rsidRPr="006D79C0">
        <w:rPr>
          <w:sz w:val="24"/>
          <w:szCs w:val="24"/>
        </w:rPr>
        <w:t>comentários</w:t>
      </w:r>
      <w:proofErr w:type="gramEnd"/>
      <w:r w:rsidRPr="006D79C0">
        <w:rPr>
          <w:sz w:val="24"/>
          <w:szCs w:val="24"/>
        </w:rPr>
        <w:t>/sugestões:</w:t>
      </w: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  <w:r w:rsidRPr="006D79C0">
        <w:rPr>
          <w:sz w:val="24"/>
          <w:szCs w:val="24"/>
        </w:rPr>
        <w:t xml:space="preserve"> 1) </w:t>
      </w:r>
      <w:proofErr w:type="gramStart"/>
      <w:r w:rsidRPr="006D79C0">
        <w:rPr>
          <w:sz w:val="24"/>
          <w:szCs w:val="24"/>
        </w:rPr>
        <w:t>correcção</w:t>
      </w:r>
      <w:proofErr w:type="gramEnd"/>
      <w:r w:rsidRPr="006D79C0">
        <w:rPr>
          <w:sz w:val="24"/>
          <w:szCs w:val="24"/>
        </w:rPr>
        <w:t xml:space="preserve"> de gralhas (</w:t>
      </w:r>
      <w:proofErr w:type="spellStart"/>
      <w:r w:rsidRPr="006D79C0">
        <w:rPr>
          <w:sz w:val="24"/>
          <w:szCs w:val="24"/>
        </w:rPr>
        <w:t>ex</w:t>
      </w:r>
      <w:proofErr w:type="spellEnd"/>
      <w:r w:rsidRPr="006D79C0">
        <w:rPr>
          <w:sz w:val="24"/>
          <w:szCs w:val="24"/>
        </w:rPr>
        <w:t xml:space="preserve">: vírgula linha 30, a linha 402, </w:t>
      </w:r>
      <w:proofErr w:type="spellStart"/>
      <w:r w:rsidRPr="006D79C0">
        <w:rPr>
          <w:sz w:val="24"/>
          <w:szCs w:val="24"/>
        </w:rPr>
        <w:t>cytic</w:t>
      </w:r>
      <w:proofErr w:type="spellEnd"/>
      <w:r w:rsidRPr="006D79C0">
        <w:rPr>
          <w:sz w:val="24"/>
          <w:szCs w:val="24"/>
        </w:rPr>
        <w:t xml:space="preserve"> linha</w:t>
      </w: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  <w:r w:rsidRPr="006D79C0">
        <w:rPr>
          <w:sz w:val="24"/>
          <w:szCs w:val="24"/>
        </w:rPr>
        <w:t>666)</w:t>
      </w:r>
    </w:p>
    <w:p w:rsidR="00965DA4" w:rsidRPr="006D79C0" w:rsidRDefault="00482F5E" w:rsidP="00482F5E">
      <w:pPr>
        <w:pStyle w:val="Textosimples"/>
        <w:jc w:val="both"/>
        <w:rPr>
          <w:color w:val="365F91" w:themeColor="accent1" w:themeShade="BF"/>
          <w:sz w:val="24"/>
          <w:szCs w:val="24"/>
        </w:rPr>
      </w:pPr>
      <w:r w:rsidRPr="006D79C0">
        <w:rPr>
          <w:color w:val="365F91" w:themeColor="accent1" w:themeShade="BF"/>
          <w:sz w:val="24"/>
          <w:szCs w:val="24"/>
        </w:rPr>
        <w:t>Corrigido</w:t>
      </w:r>
    </w:p>
    <w:p w:rsidR="00482F5E" w:rsidRPr="006D79C0" w:rsidRDefault="00482F5E" w:rsidP="00482F5E">
      <w:pPr>
        <w:pStyle w:val="Textosimples"/>
        <w:jc w:val="both"/>
        <w:rPr>
          <w:sz w:val="24"/>
          <w:szCs w:val="24"/>
        </w:rPr>
      </w:pP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  <w:r w:rsidRPr="006D79C0">
        <w:rPr>
          <w:sz w:val="24"/>
          <w:szCs w:val="24"/>
        </w:rPr>
        <w:t xml:space="preserve">2) </w:t>
      </w:r>
      <w:proofErr w:type="gramStart"/>
      <w:r w:rsidRPr="006D79C0">
        <w:rPr>
          <w:sz w:val="24"/>
          <w:szCs w:val="24"/>
        </w:rPr>
        <w:t>na</w:t>
      </w:r>
      <w:proofErr w:type="gramEnd"/>
      <w:r w:rsidRPr="006D79C0">
        <w:rPr>
          <w:sz w:val="24"/>
          <w:szCs w:val="24"/>
        </w:rPr>
        <w:t xml:space="preserve"> comparação das características dos doentes nos 3 períodos:</w:t>
      </w: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  <w:r w:rsidRPr="006D79C0">
        <w:rPr>
          <w:sz w:val="24"/>
          <w:szCs w:val="24"/>
        </w:rPr>
        <w:t>- “</w:t>
      </w:r>
      <w:proofErr w:type="gramStart"/>
      <w:r w:rsidRPr="006D79C0">
        <w:rPr>
          <w:sz w:val="24"/>
          <w:szCs w:val="24"/>
        </w:rPr>
        <w:t>o</w:t>
      </w:r>
      <w:proofErr w:type="gramEnd"/>
      <w:r w:rsidRPr="006D79C0">
        <w:rPr>
          <w:sz w:val="24"/>
          <w:szCs w:val="24"/>
        </w:rPr>
        <w:t xml:space="preserve"> nº de doentes de alto risco aumentou” (linhas 46, 222, </w:t>
      </w:r>
      <w:proofErr w:type="spellStart"/>
      <w:r w:rsidRPr="006D79C0">
        <w:rPr>
          <w:sz w:val="24"/>
          <w:szCs w:val="24"/>
        </w:rPr>
        <w:t>etc</w:t>
      </w:r>
      <w:proofErr w:type="spellEnd"/>
      <w:r w:rsidRPr="006D79C0">
        <w:rPr>
          <w:sz w:val="24"/>
          <w:szCs w:val="24"/>
        </w:rPr>
        <w:t xml:space="preserve">): na realidade a % de altos riscos diminuiu do 2º para o 3º períodos, pelo que a diferença só poderá ser significativa entre o 1º e o </w:t>
      </w:r>
      <w:proofErr w:type="gramStart"/>
      <w:r w:rsidRPr="006D79C0">
        <w:rPr>
          <w:sz w:val="24"/>
          <w:szCs w:val="24"/>
        </w:rPr>
        <w:t>2º?;</w:t>
      </w:r>
      <w:proofErr w:type="gramEnd"/>
      <w:r w:rsidRPr="006D79C0">
        <w:rPr>
          <w:sz w:val="24"/>
          <w:szCs w:val="24"/>
        </w:rPr>
        <w:t xml:space="preserve"> seria interessante (dada a influência potencial sobre os </w:t>
      </w:r>
      <w:proofErr w:type="spellStart"/>
      <w:r w:rsidRPr="006D79C0">
        <w:rPr>
          <w:sz w:val="24"/>
          <w:szCs w:val="24"/>
        </w:rPr>
        <w:t>outcomes</w:t>
      </w:r>
      <w:proofErr w:type="spellEnd"/>
      <w:r w:rsidRPr="006D79C0">
        <w:rPr>
          <w:sz w:val="24"/>
          <w:szCs w:val="24"/>
        </w:rPr>
        <w:t xml:space="preserve"> de interesse) explicitar se esta diminuição </w:t>
      </w:r>
      <w:proofErr w:type="spellStart"/>
      <w:r w:rsidRPr="006D79C0">
        <w:rPr>
          <w:sz w:val="24"/>
          <w:szCs w:val="24"/>
        </w:rPr>
        <w:t>advem</w:t>
      </w:r>
      <w:proofErr w:type="spellEnd"/>
      <w:r w:rsidRPr="006D79C0">
        <w:rPr>
          <w:sz w:val="24"/>
          <w:szCs w:val="24"/>
        </w:rPr>
        <w:t xml:space="preserve"> de maior nº de </w:t>
      </w:r>
      <w:proofErr w:type="spellStart"/>
      <w:r w:rsidRPr="006D79C0">
        <w:rPr>
          <w:sz w:val="24"/>
          <w:szCs w:val="24"/>
        </w:rPr>
        <w:t>LMAs</w:t>
      </w:r>
      <w:proofErr w:type="spellEnd"/>
      <w:r w:rsidRPr="006D79C0">
        <w:rPr>
          <w:sz w:val="24"/>
          <w:szCs w:val="24"/>
        </w:rPr>
        <w:t xml:space="preserve"> em RC1?</w:t>
      </w:r>
    </w:p>
    <w:p w:rsidR="00482F5E" w:rsidRPr="006D79C0" w:rsidRDefault="00482F5E" w:rsidP="00482F5E">
      <w:pPr>
        <w:pStyle w:val="Textosimples"/>
        <w:jc w:val="both"/>
        <w:rPr>
          <w:sz w:val="24"/>
          <w:szCs w:val="24"/>
        </w:rPr>
      </w:pPr>
    </w:p>
    <w:p w:rsidR="00482F5E" w:rsidRDefault="00482F5E" w:rsidP="00482F5E">
      <w:pPr>
        <w:pStyle w:val="Textosimples"/>
        <w:jc w:val="both"/>
        <w:rPr>
          <w:color w:val="548DD4" w:themeColor="text2" w:themeTint="99"/>
          <w:sz w:val="24"/>
          <w:szCs w:val="24"/>
        </w:rPr>
      </w:pPr>
      <w:r w:rsidRPr="006D79C0">
        <w:rPr>
          <w:color w:val="548DD4" w:themeColor="text2" w:themeTint="99"/>
          <w:sz w:val="24"/>
          <w:szCs w:val="24"/>
        </w:rPr>
        <w:t>A observação é pertinente, no entanto para efeitos do estudo a comparação referida foi feita entre os doentes transplantados na 1ª e 3ª décadas do estudo tendo-se observado um valor de P=0.02</w:t>
      </w:r>
      <w:r w:rsidR="006D79C0" w:rsidRPr="006D79C0">
        <w:rPr>
          <w:color w:val="548DD4" w:themeColor="text2" w:themeTint="99"/>
          <w:sz w:val="24"/>
          <w:szCs w:val="24"/>
        </w:rPr>
        <w:t>4</w:t>
      </w:r>
      <w:r w:rsidRPr="006D79C0">
        <w:rPr>
          <w:color w:val="548DD4" w:themeColor="text2" w:themeTint="99"/>
          <w:sz w:val="24"/>
          <w:szCs w:val="24"/>
        </w:rPr>
        <w:t>. Assim, o texto foi modificado fazendo-se referência a essa comparação.</w:t>
      </w:r>
    </w:p>
    <w:p w:rsidR="001B677B" w:rsidRDefault="001B677B" w:rsidP="00482F5E">
      <w:pPr>
        <w:pStyle w:val="Textosimples"/>
        <w:jc w:val="both"/>
        <w:rPr>
          <w:color w:val="548DD4" w:themeColor="text2" w:themeTint="99"/>
          <w:sz w:val="24"/>
          <w:szCs w:val="24"/>
        </w:rPr>
      </w:pP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  <w:r w:rsidRPr="006D79C0">
        <w:rPr>
          <w:sz w:val="24"/>
          <w:szCs w:val="24"/>
        </w:rPr>
        <w:t xml:space="preserve">3) </w:t>
      </w:r>
      <w:proofErr w:type="gramStart"/>
      <w:r w:rsidRPr="006D79C0">
        <w:rPr>
          <w:sz w:val="24"/>
          <w:szCs w:val="24"/>
        </w:rPr>
        <w:t>na</w:t>
      </w:r>
      <w:proofErr w:type="gramEnd"/>
      <w:r w:rsidRPr="006D79C0">
        <w:rPr>
          <w:sz w:val="24"/>
          <w:szCs w:val="24"/>
        </w:rPr>
        <w:t xml:space="preserve"> comparação dos </w:t>
      </w:r>
      <w:proofErr w:type="spellStart"/>
      <w:r w:rsidRPr="006D79C0">
        <w:rPr>
          <w:sz w:val="24"/>
          <w:szCs w:val="24"/>
        </w:rPr>
        <w:t>outcomes</w:t>
      </w:r>
      <w:proofErr w:type="spellEnd"/>
      <w:r w:rsidRPr="006D79C0">
        <w:rPr>
          <w:sz w:val="24"/>
          <w:szCs w:val="24"/>
        </w:rPr>
        <w:t>:</w:t>
      </w: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</w:p>
    <w:p w:rsidR="00965DA4" w:rsidRDefault="00965DA4" w:rsidP="00482F5E">
      <w:pPr>
        <w:pStyle w:val="Textosimples"/>
        <w:jc w:val="both"/>
        <w:rPr>
          <w:sz w:val="24"/>
          <w:szCs w:val="24"/>
        </w:rPr>
      </w:pPr>
      <w:r w:rsidRPr="006D79C0">
        <w:rPr>
          <w:sz w:val="24"/>
          <w:szCs w:val="24"/>
        </w:rPr>
        <w:t xml:space="preserve">- </w:t>
      </w:r>
      <w:proofErr w:type="gramStart"/>
      <w:r w:rsidRPr="006D79C0">
        <w:rPr>
          <w:sz w:val="24"/>
          <w:szCs w:val="24"/>
        </w:rPr>
        <w:t>mortalidade-GVHD</w:t>
      </w:r>
      <w:proofErr w:type="gramEnd"/>
      <w:r w:rsidRPr="006D79C0">
        <w:rPr>
          <w:sz w:val="24"/>
          <w:szCs w:val="24"/>
        </w:rPr>
        <w:t xml:space="preserve"> aos 3 anos (linha 262): não claro, para público não especializado, que aparecerá inserida na NRM (só a tabela 2 o explicita), confusão potenciada pelo facto de, entre linhas 251 a 262, surgir CIR a “separar” NRM e mortalidade-GVHD;</w:t>
      </w:r>
    </w:p>
    <w:p w:rsidR="001B677B" w:rsidRDefault="001B677B" w:rsidP="00482F5E">
      <w:pPr>
        <w:pStyle w:val="Textosimples"/>
        <w:jc w:val="both"/>
        <w:rPr>
          <w:sz w:val="24"/>
          <w:szCs w:val="24"/>
        </w:rPr>
      </w:pPr>
    </w:p>
    <w:p w:rsidR="001B677B" w:rsidRPr="001B677B" w:rsidRDefault="001B677B" w:rsidP="00482F5E">
      <w:pPr>
        <w:pStyle w:val="Textosimples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Foi alterada a sequência dos parágrafos, e respectivas figuras, de modo a distingui</w:t>
      </w:r>
      <w:r w:rsidR="005A2158">
        <w:rPr>
          <w:color w:val="0070C0"/>
          <w:sz w:val="24"/>
          <w:szCs w:val="24"/>
        </w:rPr>
        <w:t>r</w:t>
      </w:r>
      <w:r>
        <w:rPr>
          <w:color w:val="0070C0"/>
          <w:sz w:val="24"/>
          <w:szCs w:val="24"/>
        </w:rPr>
        <w:t xml:space="preserve"> ent</w:t>
      </w:r>
      <w:r w:rsidR="005A2158">
        <w:rPr>
          <w:color w:val="0070C0"/>
          <w:sz w:val="24"/>
          <w:szCs w:val="24"/>
        </w:rPr>
        <w:t>re CIR e NRM e mortalidade-GVHD, clarificando a comparação para um público não especializado, conforme referido no comentário.</w:t>
      </w: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</w:p>
    <w:p w:rsidR="00965DA4" w:rsidRDefault="00965DA4" w:rsidP="00482F5E">
      <w:pPr>
        <w:pStyle w:val="Textosimples"/>
        <w:jc w:val="both"/>
        <w:rPr>
          <w:sz w:val="24"/>
          <w:szCs w:val="24"/>
        </w:rPr>
      </w:pPr>
      <w:r w:rsidRPr="006D79C0">
        <w:rPr>
          <w:sz w:val="24"/>
          <w:szCs w:val="24"/>
        </w:rPr>
        <w:t>- “</w:t>
      </w:r>
      <w:proofErr w:type="gramStart"/>
      <w:r w:rsidRPr="006D79C0">
        <w:rPr>
          <w:sz w:val="24"/>
          <w:szCs w:val="24"/>
        </w:rPr>
        <w:t>a</w:t>
      </w:r>
      <w:proofErr w:type="gramEnd"/>
      <w:r w:rsidRPr="006D79C0">
        <w:rPr>
          <w:sz w:val="24"/>
          <w:szCs w:val="24"/>
        </w:rPr>
        <w:t xml:space="preserve"> SG aumentou” (linhas 48, 58, 90, 377, </w:t>
      </w:r>
      <w:proofErr w:type="spellStart"/>
      <w:r w:rsidRPr="006D79C0">
        <w:rPr>
          <w:sz w:val="24"/>
          <w:szCs w:val="24"/>
        </w:rPr>
        <w:t>etc</w:t>
      </w:r>
      <w:proofErr w:type="spellEnd"/>
      <w:r w:rsidRPr="006D79C0">
        <w:rPr>
          <w:sz w:val="24"/>
          <w:szCs w:val="24"/>
        </w:rPr>
        <w:t xml:space="preserve">):  na realidade não variou (como adequadamente dito a linhas 242) podendo-se no máximo dizer que há um </w:t>
      </w:r>
      <w:proofErr w:type="spellStart"/>
      <w:r w:rsidRPr="006D79C0">
        <w:rPr>
          <w:sz w:val="24"/>
          <w:szCs w:val="24"/>
        </w:rPr>
        <w:t>trend</w:t>
      </w:r>
      <w:proofErr w:type="spellEnd"/>
      <w:r w:rsidRPr="006D79C0">
        <w:rPr>
          <w:sz w:val="24"/>
          <w:szCs w:val="24"/>
        </w:rPr>
        <w:t>, uma tendência...;</w:t>
      </w:r>
    </w:p>
    <w:p w:rsidR="001B677B" w:rsidRDefault="001B677B" w:rsidP="00482F5E">
      <w:pPr>
        <w:pStyle w:val="Textosimples"/>
        <w:jc w:val="both"/>
        <w:rPr>
          <w:sz w:val="24"/>
          <w:szCs w:val="24"/>
        </w:rPr>
      </w:pPr>
    </w:p>
    <w:p w:rsidR="001B677B" w:rsidRPr="001B677B" w:rsidRDefault="001B677B" w:rsidP="00482F5E">
      <w:pPr>
        <w:pStyle w:val="Textosimples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A </w:t>
      </w:r>
      <w:r w:rsidR="006D4110">
        <w:rPr>
          <w:color w:val="0070C0"/>
          <w:sz w:val="24"/>
          <w:szCs w:val="24"/>
        </w:rPr>
        <w:t>SG, tal como é dito apresenta apenas uma tendência (</w:t>
      </w:r>
      <w:proofErr w:type="spellStart"/>
      <w:r w:rsidR="006D4110">
        <w:rPr>
          <w:color w:val="0070C0"/>
          <w:sz w:val="24"/>
          <w:szCs w:val="24"/>
        </w:rPr>
        <w:t>trend</w:t>
      </w:r>
      <w:proofErr w:type="spellEnd"/>
      <w:r w:rsidR="006D4110">
        <w:rPr>
          <w:color w:val="0070C0"/>
          <w:sz w:val="24"/>
          <w:szCs w:val="24"/>
        </w:rPr>
        <w:t>) para melhoria e o texto foi modificado de modo a reflectir esta observação.</w:t>
      </w: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</w:p>
    <w:p w:rsidR="00965DA4" w:rsidRDefault="00965DA4" w:rsidP="00482F5E">
      <w:pPr>
        <w:pStyle w:val="Textosimples"/>
        <w:jc w:val="both"/>
        <w:rPr>
          <w:sz w:val="24"/>
          <w:szCs w:val="24"/>
        </w:rPr>
      </w:pPr>
      <w:r w:rsidRPr="006D79C0">
        <w:rPr>
          <w:sz w:val="24"/>
          <w:szCs w:val="24"/>
        </w:rPr>
        <w:t>- CIR, NRM e PFS aos 3 anos do 3º período: são menos maduras (nº provavelmente relevante de doentes com seguimento de 1-2 anos entre transplante e fecho de contas), facto que pode por si só explicar as diferenças encontradas;</w:t>
      </w:r>
    </w:p>
    <w:p w:rsidR="00915F16" w:rsidRDefault="00915F16" w:rsidP="00482F5E">
      <w:pPr>
        <w:pStyle w:val="Textosimples"/>
        <w:jc w:val="both"/>
        <w:rPr>
          <w:sz w:val="24"/>
          <w:szCs w:val="24"/>
        </w:rPr>
      </w:pPr>
    </w:p>
    <w:p w:rsidR="00915F16" w:rsidRPr="00915F16" w:rsidRDefault="00915F16" w:rsidP="00482F5E">
      <w:pPr>
        <w:pStyle w:val="Textosimples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 mediana de seguimento dos doentes transplantados na 3ª década foi de 3.5 anos, o que legitima a comparação dos resultados</w:t>
      </w:r>
      <w:r w:rsidR="001C1952">
        <w:rPr>
          <w:color w:val="0070C0"/>
          <w:sz w:val="24"/>
          <w:szCs w:val="24"/>
        </w:rPr>
        <w:t xml:space="preserve"> de CIR, NRM e PFS aos 3 anos nas 3 décadas do estudo.</w:t>
      </w: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</w:p>
    <w:p w:rsidR="00965DA4" w:rsidRDefault="00965DA4" w:rsidP="00482F5E">
      <w:pPr>
        <w:pStyle w:val="Textosimples"/>
        <w:jc w:val="both"/>
        <w:rPr>
          <w:sz w:val="24"/>
          <w:szCs w:val="24"/>
        </w:rPr>
      </w:pPr>
      <w:r w:rsidRPr="006D79C0">
        <w:rPr>
          <w:sz w:val="24"/>
          <w:szCs w:val="24"/>
        </w:rPr>
        <w:t xml:space="preserve">- </w:t>
      </w:r>
      <w:proofErr w:type="gramStart"/>
      <w:r w:rsidRPr="006D79C0">
        <w:rPr>
          <w:sz w:val="24"/>
          <w:szCs w:val="24"/>
        </w:rPr>
        <w:t>afirmação</w:t>
      </w:r>
      <w:proofErr w:type="gramEnd"/>
      <w:r w:rsidRPr="006D79C0">
        <w:rPr>
          <w:sz w:val="24"/>
          <w:szCs w:val="24"/>
        </w:rPr>
        <w:t xml:space="preserve"> (linha 250) de diminuição de NRM aos 100d (12 - 9%) não traz fundamentação estatística (diferença é significativa?)</w:t>
      </w:r>
    </w:p>
    <w:p w:rsidR="00D14DD4" w:rsidRDefault="00D14DD4" w:rsidP="00482F5E">
      <w:pPr>
        <w:pStyle w:val="Textosimples"/>
        <w:jc w:val="both"/>
        <w:rPr>
          <w:sz w:val="24"/>
          <w:szCs w:val="24"/>
        </w:rPr>
      </w:pPr>
    </w:p>
    <w:p w:rsidR="00D14DD4" w:rsidRPr="00D14DD4" w:rsidRDefault="00D14DD4" w:rsidP="00482F5E">
      <w:pPr>
        <w:pStyle w:val="Textosimples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 texto.</w:t>
      </w:r>
      <w:bookmarkStart w:id="0" w:name="_GoBack"/>
      <w:bookmarkEnd w:id="0"/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</w:p>
    <w:p w:rsidR="00965DA4" w:rsidRPr="006D79C0" w:rsidRDefault="00965DA4" w:rsidP="00482F5E">
      <w:pPr>
        <w:pStyle w:val="Textosimples"/>
        <w:jc w:val="both"/>
        <w:rPr>
          <w:sz w:val="24"/>
          <w:szCs w:val="24"/>
        </w:rPr>
      </w:pPr>
    </w:p>
    <w:p w:rsidR="00CD291D" w:rsidRPr="006D79C0" w:rsidRDefault="00CD291D" w:rsidP="00482F5E">
      <w:pPr>
        <w:jc w:val="both"/>
        <w:rPr>
          <w:sz w:val="24"/>
          <w:szCs w:val="24"/>
        </w:rPr>
      </w:pPr>
    </w:p>
    <w:sectPr w:rsidR="00CD291D" w:rsidRPr="006D7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A4"/>
    <w:rsid w:val="001B677B"/>
    <w:rsid w:val="001C1952"/>
    <w:rsid w:val="00482F5E"/>
    <w:rsid w:val="005A2158"/>
    <w:rsid w:val="006D4110"/>
    <w:rsid w:val="006D79C0"/>
    <w:rsid w:val="00915F16"/>
    <w:rsid w:val="00965DA4"/>
    <w:rsid w:val="00CD291D"/>
    <w:rsid w:val="00D14DD4"/>
    <w:rsid w:val="00F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semiHidden/>
    <w:unhideWhenUsed/>
    <w:rsid w:val="00965DA4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965DA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semiHidden/>
    <w:unhideWhenUsed/>
    <w:rsid w:val="00965DA4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965D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Abecasis</dc:creator>
  <cp:lastModifiedBy>Manuel Abecasis</cp:lastModifiedBy>
  <cp:revision>3</cp:revision>
  <dcterms:created xsi:type="dcterms:W3CDTF">2019-06-24T17:45:00Z</dcterms:created>
  <dcterms:modified xsi:type="dcterms:W3CDTF">2019-07-01T10:47:00Z</dcterms:modified>
</cp:coreProperties>
</file>