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3023" w14:textId="77777777" w:rsidR="00645C2D" w:rsidRPr="00DE35F4" w:rsidRDefault="00645C2D" w:rsidP="00645C2D">
      <w:pPr>
        <w:spacing w:after="0"/>
        <w:jc w:val="center"/>
        <w:outlineLvl w:val="0"/>
        <w:rPr>
          <w:b/>
        </w:rPr>
      </w:pPr>
      <w:bookmarkStart w:id="0" w:name="_GoBack"/>
      <w:bookmarkEnd w:id="0"/>
      <w:r w:rsidRPr="00DE35F4">
        <w:rPr>
          <w:b/>
        </w:rPr>
        <w:t>TITLE PAGE</w:t>
      </w:r>
    </w:p>
    <w:p w14:paraId="50B993F1" w14:textId="77777777" w:rsidR="00645C2D" w:rsidRPr="00DE35F4" w:rsidRDefault="00645C2D" w:rsidP="00645C2D">
      <w:pPr>
        <w:rPr>
          <w:b/>
        </w:rPr>
      </w:pPr>
    </w:p>
    <w:p w14:paraId="7BC7E79C" w14:textId="6CAE1E64" w:rsidR="00A45F4D" w:rsidRPr="00DE35F4" w:rsidRDefault="00645C2D" w:rsidP="00645C2D">
      <w:pPr>
        <w:rPr>
          <w:b/>
        </w:rPr>
      </w:pPr>
      <w:r w:rsidRPr="00DE35F4">
        <w:rPr>
          <w:b/>
        </w:rPr>
        <w:t>Title:</w:t>
      </w:r>
    </w:p>
    <w:p w14:paraId="37D75119" w14:textId="3B882707" w:rsidR="00CF5173" w:rsidRPr="00DE35F4" w:rsidRDefault="002209BF" w:rsidP="00CF5173">
      <w:pPr>
        <w:spacing w:after="0"/>
        <w:jc w:val="both"/>
        <w:rPr>
          <w:sz w:val="18"/>
        </w:rPr>
      </w:pPr>
      <w:r w:rsidRPr="00DE35F4">
        <w:rPr>
          <w:sz w:val="18"/>
        </w:rPr>
        <w:t xml:space="preserve">Children </w:t>
      </w:r>
      <w:r w:rsidR="00CF5173" w:rsidRPr="00DE35F4">
        <w:rPr>
          <w:sz w:val="18"/>
        </w:rPr>
        <w:t>Sleep Habits Questionnaire</w:t>
      </w:r>
      <w:r w:rsidR="00A00F1F" w:rsidRPr="00DE35F4">
        <w:rPr>
          <w:sz w:val="18"/>
        </w:rPr>
        <w:t xml:space="preserve"> (CSHQ)</w:t>
      </w:r>
      <w:r w:rsidR="00CF5173" w:rsidRPr="00DE35F4">
        <w:rPr>
          <w:sz w:val="18"/>
        </w:rPr>
        <w:t xml:space="preserve"> in</w:t>
      </w:r>
      <w:r w:rsidR="000C4BF7" w:rsidRPr="00DE35F4">
        <w:rPr>
          <w:sz w:val="18"/>
        </w:rPr>
        <w:t xml:space="preserve"> two</w:t>
      </w:r>
      <w:r w:rsidR="00CF5173" w:rsidRPr="00DE35F4">
        <w:rPr>
          <w:sz w:val="18"/>
        </w:rPr>
        <w:t xml:space="preserve"> </w:t>
      </w:r>
      <w:r w:rsidR="00AF4E3C" w:rsidRPr="00DE35F4">
        <w:rPr>
          <w:sz w:val="18"/>
        </w:rPr>
        <w:t xml:space="preserve">subpopulations </w:t>
      </w:r>
      <w:r w:rsidR="00460468">
        <w:rPr>
          <w:sz w:val="18"/>
        </w:rPr>
        <w:t>from</w:t>
      </w:r>
      <w:r w:rsidR="00AF4E3C" w:rsidRPr="00DE35F4">
        <w:rPr>
          <w:sz w:val="18"/>
        </w:rPr>
        <w:t xml:space="preserve"> </w:t>
      </w:r>
      <w:r w:rsidR="00CF5173" w:rsidRPr="00DE35F4">
        <w:rPr>
          <w:sz w:val="18"/>
        </w:rPr>
        <w:t>Cape Verde and Mozambique</w:t>
      </w:r>
      <w:r w:rsidRPr="00DE35F4">
        <w:rPr>
          <w:sz w:val="18"/>
        </w:rPr>
        <w:t>: exploratory and regression analysis</w:t>
      </w:r>
    </w:p>
    <w:p w14:paraId="1116395B" w14:textId="71D34402" w:rsidR="006D2F8E" w:rsidRPr="008472E4" w:rsidRDefault="006D2F8E" w:rsidP="006D2F8E">
      <w:pPr>
        <w:spacing w:after="0"/>
        <w:jc w:val="both"/>
        <w:rPr>
          <w:sz w:val="18"/>
          <w:lang w:val="pt-PT"/>
        </w:rPr>
      </w:pPr>
      <w:r w:rsidRPr="008472E4">
        <w:rPr>
          <w:i/>
          <w:sz w:val="18"/>
          <w:lang w:val="pt-PT"/>
        </w:rPr>
        <w:t>Children Sleep Habits Questionnaire</w:t>
      </w:r>
      <w:r w:rsidR="00A00F1F" w:rsidRPr="008472E4">
        <w:rPr>
          <w:i/>
          <w:sz w:val="18"/>
          <w:lang w:val="pt-PT"/>
        </w:rPr>
        <w:t xml:space="preserve"> (CSHQ)</w:t>
      </w:r>
      <w:r w:rsidRPr="008472E4">
        <w:rPr>
          <w:i/>
          <w:sz w:val="18"/>
          <w:lang w:val="pt-PT"/>
        </w:rPr>
        <w:t xml:space="preserve"> </w:t>
      </w:r>
      <w:r w:rsidRPr="008472E4">
        <w:rPr>
          <w:sz w:val="18"/>
          <w:lang w:val="pt-PT"/>
        </w:rPr>
        <w:t xml:space="preserve">em </w:t>
      </w:r>
      <w:r w:rsidR="000C4BF7" w:rsidRPr="008472E4">
        <w:rPr>
          <w:sz w:val="18"/>
          <w:lang w:val="pt-PT"/>
        </w:rPr>
        <w:t xml:space="preserve">duas </w:t>
      </w:r>
      <w:r w:rsidRPr="008472E4">
        <w:rPr>
          <w:sz w:val="18"/>
          <w:lang w:val="pt-PT"/>
        </w:rPr>
        <w:t>sub-populações de Cabo Verde e Moçambique</w:t>
      </w:r>
      <w:r w:rsidR="002209BF" w:rsidRPr="008472E4">
        <w:rPr>
          <w:sz w:val="18"/>
          <w:lang w:val="pt-PT"/>
        </w:rPr>
        <w:t>:</w:t>
      </w:r>
      <w:r w:rsidRPr="008472E4">
        <w:rPr>
          <w:sz w:val="18"/>
          <w:lang w:val="pt-PT"/>
        </w:rPr>
        <w:t xml:space="preserve"> </w:t>
      </w:r>
      <w:r w:rsidR="002209BF" w:rsidRPr="008472E4">
        <w:rPr>
          <w:sz w:val="18"/>
          <w:lang w:val="pt-PT"/>
        </w:rPr>
        <w:t>análise exploratória e de regressão</w:t>
      </w:r>
    </w:p>
    <w:p w14:paraId="2C716D0E" w14:textId="2162E8A9" w:rsidR="006D2F8E" w:rsidRPr="008472E4" w:rsidRDefault="006D2F8E" w:rsidP="008144CB">
      <w:pPr>
        <w:spacing w:after="0"/>
        <w:jc w:val="both"/>
        <w:rPr>
          <w:sz w:val="18"/>
          <w:lang w:val="pt-PT"/>
        </w:rPr>
      </w:pPr>
    </w:p>
    <w:p w14:paraId="203C34D1" w14:textId="77777777" w:rsidR="008144CB" w:rsidRPr="008472E4" w:rsidRDefault="008144CB" w:rsidP="00645C2D">
      <w:pPr>
        <w:rPr>
          <w:b/>
          <w:lang w:val="pt-PT"/>
        </w:rPr>
      </w:pPr>
    </w:p>
    <w:p w14:paraId="4600AC96" w14:textId="0201F5B8" w:rsidR="00645C2D" w:rsidRPr="008472E4" w:rsidRDefault="00645C2D" w:rsidP="00645C2D">
      <w:pPr>
        <w:rPr>
          <w:b/>
          <w:lang w:val="pt-PT"/>
        </w:rPr>
      </w:pPr>
      <w:r w:rsidRPr="008472E4">
        <w:rPr>
          <w:b/>
          <w:lang w:val="pt-PT"/>
        </w:rPr>
        <w:t>Authors:</w:t>
      </w:r>
    </w:p>
    <w:p w14:paraId="22E9CC23" w14:textId="3E20A2C3" w:rsidR="00645C2D" w:rsidRPr="008472E4" w:rsidRDefault="00645C2D" w:rsidP="00645C2D">
      <w:pPr>
        <w:spacing w:after="0"/>
        <w:rPr>
          <w:lang w:val="pt-PT"/>
        </w:rPr>
      </w:pPr>
      <w:r w:rsidRPr="008472E4">
        <w:rPr>
          <w:lang w:val="pt-PT"/>
        </w:rPr>
        <w:t>Inês Marques Carneiro</w:t>
      </w:r>
      <w:r w:rsidRPr="008472E4">
        <w:rPr>
          <w:vertAlign w:val="superscript"/>
          <w:lang w:val="pt-PT"/>
        </w:rPr>
        <w:t>1</w:t>
      </w:r>
    </w:p>
    <w:p w14:paraId="7E4925CA" w14:textId="7F109691" w:rsidR="00645C2D" w:rsidRPr="00DE35F4" w:rsidRDefault="00645C2D" w:rsidP="00645C2D">
      <w:pPr>
        <w:spacing w:after="0"/>
        <w:jc w:val="both"/>
      </w:pPr>
      <w:r w:rsidRPr="008472E4">
        <w:rPr>
          <w:vertAlign w:val="superscript"/>
          <w:lang w:val="pt-PT"/>
        </w:rPr>
        <w:t>1</w:t>
      </w:r>
      <w:r w:rsidRPr="008472E4">
        <w:rPr>
          <w:lang w:val="pt-PT"/>
        </w:rPr>
        <w:t>Departament of Pediatrics</w:t>
      </w:r>
      <w:r w:rsidR="00BF4F24">
        <w:rPr>
          <w:lang w:val="pt-PT"/>
        </w:rPr>
        <w:t>,</w:t>
      </w:r>
      <w:r w:rsidRPr="008472E4">
        <w:rPr>
          <w:lang w:val="pt-PT"/>
        </w:rPr>
        <w:t xml:space="preserve"> Hospital Santa Maria (CHLN), Lisbon Academic Medical Centre, Portugal. </w:t>
      </w:r>
      <w:r w:rsidRPr="00DE35F4">
        <w:t xml:space="preserve">Av. Professor </w:t>
      </w:r>
      <w:proofErr w:type="spellStart"/>
      <w:r w:rsidRPr="00DE35F4">
        <w:t>Egas</w:t>
      </w:r>
      <w:proofErr w:type="spellEnd"/>
      <w:r w:rsidRPr="00DE35F4">
        <w:t xml:space="preserve"> Moniz 1649-035, Lisbon, Portugal</w:t>
      </w:r>
    </w:p>
    <w:p w14:paraId="573BB6BC" w14:textId="77777777" w:rsidR="00645C2D" w:rsidRPr="00DE35F4" w:rsidRDefault="00645C2D" w:rsidP="00645C2D">
      <w:pPr>
        <w:spacing w:after="0"/>
      </w:pPr>
    </w:p>
    <w:p w14:paraId="28DE29FB" w14:textId="77777777" w:rsidR="00645C2D" w:rsidRPr="00DE35F4" w:rsidRDefault="00645C2D" w:rsidP="00645C2D">
      <w:pPr>
        <w:spacing w:after="0"/>
      </w:pPr>
      <w:r w:rsidRPr="00DE35F4">
        <w:t>Pedro Fonseca</w:t>
      </w:r>
      <w:r w:rsidRPr="00DE35F4">
        <w:rPr>
          <w:vertAlign w:val="superscript"/>
        </w:rPr>
        <w:t>2</w:t>
      </w:r>
    </w:p>
    <w:p w14:paraId="6DFD5A4C" w14:textId="77777777" w:rsidR="00645C2D" w:rsidRPr="00DE35F4" w:rsidRDefault="00645C2D" w:rsidP="00645C2D">
      <w:pPr>
        <w:spacing w:after="0"/>
        <w:jc w:val="both"/>
        <w:rPr>
          <w:rFonts w:ascii="Calibri" w:hAnsi="Calibri" w:cs="Calibri"/>
          <w:color w:val="000000"/>
          <w:shd w:val="clear" w:color="auto" w:fill="FFFFFF"/>
        </w:rPr>
      </w:pPr>
      <w:r w:rsidRPr="00DE35F4">
        <w:rPr>
          <w:rFonts w:ascii="Calibri" w:hAnsi="Calibri" w:cs="Calibri"/>
          <w:color w:val="000000"/>
          <w:shd w:val="clear" w:color="auto" w:fill="FFFFFF"/>
          <w:vertAlign w:val="superscript"/>
        </w:rPr>
        <w:t>2</w:t>
      </w:r>
      <w:r w:rsidRPr="00DE35F4">
        <w:rPr>
          <w:rFonts w:ascii="Calibri" w:hAnsi="Calibri" w:cs="Calibri"/>
          <w:color w:val="000000"/>
          <w:shd w:val="clear" w:color="auto" w:fill="FFFFFF"/>
        </w:rPr>
        <w:t xml:space="preserve">Lisbon School of Economics and Management (ISEG), Center for Applied Mathematics and Economics (CEMAPRE), Lisbon, Portugal. </w:t>
      </w:r>
      <w:proofErr w:type="spellStart"/>
      <w:r w:rsidRPr="00DE35F4">
        <w:rPr>
          <w:rFonts w:ascii="Calibri" w:hAnsi="Calibri" w:cs="Calibri"/>
          <w:color w:val="000000"/>
          <w:shd w:val="clear" w:color="auto" w:fill="FFFFFF"/>
        </w:rPr>
        <w:t>Rua</w:t>
      </w:r>
      <w:proofErr w:type="spellEnd"/>
      <w:r w:rsidRPr="00DE35F4">
        <w:rPr>
          <w:rFonts w:ascii="Calibri" w:hAnsi="Calibri" w:cs="Calibri"/>
          <w:color w:val="000000"/>
          <w:shd w:val="clear" w:color="auto" w:fill="FFFFFF"/>
        </w:rPr>
        <w:t xml:space="preserve"> do </w:t>
      </w:r>
      <w:proofErr w:type="spellStart"/>
      <w:r w:rsidRPr="00DE35F4">
        <w:rPr>
          <w:rFonts w:ascii="Calibri" w:hAnsi="Calibri" w:cs="Calibri"/>
          <w:color w:val="000000"/>
          <w:shd w:val="clear" w:color="auto" w:fill="FFFFFF"/>
        </w:rPr>
        <w:t>Quelhas</w:t>
      </w:r>
      <w:proofErr w:type="spellEnd"/>
      <w:r w:rsidRPr="00DE35F4">
        <w:rPr>
          <w:rFonts w:ascii="Calibri" w:hAnsi="Calibri" w:cs="Calibri"/>
          <w:color w:val="000000"/>
          <w:shd w:val="clear" w:color="auto" w:fill="FFFFFF"/>
        </w:rPr>
        <w:t xml:space="preserve"> 6, 1200-781 Lisbon, </w:t>
      </w:r>
      <w:r w:rsidRPr="00DE35F4">
        <w:t>Portugal</w:t>
      </w:r>
    </w:p>
    <w:p w14:paraId="2B7E06D4" w14:textId="77777777" w:rsidR="00645C2D" w:rsidRPr="00DE35F4" w:rsidRDefault="00645C2D" w:rsidP="00645C2D">
      <w:pPr>
        <w:spacing w:after="0"/>
      </w:pPr>
    </w:p>
    <w:p w14:paraId="1CD8B82D" w14:textId="640C430C" w:rsidR="00645C2D" w:rsidRPr="00DE35F4" w:rsidRDefault="00645C2D" w:rsidP="00645C2D">
      <w:pPr>
        <w:spacing w:after="0"/>
      </w:pPr>
      <w:proofErr w:type="spellStart"/>
      <w:r w:rsidRPr="00DE35F4">
        <w:t>Rosário</w:t>
      </w:r>
      <w:proofErr w:type="spellEnd"/>
      <w:r w:rsidRPr="00DE35F4">
        <w:t xml:space="preserve"> Ferreira</w:t>
      </w:r>
      <w:r w:rsidRPr="00DE35F4">
        <w:rPr>
          <w:vertAlign w:val="superscript"/>
        </w:rPr>
        <w:t>3,4</w:t>
      </w:r>
    </w:p>
    <w:p w14:paraId="411E62ED" w14:textId="77777777" w:rsidR="00645C2D" w:rsidRPr="00DE35F4" w:rsidRDefault="00645C2D" w:rsidP="00645C2D">
      <w:pPr>
        <w:spacing w:after="0"/>
        <w:jc w:val="both"/>
      </w:pPr>
      <w:r w:rsidRPr="00DE35F4">
        <w:rPr>
          <w:vertAlign w:val="superscript"/>
        </w:rPr>
        <w:t>3</w:t>
      </w:r>
      <w:r w:rsidRPr="00DE35F4">
        <w:t xml:space="preserve">Respiratory Unit, Lung Function, Sleep and Ventilation Centre, Department of Pediatrics Hospital de Santa Maria (CHLN), Lisbon Academic Medical Centre, </w:t>
      </w:r>
    </w:p>
    <w:p w14:paraId="45C5EA00" w14:textId="77777777" w:rsidR="00645C2D" w:rsidRPr="00DE35F4" w:rsidRDefault="00645C2D" w:rsidP="00645C2D">
      <w:pPr>
        <w:spacing w:after="0"/>
      </w:pPr>
      <w:r w:rsidRPr="00DE35F4">
        <w:rPr>
          <w:vertAlign w:val="superscript"/>
        </w:rPr>
        <w:t>4</w:t>
      </w:r>
      <w:r w:rsidRPr="00DE35F4">
        <w:t>Faculty of Medicine, Lisbon University</w:t>
      </w:r>
    </w:p>
    <w:p w14:paraId="54AEDBEA" w14:textId="77777777" w:rsidR="00645C2D" w:rsidRPr="00DE35F4" w:rsidRDefault="00645C2D" w:rsidP="00645C2D">
      <w:pPr>
        <w:spacing w:after="0"/>
      </w:pPr>
      <w:r w:rsidRPr="00DE35F4">
        <w:t xml:space="preserve">Av. Professor </w:t>
      </w:r>
      <w:proofErr w:type="spellStart"/>
      <w:r w:rsidRPr="00DE35F4">
        <w:t>Egas</w:t>
      </w:r>
      <w:proofErr w:type="spellEnd"/>
      <w:r w:rsidRPr="00DE35F4">
        <w:t xml:space="preserve"> Moniz, 1649-035, Lisbon, Portugal</w:t>
      </w:r>
    </w:p>
    <w:p w14:paraId="533778A6" w14:textId="77777777" w:rsidR="00645C2D" w:rsidRPr="00DE35F4" w:rsidRDefault="00645C2D" w:rsidP="00645C2D">
      <w:pPr>
        <w:spacing w:after="0"/>
      </w:pPr>
    </w:p>
    <w:p w14:paraId="121C4D94" w14:textId="77777777" w:rsidR="00645C2D" w:rsidRPr="00DE35F4" w:rsidRDefault="00645C2D" w:rsidP="00645C2D">
      <w:pPr>
        <w:spacing w:after="0"/>
        <w:jc w:val="both"/>
        <w:rPr>
          <w:b/>
          <w:bCs/>
        </w:rPr>
      </w:pPr>
      <w:r w:rsidRPr="00DE35F4">
        <w:rPr>
          <w:b/>
          <w:bCs/>
        </w:rPr>
        <w:t>Corresponding author</w:t>
      </w:r>
    </w:p>
    <w:p w14:paraId="62D8CF00" w14:textId="77777777" w:rsidR="00645C2D" w:rsidRPr="008472E4" w:rsidRDefault="00645C2D" w:rsidP="00645C2D">
      <w:pPr>
        <w:spacing w:after="0"/>
        <w:rPr>
          <w:lang w:val="pt-PT"/>
        </w:rPr>
      </w:pPr>
      <w:r w:rsidRPr="008472E4">
        <w:rPr>
          <w:lang w:val="pt-PT"/>
        </w:rPr>
        <w:t>Inês Marques Carneiro</w:t>
      </w:r>
      <w:r w:rsidRPr="008472E4">
        <w:rPr>
          <w:vertAlign w:val="superscript"/>
          <w:lang w:val="pt-PT"/>
        </w:rPr>
        <w:t>1</w:t>
      </w:r>
    </w:p>
    <w:p w14:paraId="328A2198" w14:textId="3A6D2C37" w:rsidR="00645C2D" w:rsidRPr="00DE35F4" w:rsidRDefault="00645C2D" w:rsidP="00645C2D">
      <w:pPr>
        <w:spacing w:after="0"/>
        <w:jc w:val="both"/>
      </w:pPr>
      <w:r w:rsidRPr="008472E4">
        <w:rPr>
          <w:vertAlign w:val="superscript"/>
          <w:lang w:val="pt-PT"/>
        </w:rPr>
        <w:t>1</w:t>
      </w:r>
      <w:r w:rsidRPr="008472E4">
        <w:rPr>
          <w:lang w:val="pt-PT"/>
        </w:rPr>
        <w:t>Departament of Pediatrics</w:t>
      </w:r>
      <w:r w:rsidR="00BF4F24">
        <w:rPr>
          <w:lang w:val="pt-PT"/>
        </w:rPr>
        <w:t>,</w:t>
      </w:r>
      <w:r w:rsidRPr="008472E4">
        <w:rPr>
          <w:lang w:val="pt-PT"/>
        </w:rPr>
        <w:t xml:space="preserve"> Hospital Santa Maria (CHLN), Lisbon Academic Medical Centre, Portugal. </w:t>
      </w:r>
      <w:r w:rsidRPr="00DE35F4">
        <w:t xml:space="preserve">Av. Professor </w:t>
      </w:r>
      <w:proofErr w:type="spellStart"/>
      <w:r w:rsidRPr="00DE35F4">
        <w:t>Egas</w:t>
      </w:r>
      <w:proofErr w:type="spellEnd"/>
      <w:r w:rsidRPr="00DE35F4">
        <w:t xml:space="preserve"> Moniz 1649-035, Lisbon.</w:t>
      </w:r>
    </w:p>
    <w:p w14:paraId="7837A1F3" w14:textId="77777777" w:rsidR="00645C2D" w:rsidRPr="00DE35F4" w:rsidRDefault="00D64017" w:rsidP="00645C2D">
      <w:hyperlink r:id="rId8" w:history="1">
        <w:r w:rsidR="00645C2D" w:rsidRPr="00DE35F4">
          <w:rPr>
            <w:rStyle w:val="Hiperligao"/>
          </w:rPr>
          <w:t>inesmcarneiro@gmail.com</w:t>
        </w:r>
      </w:hyperlink>
    </w:p>
    <w:p w14:paraId="094CF066" w14:textId="77777777" w:rsidR="00645C2D" w:rsidRPr="00DE35F4" w:rsidRDefault="00645C2D" w:rsidP="00645C2D">
      <w:pPr>
        <w:spacing w:after="0"/>
      </w:pPr>
    </w:p>
    <w:p w14:paraId="67AF3C1D" w14:textId="77777777" w:rsidR="00645C2D" w:rsidRPr="00DE35F4" w:rsidRDefault="00645C2D" w:rsidP="00645C2D">
      <w:pPr>
        <w:spacing w:after="0"/>
        <w:rPr>
          <w:b/>
        </w:rPr>
      </w:pPr>
      <w:r w:rsidRPr="00DE35F4">
        <w:rPr>
          <w:b/>
        </w:rPr>
        <w:t>Brief Title</w:t>
      </w:r>
    </w:p>
    <w:p w14:paraId="48A2142E" w14:textId="12CF4BB9" w:rsidR="00645C2D" w:rsidRPr="00DE35F4" w:rsidRDefault="00D07D0A" w:rsidP="00645C2D">
      <w:r w:rsidRPr="00DE35F4">
        <w:t>Children’s s</w:t>
      </w:r>
      <w:r w:rsidR="00645C2D" w:rsidRPr="00DE35F4">
        <w:t>leep habits</w:t>
      </w:r>
      <w:r w:rsidRPr="00DE35F4">
        <w:t xml:space="preserve">, </w:t>
      </w:r>
      <w:r w:rsidR="00645C2D" w:rsidRPr="00DE35F4">
        <w:t xml:space="preserve">Mozambique and Cape Verde </w:t>
      </w:r>
    </w:p>
    <w:p w14:paraId="0CECF4EB" w14:textId="77777777" w:rsidR="00645C2D" w:rsidRPr="00DE35F4" w:rsidRDefault="00645C2D" w:rsidP="00645C2D">
      <w:pPr>
        <w:spacing w:after="0"/>
      </w:pPr>
    </w:p>
    <w:p w14:paraId="58F888FB" w14:textId="77777777" w:rsidR="002516B9" w:rsidRPr="00DE35F4" w:rsidRDefault="002516B9" w:rsidP="000108D1">
      <w:pPr>
        <w:spacing w:after="0"/>
      </w:pPr>
    </w:p>
    <w:p w14:paraId="49CBE507" w14:textId="08779049" w:rsidR="000108D1" w:rsidRPr="00DE35F4" w:rsidRDefault="000108D1" w:rsidP="000108D1">
      <w:pPr>
        <w:spacing w:after="0"/>
      </w:pPr>
    </w:p>
    <w:p w14:paraId="6DE6EA7A" w14:textId="77777777" w:rsidR="007959FD" w:rsidRPr="00DE35F4" w:rsidRDefault="007959FD" w:rsidP="000108D1">
      <w:pPr>
        <w:spacing w:after="0"/>
      </w:pPr>
    </w:p>
    <w:p w14:paraId="2E1E0F37" w14:textId="77777777" w:rsidR="000108D1" w:rsidRPr="00DE35F4" w:rsidRDefault="000108D1" w:rsidP="000108D1">
      <w:pPr>
        <w:spacing w:after="0"/>
      </w:pPr>
    </w:p>
    <w:p w14:paraId="6188AF50" w14:textId="6EA69924" w:rsidR="000108D1" w:rsidRPr="00DE35F4" w:rsidRDefault="000108D1" w:rsidP="008B3594">
      <w:pPr>
        <w:spacing w:after="0"/>
        <w:jc w:val="center"/>
        <w:rPr>
          <w:b/>
        </w:rPr>
      </w:pPr>
    </w:p>
    <w:p w14:paraId="084DE65A" w14:textId="2F8AD04E" w:rsidR="003971E0" w:rsidRPr="00DE35F4" w:rsidRDefault="003971E0" w:rsidP="008B3594">
      <w:pPr>
        <w:spacing w:after="0"/>
        <w:jc w:val="center"/>
        <w:rPr>
          <w:b/>
        </w:rPr>
      </w:pPr>
    </w:p>
    <w:p w14:paraId="68C52FF1" w14:textId="77777777" w:rsidR="00C665CB" w:rsidRPr="00DE35F4" w:rsidRDefault="00C665CB" w:rsidP="008B3594">
      <w:pPr>
        <w:spacing w:after="0"/>
        <w:jc w:val="center"/>
        <w:rPr>
          <w:b/>
        </w:rPr>
      </w:pPr>
    </w:p>
    <w:p w14:paraId="6FCD1B9F" w14:textId="77777777" w:rsidR="00C665CB" w:rsidRPr="00DE35F4" w:rsidRDefault="00C665CB" w:rsidP="008B3594">
      <w:pPr>
        <w:spacing w:after="0"/>
        <w:jc w:val="center"/>
        <w:rPr>
          <w:b/>
        </w:rPr>
      </w:pPr>
    </w:p>
    <w:p w14:paraId="2AA99242" w14:textId="77777777" w:rsidR="00C665CB" w:rsidRPr="00DE35F4" w:rsidRDefault="00C665CB" w:rsidP="008B3594">
      <w:pPr>
        <w:spacing w:after="0"/>
        <w:jc w:val="center"/>
        <w:rPr>
          <w:b/>
        </w:rPr>
      </w:pPr>
    </w:p>
    <w:p w14:paraId="7B66105B" w14:textId="11C5CBA5" w:rsidR="003971E0" w:rsidRPr="00DE35F4" w:rsidRDefault="003971E0" w:rsidP="008B3594">
      <w:pPr>
        <w:spacing w:after="0"/>
        <w:jc w:val="center"/>
        <w:rPr>
          <w:b/>
        </w:rPr>
      </w:pPr>
    </w:p>
    <w:p w14:paraId="6C222C6A" w14:textId="77777777" w:rsidR="00AF4E3C" w:rsidRPr="00DE35F4" w:rsidRDefault="00AF4E3C" w:rsidP="008B3594">
      <w:pPr>
        <w:spacing w:after="0"/>
        <w:jc w:val="center"/>
        <w:rPr>
          <w:b/>
        </w:rPr>
      </w:pPr>
    </w:p>
    <w:p w14:paraId="16718B07" w14:textId="77777777" w:rsidR="006D2F8E" w:rsidRPr="00DE35F4" w:rsidRDefault="006D2F8E" w:rsidP="008B3594">
      <w:pPr>
        <w:spacing w:after="0"/>
        <w:jc w:val="center"/>
        <w:rPr>
          <w:b/>
        </w:rPr>
      </w:pPr>
    </w:p>
    <w:p w14:paraId="14DD239B" w14:textId="324FAF20" w:rsidR="003971E0" w:rsidRPr="00DE35F4" w:rsidRDefault="00C665CB" w:rsidP="008B3594">
      <w:pPr>
        <w:spacing w:after="0"/>
        <w:jc w:val="center"/>
        <w:rPr>
          <w:b/>
        </w:rPr>
      </w:pPr>
      <w:r w:rsidRPr="00DE35F4">
        <w:rPr>
          <w:b/>
        </w:rPr>
        <w:lastRenderedPageBreak/>
        <w:t>TITLE</w:t>
      </w:r>
    </w:p>
    <w:p w14:paraId="77BA3AFA" w14:textId="3799EBE2" w:rsidR="00131EC0" w:rsidRPr="00DE35F4" w:rsidRDefault="00131EC0" w:rsidP="00131EC0">
      <w:pPr>
        <w:spacing w:after="0"/>
        <w:jc w:val="both"/>
      </w:pPr>
      <w:r w:rsidRPr="00DE35F4">
        <w:t xml:space="preserve">Children Sleep Habits Questionnaire (CSHQ) in </w:t>
      </w:r>
      <w:r w:rsidR="00D07D0A" w:rsidRPr="00DE35F4">
        <w:t xml:space="preserve">two </w:t>
      </w:r>
      <w:r w:rsidRPr="00DE35F4">
        <w:t>subpopulations of Cape Verde and Mozambique: exploratory and regression analysis</w:t>
      </w:r>
    </w:p>
    <w:p w14:paraId="3E75807B" w14:textId="002F8E8B" w:rsidR="00131EC0" w:rsidRPr="008472E4" w:rsidRDefault="00131EC0" w:rsidP="00131EC0">
      <w:pPr>
        <w:spacing w:after="0"/>
        <w:jc w:val="both"/>
        <w:rPr>
          <w:lang w:val="pt-PT"/>
        </w:rPr>
      </w:pPr>
      <w:r w:rsidRPr="008472E4">
        <w:rPr>
          <w:i/>
          <w:lang w:val="pt-PT"/>
        </w:rPr>
        <w:t xml:space="preserve">Children Sleep Habits Questionnaire (CSHQ) </w:t>
      </w:r>
      <w:r w:rsidRPr="008472E4">
        <w:rPr>
          <w:lang w:val="pt-PT"/>
        </w:rPr>
        <w:t xml:space="preserve">em </w:t>
      </w:r>
      <w:r w:rsidR="00D07D0A" w:rsidRPr="008472E4">
        <w:rPr>
          <w:lang w:val="pt-PT"/>
        </w:rPr>
        <w:t xml:space="preserve">duas </w:t>
      </w:r>
      <w:r w:rsidRPr="008472E4">
        <w:rPr>
          <w:lang w:val="pt-PT"/>
        </w:rPr>
        <w:t>sub-populações de Cabo Verde e Moçambique: análise exploratória e de regressão</w:t>
      </w:r>
    </w:p>
    <w:p w14:paraId="0C761311" w14:textId="77777777" w:rsidR="002516B9" w:rsidRPr="008472E4" w:rsidRDefault="002516B9" w:rsidP="00457AE0">
      <w:pPr>
        <w:spacing w:after="0"/>
        <w:jc w:val="both"/>
        <w:rPr>
          <w:lang w:val="pt-PT"/>
        </w:rPr>
      </w:pPr>
    </w:p>
    <w:p w14:paraId="21A937EA" w14:textId="048BEF53" w:rsidR="00E06257" w:rsidRPr="00DE35F4" w:rsidRDefault="00E06257" w:rsidP="00E06257">
      <w:pPr>
        <w:spacing w:after="0"/>
        <w:jc w:val="center"/>
        <w:outlineLvl w:val="0"/>
        <w:rPr>
          <w:b/>
        </w:rPr>
      </w:pPr>
      <w:r w:rsidRPr="00DE35F4">
        <w:rPr>
          <w:b/>
        </w:rPr>
        <w:t>ABSTRACT</w:t>
      </w:r>
    </w:p>
    <w:p w14:paraId="3AB41319" w14:textId="65B31785" w:rsidR="00F47667" w:rsidRPr="00DE35F4" w:rsidRDefault="00C665CB" w:rsidP="00F47667">
      <w:pPr>
        <w:spacing w:after="0"/>
        <w:jc w:val="both"/>
        <w:rPr>
          <w:b/>
        </w:rPr>
      </w:pPr>
      <w:r w:rsidRPr="00DE35F4">
        <w:rPr>
          <w:b/>
        </w:rPr>
        <w:t>INTRODUCTION</w:t>
      </w:r>
    </w:p>
    <w:p w14:paraId="1CC41753" w14:textId="06C98B3B" w:rsidR="00F47667" w:rsidRPr="00DE35F4" w:rsidRDefault="002157AE" w:rsidP="00091B87">
      <w:pPr>
        <w:spacing w:after="0"/>
        <w:jc w:val="both"/>
      </w:pPr>
      <w:bookmarkStart w:id="1" w:name="_Hlk4166760"/>
      <w:r w:rsidRPr="00DE35F4">
        <w:t>Children s</w:t>
      </w:r>
      <w:r w:rsidR="00F47667" w:rsidRPr="00DE35F4">
        <w:t xml:space="preserve">leep </w:t>
      </w:r>
      <w:r w:rsidRPr="00DE35F4">
        <w:t xml:space="preserve">habits are profoundly affected by </w:t>
      </w:r>
      <w:r w:rsidR="007A0BE2" w:rsidRPr="00DE35F4">
        <w:t>socio-economic</w:t>
      </w:r>
      <w:r w:rsidR="006E2CFA" w:rsidRPr="00DE35F4">
        <w:t>, cultural</w:t>
      </w:r>
      <w:r w:rsidR="00480AE0">
        <w:t>,</w:t>
      </w:r>
      <w:r w:rsidR="007A0BE2" w:rsidRPr="00DE35F4">
        <w:t xml:space="preserve"> and </w:t>
      </w:r>
      <w:r w:rsidRPr="00DE35F4">
        <w:t>environmental</w:t>
      </w:r>
      <w:r w:rsidR="00457AE0" w:rsidRPr="00DE35F4">
        <w:t xml:space="preserve"> factors</w:t>
      </w:r>
      <w:r w:rsidR="00F47667" w:rsidRPr="00DE35F4">
        <w:t xml:space="preserve">. </w:t>
      </w:r>
      <w:r w:rsidR="00453625" w:rsidRPr="00DE35F4">
        <w:t>We</w:t>
      </w:r>
      <w:r w:rsidR="00B077BF" w:rsidRPr="00DE35F4">
        <w:t xml:space="preserve"> aim to</w:t>
      </w:r>
      <w:r w:rsidR="00F47667" w:rsidRPr="00DE35F4">
        <w:t xml:space="preserve"> </w:t>
      </w:r>
      <w:r w:rsidR="006D1BD1" w:rsidRPr="00DE35F4">
        <w:t xml:space="preserve">describe the sleep habits of </w:t>
      </w:r>
      <w:r w:rsidR="003971E0" w:rsidRPr="00DE35F4">
        <w:t xml:space="preserve">pediatric </w:t>
      </w:r>
      <w:r w:rsidR="009238D8" w:rsidRPr="00DE35F4">
        <w:t>sub</w:t>
      </w:r>
      <w:r w:rsidR="00B077BF" w:rsidRPr="00DE35F4">
        <w:t>-</w:t>
      </w:r>
      <w:r w:rsidR="00091B87" w:rsidRPr="00DE35F4">
        <w:t xml:space="preserve">populations from </w:t>
      </w:r>
      <w:r w:rsidR="000C03EA">
        <w:t>Cape Verde and Mozambique</w:t>
      </w:r>
      <w:r w:rsidR="00457AE0" w:rsidRPr="00DE35F4">
        <w:t xml:space="preserve"> using the Children Sleep Habits Questionnaire</w:t>
      </w:r>
      <w:r w:rsidR="00BB523A">
        <w:t xml:space="preserve"> </w:t>
      </w:r>
      <w:r w:rsidR="007A0BE2" w:rsidRPr="00DE35F4">
        <w:t>(CSHQ)</w:t>
      </w:r>
      <w:r w:rsidR="00480AE0">
        <w:t>,</w:t>
      </w:r>
      <w:r w:rsidR="00183BAC" w:rsidRPr="00DE35F4">
        <w:t xml:space="preserve"> and</w:t>
      </w:r>
      <w:r w:rsidR="00453625" w:rsidRPr="00DE35F4">
        <w:t xml:space="preserve"> to</w:t>
      </w:r>
      <w:r w:rsidR="00183BAC" w:rsidRPr="00DE35F4">
        <w:t xml:space="preserve"> </w:t>
      </w:r>
      <w:r w:rsidR="00930767">
        <w:t>ascertain</w:t>
      </w:r>
      <w:r w:rsidR="00183BAC" w:rsidRPr="00DE35F4">
        <w:t xml:space="preserve"> the </w:t>
      </w:r>
      <w:r w:rsidR="00453625" w:rsidRPr="00DE35F4">
        <w:t>determinants of</w:t>
      </w:r>
      <w:r w:rsidR="00183BAC" w:rsidRPr="00DE35F4">
        <w:t xml:space="preserve"> the CSHQ score.</w:t>
      </w:r>
    </w:p>
    <w:bookmarkEnd w:id="1"/>
    <w:p w14:paraId="32D13381" w14:textId="767AB0CE" w:rsidR="00F47667" w:rsidRPr="00DE35F4" w:rsidRDefault="00C665CB" w:rsidP="00F47667">
      <w:pPr>
        <w:spacing w:after="0"/>
        <w:jc w:val="both"/>
      </w:pPr>
      <w:r w:rsidRPr="00DE35F4">
        <w:rPr>
          <w:b/>
        </w:rPr>
        <w:t xml:space="preserve">MATERIAL AND </w:t>
      </w:r>
      <w:r w:rsidR="00F47667" w:rsidRPr="00DE35F4">
        <w:rPr>
          <w:b/>
        </w:rPr>
        <w:t>METHODS</w:t>
      </w:r>
    </w:p>
    <w:p w14:paraId="6BC3812A" w14:textId="61AD5DC2" w:rsidR="003971E0" w:rsidRPr="00DE35F4" w:rsidRDefault="006E2CFA" w:rsidP="003971E0">
      <w:pPr>
        <w:spacing w:after="0"/>
        <w:jc w:val="both"/>
      </w:pPr>
      <w:r w:rsidRPr="00DE35F4">
        <w:t>We conducted</w:t>
      </w:r>
      <w:r w:rsidR="00930767">
        <w:t xml:space="preserve"> </w:t>
      </w:r>
      <w:r w:rsidR="00091B87" w:rsidRPr="00DE35F4">
        <w:t>cross-sectional surveys in surveillance appointments in Cape Verde (CV), and</w:t>
      </w:r>
      <w:r w:rsidR="007E43BE" w:rsidRPr="00DE35F4">
        <w:t xml:space="preserve"> in </w:t>
      </w:r>
      <w:r w:rsidR="000C03EA">
        <w:t>a</w:t>
      </w:r>
      <w:r w:rsidR="00091B87" w:rsidRPr="00DE35F4">
        <w:t xml:space="preserve"> school </w:t>
      </w:r>
      <w:r w:rsidR="007E43BE" w:rsidRPr="00DE35F4">
        <w:t>in</w:t>
      </w:r>
      <w:r w:rsidR="00091B87" w:rsidRPr="00DE35F4">
        <w:t xml:space="preserve"> Maputo</w:t>
      </w:r>
      <w:r w:rsidR="00BB523A">
        <w:t xml:space="preserve"> (</w:t>
      </w:r>
      <w:r w:rsidR="00091B87" w:rsidRPr="00DE35F4">
        <w:t>Mozambique</w:t>
      </w:r>
      <w:r w:rsidR="00BB523A">
        <w:t>-</w:t>
      </w:r>
      <w:r w:rsidR="00091B87" w:rsidRPr="00DE35F4">
        <w:t xml:space="preserve">MZ). The CV sample </w:t>
      </w:r>
      <w:r w:rsidR="000C03EA">
        <w:t>includes</w:t>
      </w:r>
      <w:r w:rsidR="00453625" w:rsidRPr="00DE35F4">
        <w:t xml:space="preserve"> </w:t>
      </w:r>
      <w:r w:rsidR="00091B87" w:rsidRPr="00DE35F4">
        <w:t>206 children (mean age</w:t>
      </w:r>
      <w:r w:rsidR="000C03EA">
        <w:t>=</w:t>
      </w:r>
      <w:r w:rsidR="00091B87" w:rsidRPr="00DE35F4">
        <w:t>6.5)</w:t>
      </w:r>
      <w:r w:rsidRPr="00DE35F4">
        <w:t xml:space="preserve"> </w:t>
      </w:r>
      <w:r w:rsidR="002062E8" w:rsidRPr="00DE35F4">
        <w:t xml:space="preserve">and the </w:t>
      </w:r>
      <w:r w:rsidR="00091B87" w:rsidRPr="00DE35F4">
        <w:t>MZ sample 454</w:t>
      </w:r>
      <w:r w:rsidR="00930767">
        <w:t xml:space="preserve"> children</w:t>
      </w:r>
      <w:r w:rsidR="00091B87" w:rsidRPr="00DE35F4">
        <w:t xml:space="preserve"> (mean age</w:t>
      </w:r>
      <w:r w:rsidR="000C03EA">
        <w:t>=</w:t>
      </w:r>
      <w:r w:rsidR="00091B87" w:rsidRPr="00DE35F4">
        <w:t xml:space="preserve">8). </w:t>
      </w:r>
      <w:r w:rsidR="007A0BE2" w:rsidRPr="00DE35F4">
        <w:t>T</w:t>
      </w:r>
      <w:r w:rsidR="00091B87" w:rsidRPr="00DE35F4">
        <w:t xml:space="preserve">he Portuguese version of CSHQ </w:t>
      </w:r>
      <w:r w:rsidR="007A0BE2" w:rsidRPr="00DE35F4">
        <w:t xml:space="preserve">was used </w:t>
      </w:r>
      <w:r w:rsidR="00091B87" w:rsidRPr="00DE35F4">
        <w:t xml:space="preserve">to </w:t>
      </w:r>
      <w:r w:rsidR="00453625" w:rsidRPr="00DE35F4">
        <w:t xml:space="preserve">evaluate </w:t>
      </w:r>
      <w:r w:rsidR="00930767">
        <w:t xml:space="preserve">the </w:t>
      </w:r>
      <w:r w:rsidR="00091B87" w:rsidRPr="00DE35F4">
        <w:t xml:space="preserve">children’s sleep </w:t>
      </w:r>
      <w:r w:rsidRPr="00DE35F4">
        <w:t>habits</w:t>
      </w:r>
      <w:r w:rsidR="00091B87" w:rsidRPr="00DE35F4">
        <w:t>. The distribution of</w:t>
      </w:r>
      <w:r w:rsidR="00930767">
        <w:t xml:space="preserve"> the</w:t>
      </w:r>
      <w:r w:rsidR="00091B87" w:rsidRPr="00DE35F4">
        <w:t xml:space="preserve"> </w:t>
      </w:r>
      <w:r w:rsidR="00C51659" w:rsidRPr="00C51659">
        <w:rPr>
          <w:highlight w:val="yellow"/>
        </w:rPr>
        <w:t>results</w:t>
      </w:r>
      <w:r w:rsidR="001138DE" w:rsidRPr="00DE35F4">
        <w:t xml:space="preserve"> across </w:t>
      </w:r>
      <w:r w:rsidR="00B07EE2" w:rsidRPr="00DE35F4">
        <w:t xml:space="preserve">different values of </w:t>
      </w:r>
      <w:r w:rsidR="001138DE" w:rsidRPr="00DE35F4">
        <w:t xml:space="preserve">demographic variables </w:t>
      </w:r>
      <w:r w:rsidR="00091B87" w:rsidRPr="00DE35F4">
        <w:t>w</w:t>
      </w:r>
      <w:r w:rsidR="006611A9" w:rsidRPr="00DE35F4">
        <w:t>as</w:t>
      </w:r>
      <w:r w:rsidR="00091B87" w:rsidRPr="00DE35F4">
        <w:t xml:space="preserve"> </w:t>
      </w:r>
      <w:r w:rsidR="00B07EE2" w:rsidRPr="00DE35F4">
        <w:t xml:space="preserve">evaluated </w:t>
      </w:r>
      <w:r w:rsidR="00091B87" w:rsidRPr="00DE35F4">
        <w:t>using Mann-Whitney</w:t>
      </w:r>
      <w:r w:rsidR="00C20D4B">
        <w:t>’s</w:t>
      </w:r>
      <w:r w:rsidR="00810543" w:rsidRPr="00DE35F4">
        <w:t xml:space="preserve"> </w:t>
      </w:r>
      <w:r w:rsidR="00091B87" w:rsidRPr="00DE35F4">
        <w:t>or Kruskal-Wallis</w:t>
      </w:r>
      <w:r w:rsidR="00C20D4B">
        <w:t>’</w:t>
      </w:r>
      <w:r w:rsidR="00091B87" w:rsidRPr="00DE35F4">
        <w:t xml:space="preserve"> test</w:t>
      </w:r>
      <w:r w:rsidR="00810543" w:rsidRPr="00DE35F4">
        <w:t>s</w:t>
      </w:r>
      <w:r w:rsidR="00091B87" w:rsidRPr="00DE35F4">
        <w:t>.</w:t>
      </w:r>
      <w:r w:rsidR="00E07E22" w:rsidRPr="00DE35F4">
        <w:t xml:space="preserve"> We used regression</w:t>
      </w:r>
      <w:r w:rsidR="00810543" w:rsidRPr="00DE35F4">
        <w:t xml:space="preserve"> models</w:t>
      </w:r>
      <w:r w:rsidR="00D13D8E" w:rsidRPr="00DE35F4">
        <w:t xml:space="preserve"> </w:t>
      </w:r>
      <w:r w:rsidR="00E07E22" w:rsidRPr="00DE35F4">
        <w:t>to</w:t>
      </w:r>
      <w:r w:rsidR="004E370F" w:rsidRPr="00DE35F4">
        <w:t xml:space="preserve"> </w:t>
      </w:r>
      <w:r w:rsidR="00453625" w:rsidRPr="00DE35F4">
        <w:t xml:space="preserve">quantify </w:t>
      </w:r>
      <w:r w:rsidR="004E370F" w:rsidRPr="00DE35F4">
        <w:t>the</w:t>
      </w:r>
      <w:r w:rsidR="00453625" w:rsidRPr="00DE35F4">
        <w:t xml:space="preserve"> relation between</w:t>
      </w:r>
      <w:r w:rsidR="004E370F" w:rsidRPr="00DE35F4">
        <w:t xml:space="preserve"> </w:t>
      </w:r>
      <w:r w:rsidR="000C03EA">
        <w:t xml:space="preserve">the </w:t>
      </w:r>
      <w:r w:rsidR="004E370F" w:rsidRPr="00DE35F4">
        <w:t xml:space="preserve">demographic variables </w:t>
      </w:r>
      <w:r w:rsidR="00453625" w:rsidRPr="00DE35F4">
        <w:t>and</w:t>
      </w:r>
      <w:r w:rsidR="004E370F" w:rsidRPr="00DE35F4">
        <w:t xml:space="preserve"> </w:t>
      </w:r>
      <w:r w:rsidR="000C03EA">
        <w:t xml:space="preserve">the </w:t>
      </w:r>
      <w:r w:rsidR="004E370F" w:rsidRPr="00DE35F4">
        <w:t>CSHQ scores</w:t>
      </w:r>
      <w:r w:rsidR="00453625" w:rsidRPr="00DE35F4">
        <w:t>.</w:t>
      </w:r>
      <w:r w:rsidR="004E370F" w:rsidRPr="00DE35F4">
        <w:t xml:space="preserve"> </w:t>
      </w:r>
    </w:p>
    <w:p w14:paraId="04DAD012" w14:textId="28194046" w:rsidR="006D1BD1" w:rsidRPr="00DE35F4" w:rsidRDefault="00F47667" w:rsidP="003971E0">
      <w:pPr>
        <w:spacing w:after="0"/>
        <w:jc w:val="both"/>
      </w:pPr>
      <w:r w:rsidRPr="00DE35F4">
        <w:rPr>
          <w:b/>
        </w:rPr>
        <w:t>RESULTS</w:t>
      </w:r>
    </w:p>
    <w:p w14:paraId="02921917" w14:textId="6EE3B8BD" w:rsidR="000C03EA" w:rsidRDefault="007A494B" w:rsidP="007A494B">
      <w:pPr>
        <w:spacing w:after="0"/>
        <w:jc w:val="both"/>
      </w:pPr>
      <w:r w:rsidRPr="00DE35F4">
        <w:rPr>
          <w:i/>
        </w:rPr>
        <w:t xml:space="preserve">CV </w:t>
      </w:r>
      <w:r w:rsidR="00BB523A">
        <w:rPr>
          <w:i/>
        </w:rPr>
        <w:t>s</w:t>
      </w:r>
      <w:r w:rsidRPr="00DE35F4">
        <w:rPr>
          <w:i/>
        </w:rPr>
        <w:t>ample</w:t>
      </w:r>
      <w:r w:rsidRPr="00DE35F4">
        <w:t>: Median CSHQ</w:t>
      </w:r>
      <w:r w:rsidR="000C03EA">
        <w:t xml:space="preserve"> score</w:t>
      </w:r>
      <w:r w:rsidRPr="00DE35F4">
        <w:t>: 50 (</w:t>
      </w:r>
      <w:r w:rsidR="00C20D4B" w:rsidRPr="00C20D4B">
        <w:rPr>
          <w:highlight w:val="yellow"/>
        </w:rPr>
        <w:t>range</w:t>
      </w:r>
      <w:r w:rsidR="00C20D4B">
        <w:t xml:space="preserve"> </w:t>
      </w:r>
      <w:r w:rsidRPr="00DE35F4">
        <w:t xml:space="preserve">36-81). </w:t>
      </w:r>
      <w:r w:rsidR="00C20D4B" w:rsidRPr="00C20D4B">
        <w:rPr>
          <w:highlight w:val="yellow"/>
        </w:rPr>
        <w:t>Prevalence</w:t>
      </w:r>
      <w:r w:rsidR="00C20D4B">
        <w:t xml:space="preserve"> </w:t>
      </w:r>
      <w:r w:rsidR="00C20D4B" w:rsidRPr="00C20D4B">
        <w:rPr>
          <w:highlight w:val="yellow"/>
        </w:rPr>
        <w:t>of</w:t>
      </w:r>
      <w:r w:rsidR="00C20D4B">
        <w:t xml:space="preserve"> s</w:t>
      </w:r>
      <w:r w:rsidRPr="00DE35F4">
        <w:t xml:space="preserve">leep problems: </w:t>
      </w:r>
      <w:r w:rsidR="000C4BF7" w:rsidRPr="00DE35F4">
        <w:t>29.9</w:t>
      </w:r>
      <w:r w:rsidRPr="00DE35F4">
        <w:t>%</w:t>
      </w:r>
      <w:r w:rsidR="00C20D4B">
        <w:t xml:space="preserve"> </w:t>
      </w:r>
      <w:r w:rsidR="00C20D4B" w:rsidRPr="00DE35F4">
        <w:t xml:space="preserve">(CSHQ </w:t>
      </w:r>
      <w:r w:rsidR="00C20D4B" w:rsidRPr="000776EA">
        <w:rPr>
          <w:i/>
        </w:rPr>
        <w:t>cut-off</w:t>
      </w:r>
      <w:r w:rsidR="00C20D4B" w:rsidRPr="00DE35F4">
        <w:t>=56)</w:t>
      </w:r>
      <w:r w:rsidRPr="00DE35F4">
        <w:t xml:space="preserve">. </w:t>
      </w:r>
      <w:r w:rsidR="000C03EA">
        <w:rPr>
          <w:highlight w:val="yellow"/>
        </w:rPr>
        <w:t>Prevalence</w:t>
      </w:r>
      <w:r w:rsidR="00C20D4B" w:rsidRPr="00C20D4B">
        <w:rPr>
          <w:highlight w:val="yellow"/>
        </w:rPr>
        <w:t xml:space="preserve"> of</w:t>
      </w:r>
      <w:r w:rsidR="00C20D4B">
        <w:t xml:space="preserve"> </w:t>
      </w:r>
      <w:r w:rsidR="00C20D4B">
        <w:rPr>
          <w:highlight w:val="yellow"/>
        </w:rPr>
        <w:t>p</w:t>
      </w:r>
      <w:r w:rsidRPr="008472E4">
        <w:rPr>
          <w:highlight w:val="yellow"/>
        </w:rPr>
        <w:t>arent</w:t>
      </w:r>
      <w:r w:rsidR="008472E4" w:rsidRPr="008472E4">
        <w:rPr>
          <w:highlight w:val="yellow"/>
        </w:rPr>
        <w:t>-</w:t>
      </w:r>
      <w:r w:rsidRPr="008472E4">
        <w:rPr>
          <w:highlight w:val="yellow"/>
        </w:rPr>
        <w:t>reported</w:t>
      </w:r>
      <w:r w:rsidRPr="00DE35F4">
        <w:t xml:space="preserve"> sleep problems: 22</w:t>
      </w:r>
      <w:r w:rsidR="000C4BF7" w:rsidRPr="00DE35F4">
        <w:t>.8</w:t>
      </w:r>
      <w:r w:rsidRPr="00DE35F4">
        <w:t xml:space="preserve">%. Co-sleeping: </w:t>
      </w:r>
      <w:r w:rsidR="00470619" w:rsidRPr="00DE35F4">
        <w:t>63</w:t>
      </w:r>
      <w:r w:rsidRPr="00DE35F4">
        <w:t xml:space="preserve">%. </w:t>
      </w:r>
      <w:r w:rsidR="000C03EA">
        <w:t>T</w:t>
      </w:r>
      <w:r w:rsidRPr="00DE35F4">
        <w:t xml:space="preserve">elevision before </w:t>
      </w:r>
      <w:r w:rsidR="005E2A20" w:rsidRPr="00DE35F4">
        <w:t>falling</w:t>
      </w:r>
      <w:r w:rsidRPr="00DE35F4">
        <w:t xml:space="preserve"> asleep: 30%. </w:t>
      </w:r>
      <w:r w:rsidR="00C20D4B">
        <w:t>Daytime nap</w:t>
      </w:r>
      <w:r w:rsidRPr="00DE35F4">
        <w:t xml:space="preserve">: 63%. </w:t>
      </w:r>
      <w:r w:rsidR="000C6362">
        <w:t xml:space="preserve">Average CSHQ scores are associated to the </w:t>
      </w:r>
      <w:r w:rsidR="000C03EA">
        <w:t>Mother’s educational level.</w:t>
      </w:r>
    </w:p>
    <w:p w14:paraId="5C3B695E" w14:textId="03C6AFCD" w:rsidR="000C6362" w:rsidRDefault="006E2CFA" w:rsidP="000C6362">
      <w:pPr>
        <w:spacing w:after="0"/>
        <w:jc w:val="both"/>
      </w:pPr>
      <w:r w:rsidRPr="00DE35F4">
        <w:rPr>
          <w:i/>
        </w:rPr>
        <w:t>MZ</w:t>
      </w:r>
      <w:r w:rsidR="00BB523A">
        <w:rPr>
          <w:i/>
        </w:rPr>
        <w:t xml:space="preserve"> </w:t>
      </w:r>
      <w:r w:rsidRPr="00DE35F4">
        <w:rPr>
          <w:i/>
        </w:rPr>
        <w:t>Sample</w:t>
      </w:r>
      <w:r w:rsidRPr="00DE35F4">
        <w:t>: Median</w:t>
      </w:r>
      <w:r w:rsidR="00BF1DEC" w:rsidRPr="00DE35F4">
        <w:t xml:space="preserve"> CSHQ score</w:t>
      </w:r>
      <w:r w:rsidRPr="00DE35F4">
        <w:t>:</w:t>
      </w:r>
      <w:r w:rsidR="00BF1DEC" w:rsidRPr="00DE35F4">
        <w:t xml:space="preserve"> 48</w:t>
      </w:r>
      <w:r w:rsidRPr="00DE35F4">
        <w:t xml:space="preserve"> </w:t>
      </w:r>
      <w:r w:rsidR="00BF1DEC" w:rsidRPr="00DE35F4">
        <w:t>(</w:t>
      </w:r>
      <w:r w:rsidR="00C20D4B" w:rsidRPr="00C20D4B">
        <w:rPr>
          <w:highlight w:val="yellow"/>
        </w:rPr>
        <w:t>range</w:t>
      </w:r>
      <w:r w:rsidR="00C20D4B">
        <w:t xml:space="preserve"> </w:t>
      </w:r>
      <w:r w:rsidR="00BF1DEC" w:rsidRPr="00DE35F4">
        <w:t>35-77)</w:t>
      </w:r>
      <w:r w:rsidR="0015627E" w:rsidRPr="00DE35F4">
        <w:t xml:space="preserve">. </w:t>
      </w:r>
      <w:r w:rsidR="00810543" w:rsidRPr="00DE35F4">
        <w:t>Prevalen</w:t>
      </w:r>
      <w:r w:rsidR="00E33791" w:rsidRPr="00DE35F4">
        <w:t>c</w:t>
      </w:r>
      <w:r w:rsidR="00810543" w:rsidRPr="00DE35F4">
        <w:t>e of s</w:t>
      </w:r>
      <w:r w:rsidR="0015627E" w:rsidRPr="00DE35F4">
        <w:t>leep problems</w:t>
      </w:r>
      <w:r w:rsidRPr="00DE35F4">
        <w:t xml:space="preserve">: </w:t>
      </w:r>
      <w:r w:rsidR="0015627E" w:rsidRPr="00DE35F4">
        <w:t>28</w:t>
      </w:r>
      <w:r w:rsidR="000C4BF7" w:rsidRPr="00DE35F4">
        <w:t>.4</w:t>
      </w:r>
      <w:r w:rsidR="0015627E" w:rsidRPr="00DE35F4">
        <w:t>%</w:t>
      </w:r>
      <w:r w:rsidR="00C20D4B">
        <w:t xml:space="preserve"> </w:t>
      </w:r>
      <w:r w:rsidR="00C20D4B" w:rsidRPr="00DE35F4">
        <w:t xml:space="preserve">(CSHQ </w:t>
      </w:r>
      <w:r w:rsidR="00C20D4B" w:rsidRPr="000776EA">
        <w:rPr>
          <w:i/>
        </w:rPr>
        <w:t>cut-off</w:t>
      </w:r>
      <w:r w:rsidR="00C20D4B" w:rsidRPr="00DE35F4">
        <w:t>=52)</w:t>
      </w:r>
      <w:r w:rsidRPr="00DE35F4">
        <w:t xml:space="preserve">. </w:t>
      </w:r>
      <w:r w:rsidR="00C20D4B">
        <w:rPr>
          <w:highlight w:val="yellow"/>
        </w:rPr>
        <w:t>Percentage of p</w:t>
      </w:r>
      <w:r w:rsidR="007A0BE2" w:rsidRPr="008472E4">
        <w:rPr>
          <w:highlight w:val="yellow"/>
        </w:rPr>
        <w:t>arent</w:t>
      </w:r>
      <w:r w:rsidR="00810543" w:rsidRPr="008472E4">
        <w:rPr>
          <w:highlight w:val="yellow"/>
        </w:rPr>
        <w:t>-</w:t>
      </w:r>
      <w:r w:rsidR="007A0BE2" w:rsidRPr="008472E4">
        <w:rPr>
          <w:highlight w:val="yellow"/>
        </w:rPr>
        <w:t>reported</w:t>
      </w:r>
      <w:r w:rsidR="007A0BE2" w:rsidRPr="00DE35F4">
        <w:t xml:space="preserve"> sleep problem</w:t>
      </w:r>
      <w:r w:rsidR="00810543" w:rsidRPr="00DE35F4">
        <w:t>s</w:t>
      </w:r>
      <w:r w:rsidRPr="00DE35F4">
        <w:t xml:space="preserve">: </w:t>
      </w:r>
      <w:r w:rsidR="000C4BF7" w:rsidRPr="00DE35F4">
        <w:t>6.9</w:t>
      </w:r>
      <w:r w:rsidR="007A0BE2" w:rsidRPr="00DE35F4">
        <w:t>%.</w:t>
      </w:r>
      <w:r w:rsidRPr="00DE35F4">
        <w:t xml:space="preserve"> Co</w:t>
      </w:r>
      <w:r w:rsidR="00810543" w:rsidRPr="00DE35F4">
        <w:t>-</w:t>
      </w:r>
      <w:r w:rsidRPr="00DE35F4">
        <w:t xml:space="preserve">sleeping: </w:t>
      </w:r>
      <w:r w:rsidR="00874DEB" w:rsidRPr="00DE35F4">
        <w:t>29</w:t>
      </w:r>
      <w:r w:rsidRPr="00DE35F4">
        <w:t xml:space="preserve">%. </w:t>
      </w:r>
      <w:r w:rsidR="00BB523A">
        <w:t>T</w:t>
      </w:r>
      <w:r w:rsidRPr="00DE35F4">
        <w:t xml:space="preserve">elevision before </w:t>
      </w:r>
      <w:r w:rsidR="005E2A20" w:rsidRPr="00DE35F4">
        <w:t>falling</w:t>
      </w:r>
      <w:r w:rsidRPr="00DE35F4">
        <w:t xml:space="preserve"> asleep: 33%.</w:t>
      </w:r>
      <w:r w:rsidR="00D57899" w:rsidRPr="00DE35F4">
        <w:t xml:space="preserve"> </w:t>
      </w:r>
      <w:r w:rsidR="00C20D4B">
        <w:t>Daytime nap</w:t>
      </w:r>
      <w:r w:rsidR="00D57899" w:rsidRPr="00DE35F4">
        <w:t>: 23%.</w:t>
      </w:r>
      <w:r w:rsidRPr="00DE35F4">
        <w:t xml:space="preserve"> </w:t>
      </w:r>
      <w:r w:rsidR="00BB523A" w:rsidRPr="00DE35F4">
        <w:t xml:space="preserve">%. </w:t>
      </w:r>
      <w:r w:rsidR="000C6362">
        <w:t>Average CSHQ scores are associated to the Mother’s nationality.</w:t>
      </w:r>
    </w:p>
    <w:p w14:paraId="06735097" w14:textId="229A25C8" w:rsidR="00F47667" w:rsidRPr="00DE35F4" w:rsidRDefault="00C665CB" w:rsidP="003971E0">
      <w:pPr>
        <w:spacing w:after="0"/>
        <w:jc w:val="both"/>
      </w:pPr>
      <w:r w:rsidRPr="00DE35F4">
        <w:rPr>
          <w:b/>
        </w:rPr>
        <w:t xml:space="preserve">DISCUSSION AND </w:t>
      </w:r>
      <w:r w:rsidR="00F47667" w:rsidRPr="00DE35F4">
        <w:rPr>
          <w:b/>
        </w:rPr>
        <w:t>CONCLUSION</w:t>
      </w:r>
    </w:p>
    <w:p w14:paraId="663AA644" w14:textId="7823CFDD" w:rsidR="009238D8" w:rsidRPr="00DE35F4" w:rsidRDefault="000C4BF7" w:rsidP="00BF1DEC">
      <w:pPr>
        <w:spacing w:after="0"/>
        <w:jc w:val="both"/>
      </w:pPr>
      <w:r w:rsidRPr="00DE35F4">
        <w:t>Parent</w:t>
      </w:r>
      <w:r w:rsidR="008472E4">
        <w:t>-</w:t>
      </w:r>
      <w:r w:rsidRPr="00DE35F4">
        <w:t xml:space="preserve">reported sleep problems </w:t>
      </w:r>
      <w:r w:rsidR="000C03EA">
        <w:rPr>
          <w:highlight w:val="yellow"/>
        </w:rPr>
        <w:t>underestimate</w:t>
      </w:r>
      <w:r w:rsidRPr="002047D7">
        <w:rPr>
          <w:highlight w:val="yellow"/>
        </w:rPr>
        <w:t xml:space="preserve"> </w:t>
      </w:r>
      <w:r w:rsidR="00930767">
        <w:rPr>
          <w:highlight w:val="yellow"/>
        </w:rPr>
        <w:t xml:space="preserve">the </w:t>
      </w:r>
      <w:r w:rsidRPr="002047D7">
        <w:rPr>
          <w:highlight w:val="yellow"/>
        </w:rPr>
        <w:t>CSHQ</w:t>
      </w:r>
      <w:r w:rsidR="002047D7" w:rsidRPr="002047D7">
        <w:rPr>
          <w:highlight w:val="yellow"/>
        </w:rPr>
        <w:t xml:space="preserve"> results</w:t>
      </w:r>
      <w:r w:rsidRPr="00DE35F4">
        <w:t>. This</w:t>
      </w:r>
      <w:r w:rsidR="00BB523A">
        <w:t xml:space="preserve"> is </w:t>
      </w:r>
      <w:r w:rsidR="00BB523A" w:rsidRPr="00DE35F4">
        <w:t>not necessarily</w:t>
      </w:r>
      <w:r w:rsidR="00BB523A">
        <w:t xml:space="preserve"> indicative of</w:t>
      </w:r>
      <w:r w:rsidR="00BB523A" w:rsidRPr="00DE35F4">
        <w:t xml:space="preserve"> more disturbed sleep</w:t>
      </w:r>
      <w:r w:rsidR="00BB523A">
        <w:t xml:space="preserve"> and</w:t>
      </w:r>
      <w:r w:rsidR="00351CD9" w:rsidRPr="00DE35F4">
        <w:t xml:space="preserve"> might reflect differences in sleep behavior, childcare </w:t>
      </w:r>
      <w:r w:rsidR="00C20D4B" w:rsidRPr="00DE35F4">
        <w:t xml:space="preserve">practice, </w:t>
      </w:r>
      <w:r w:rsidR="00C20D4B">
        <w:t xml:space="preserve">and </w:t>
      </w:r>
      <w:r w:rsidR="00351CD9" w:rsidRPr="00DE35F4">
        <w:t xml:space="preserve">cognitions and attitudes towards </w:t>
      </w:r>
      <w:r w:rsidR="00BB523A">
        <w:t>the concept of</w:t>
      </w:r>
      <w:r w:rsidR="00C20D4B">
        <w:t xml:space="preserve"> “</w:t>
      </w:r>
      <w:r w:rsidR="00351CD9" w:rsidRPr="00DE35F4">
        <w:t>normal</w:t>
      </w:r>
      <w:r w:rsidR="00C20D4B">
        <w:t>”</w:t>
      </w:r>
      <w:r w:rsidR="00351CD9" w:rsidRPr="00DE35F4">
        <w:t xml:space="preserve"> sleep</w:t>
      </w:r>
      <w:r w:rsidR="00BB523A">
        <w:t>.</w:t>
      </w:r>
    </w:p>
    <w:p w14:paraId="381FFE14" w14:textId="77777777" w:rsidR="00A67421" w:rsidRPr="00DE35F4" w:rsidRDefault="00A67421" w:rsidP="00A67421">
      <w:pPr>
        <w:spacing w:after="0"/>
        <w:rPr>
          <w:b/>
        </w:rPr>
      </w:pPr>
      <w:r w:rsidRPr="00DE35F4">
        <w:rPr>
          <w:b/>
        </w:rPr>
        <w:t xml:space="preserve">Keywords: </w:t>
      </w:r>
      <w:r w:rsidRPr="00DE35F4">
        <w:t>sleep habits, child, culture,</w:t>
      </w:r>
      <w:r w:rsidRPr="00DE35F4">
        <w:rPr>
          <w:b/>
        </w:rPr>
        <w:t xml:space="preserve"> </w:t>
      </w:r>
      <w:r w:rsidRPr="00DE35F4">
        <w:t>questionnaire</w:t>
      </w:r>
    </w:p>
    <w:p w14:paraId="11B05E64" w14:textId="77777777" w:rsidR="00A67421" w:rsidRPr="00DE35F4" w:rsidRDefault="00A67421" w:rsidP="003971E0">
      <w:pPr>
        <w:spacing w:after="0"/>
        <w:jc w:val="both"/>
      </w:pPr>
    </w:p>
    <w:p w14:paraId="5C1B8B35" w14:textId="6629F422" w:rsidR="00A67421" w:rsidRPr="00DE35F4" w:rsidRDefault="00C665CB" w:rsidP="003971E0">
      <w:pPr>
        <w:spacing w:after="0"/>
        <w:jc w:val="both"/>
        <w:rPr>
          <w:lang w:val="pt-PT"/>
        </w:rPr>
      </w:pPr>
      <w:r w:rsidRPr="00DE35F4">
        <w:rPr>
          <w:b/>
          <w:lang w:val="pt-PT"/>
        </w:rPr>
        <w:t>INTRODUÇÃO</w:t>
      </w:r>
    </w:p>
    <w:p w14:paraId="187340D5" w14:textId="6B5E0182" w:rsidR="00F47667" w:rsidRPr="00DE35F4" w:rsidRDefault="006D2F8E" w:rsidP="003971E0">
      <w:pPr>
        <w:spacing w:after="0"/>
        <w:jc w:val="both"/>
        <w:rPr>
          <w:lang w:val="pt-PT"/>
        </w:rPr>
      </w:pPr>
      <w:r w:rsidRPr="00DE35F4">
        <w:rPr>
          <w:lang w:val="pt-PT"/>
        </w:rPr>
        <w:t xml:space="preserve">Os hábitos de sono são influenciados por </w:t>
      </w:r>
      <w:r w:rsidR="002E49E6" w:rsidRPr="00DE35F4">
        <w:rPr>
          <w:lang w:val="pt-PT"/>
        </w:rPr>
        <w:t>diversos</w:t>
      </w:r>
      <w:r w:rsidR="00BB3382" w:rsidRPr="00DE35F4">
        <w:rPr>
          <w:lang w:val="pt-PT"/>
        </w:rPr>
        <w:t xml:space="preserve"> </w:t>
      </w:r>
      <w:r w:rsidRPr="00DE35F4">
        <w:rPr>
          <w:lang w:val="pt-PT"/>
        </w:rPr>
        <w:t>factores</w:t>
      </w:r>
      <w:r w:rsidR="003971E0" w:rsidRPr="00DE35F4">
        <w:rPr>
          <w:lang w:val="pt-PT"/>
        </w:rPr>
        <w:t xml:space="preserve">. </w:t>
      </w:r>
      <w:r w:rsidR="00ED1B7C" w:rsidRPr="00DE35F4">
        <w:rPr>
          <w:lang w:val="pt-PT"/>
        </w:rPr>
        <w:t>P</w:t>
      </w:r>
      <w:r w:rsidR="00854BF8" w:rsidRPr="00DE35F4">
        <w:rPr>
          <w:lang w:val="pt-PT"/>
        </w:rPr>
        <w:t>retende</w:t>
      </w:r>
      <w:r w:rsidR="00ED1B7C" w:rsidRPr="00DE35F4">
        <w:rPr>
          <w:lang w:val="pt-PT"/>
        </w:rPr>
        <w:t>mos</w:t>
      </w:r>
      <w:r w:rsidR="003971E0" w:rsidRPr="00DE35F4">
        <w:rPr>
          <w:lang w:val="pt-PT"/>
        </w:rPr>
        <w:t xml:space="preserve"> descrever os hábitos de sono de duas populações de</w:t>
      </w:r>
      <w:r w:rsidR="002E49E6" w:rsidRPr="00DE35F4">
        <w:rPr>
          <w:lang w:val="pt-PT"/>
        </w:rPr>
        <w:t xml:space="preserve"> países</w:t>
      </w:r>
      <w:r w:rsidR="003971E0" w:rsidRPr="00DE35F4">
        <w:rPr>
          <w:lang w:val="pt-PT"/>
        </w:rPr>
        <w:t xml:space="preserve"> </w:t>
      </w:r>
      <w:r w:rsidR="00BF4F24">
        <w:rPr>
          <w:lang w:val="pt-PT"/>
        </w:rPr>
        <w:t>a</w:t>
      </w:r>
      <w:r w:rsidR="003971E0" w:rsidRPr="00DE35F4">
        <w:rPr>
          <w:lang w:val="pt-PT"/>
        </w:rPr>
        <w:t>frica</w:t>
      </w:r>
      <w:r w:rsidR="002E49E6" w:rsidRPr="00DE35F4">
        <w:rPr>
          <w:lang w:val="pt-PT"/>
        </w:rPr>
        <w:t>nos</w:t>
      </w:r>
      <w:r w:rsidR="00F65E2E" w:rsidRPr="00DE35F4">
        <w:rPr>
          <w:lang w:val="pt-PT"/>
        </w:rPr>
        <w:t xml:space="preserve"> aplicando o</w:t>
      </w:r>
      <w:r w:rsidR="00BB3382" w:rsidRPr="00DE35F4">
        <w:rPr>
          <w:lang w:val="pt-PT"/>
        </w:rPr>
        <w:t xml:space="preserve"> </w:t>
      </w:r>
      <w:r w:rsidR="00BB3382" w:rsidRPr="00BF4F24">
        <w:rPr>
          <w:i/>
          <w:lang w:val="pt-PT"/>
        </w:rPr>
        <w:t>Children Sleep Habits Questionnaire</w:t>
      </w:r>
      <w:r w:rsidR="00BF4F24">
        <w:rPr>
          <w:i/>
          <w:lang w:val="pt-PT"/>
        </w:rPr>
        <w:t xml:space="preserve"> </w:t>
      </w:r>
      <w:r w:rsidR="002E49E6" w:rsidRPr="00BF4F24">
        <w:rPr>
          <w:i/>
          <w:lang w:val="pt-PT"/>
        </w:rPr>
        <w:t>(</w:t>
      </w:r>
      <w:r w:rsidR="002E49E6" w:rsidRPr="00BF4F24">
        <w:rPr>
          <w:lang w:val="pt-PT"/>
        </w:rPr>
        <w:t>CSHQ</w:t>
      </w:r>
      <w:r w:rsidR="002E49E6" w:rsidRPr="00DE35F4">
        <w:rPr>
          <w:lang w:val="pt-PT"/>
        </w:rPr>
        <w:t>)</w:t>
      </w:r>
      <w:r w:rsidR="00F65E2E" w:rsidRPr="00DE35F4">
        <w:rPr>
          <w:lang w:val="pt-PT"/>
        </w:rPr>
        <w:t xml:space="preserve"> e </w:t>
      </w:r>
      <w:r w:rsidR="000C4BF7" w:rsidRPr="00DE35F4">
        <w:rPr>
          <w:lang w:val="pt-PT"/>
        </w:rPr>
        <w:t>avaliar</w:t>
      </w:r>
      <w:r w:rsidR="00F65E2E" w:rsidRPr="00DE35F4">
        <w:rPr>
          <w:lang w:val="pt-PT"/>
        </w:rPr>
        <w:t xml:space="preserve"> </w:t>
      </w:r>
      <w:r w:rsidR="00BB3382" w:rsidRPr="00DE35F4">
        <w:rPr>
          <w:lang w:val="pt-PT"/>
        </w:rPr>
        <w:t xml:space="preserve">variáveis </w:t>
      </w:r>
      <w:r w:rsidR="00F65E2E" w:rsidRPr="00DE35F4">
        <w:rPr>
          <w:lang w:val="pt-PT"/>
        </w:rPr>
        <w:t>determinantes</w:t>
      </w:r>
      <w:r w:rsidR="00755002" w:rsidRPr="00DE35F4">
        <w:rPr>
          <w:lang w:val="pt-PT"/>
        </w:rPr>
        <w:t xml:space="preserve"> do</w:t>
      </w:r>
      <w:r w:rsidR="00F65E2E" w:rsidRPr="00DE35F4">
        <w:rPr>
          <w:lang w:val="pt-PT"/>
        </w:rPr>
        <w:t xml:space="preserve"> </w:t>
      </w:r>
      <w:r w:rsidR="00470619" w:rsidRPr="00DE35F4">
        <w:rPr>
          <w:lang w:val="pt-PT"/>
        </w:rPr>
        <w:t xml:space="preserve">respectivo </w:t>
      </w:r>
      <w:r w:rsidR="00F65E2E" w:rsidRPr="008472E4">
        <w:rPr>
          <w:i/>
          <w:lang w:val="pt-PT"/>
        </w:rPr>
        <w:t>score</w:t>
      </w:r>
      <w:r w:rsidR="00755002" w:rsidRPr="00DE35F4">
        <w:rPr>
          <w:lang w:val="pt-PT"/>
        </w:rPr>
        <w:t>.</w:t>
      </w:r>
    </w:p>
    <w:p w14:paraId="022807AF" w14:textId="4F471EF0" w:rsidR="00A67421" w:rsidRPr="00DE35F4" w:rsidRDefault="00C665CB" w:rsidP="003971E0">
      <w:pPr>
        <w:spacing w:after="0"/>
        <w:jc w:val="both"/>
        <w:rPr>
          <w:lang w:val="pt-PT"/>
        </w:rPr>
      </w:pPr>
      <w:r w:rsidRPr="00DE35F4">
        <w:rPr>
          <w:b/>
          <w:lang w:val="pt-PT"/>
        </w:rPr>
        <w:t>MATERIAL E MÉTODOS</w:t>
      </w:r>
    </w:p>
    <w:p w14:paraId="09320268" w14:textId="5D58775D" w:rsidR="003971E0" w:rsidRPr="00DE35F4" w:rsidRDefault="00D57899" w:rsidP="003971E0">
      <w:pPr>
        <w:spacing w:after="0"/>
        <w:jc w:val="both"/>
        <w:rPr>
          <w:lang w:val="pt-PT"/>
        </w:rPr>
      </w:pPr>
      <w:r w:rsidRPr="00DE35F4">
        <w:rPr>
          <w:lang w:val="pt-PT"/>
        </w:rPr>
        <w:t>Realizámos</w:t>
      </w:r>
      <w:r w:rsidR="003971E0" w:rsidRPr="00DE35F4">
        <w:rPr>
          <w:lang w:val="pt-PT"/>
        </w:rPr>
        <w:t xml:space="preserve"> 2 estudos transversais em consultas de saúde infantil em Cabo Verde (CV) e </w:t>
      </w:r>
      <w:r w:rsidR="00C25472" w:rsidRPr="00DE35F4">
        <w:rPr>
          <w:lang w:val="pt-PT"/>
        </w:rPr>
        <w:t>n</w:t>
      </w:r>
      <w:r w:rsidR="003971E0" w:rsidRPr="00DE35F4">
        <w:rPr>
          <w:lang w:val="pt-PT"/>
        </w:rPr>
        <w:t xml:space="preserve">uma escola em Maputo, Moçambique (MZ). A amostra de CV </w:t>
      </w:r>
      <w:r w:rsidR="00854BF8" w:rsidRPr="00DE35F4">
        <w:rPr>
          <w:lang w:val="pt-PT"/>
        </w:rPr>
        <w:t>inclui</w:t>
      </w:r>
      <w:r w:rsidR="000C4BF7" w:rsidRPr="00DE35F4">
        <w:rPr>
          <w:lang w:val="pt-PT"/>
        </w:rPr>
        <w:t>u</w:t>
      </w:r>
      <w:r w:rsidR="003971E0" w:rsidRPr="00DE35F4">
        <w:rPr>
          <w:lang w:val="pt-PT"/>
        </w:rPr>
        <w:t xml:space="preserve"> 206 crianças (idade média 6,5</w:t>
      </w:r>
      <w:r w:rsidR="000C4BF7" w:rsidRPr="00DE35F4">
        <w:rPr>
          <w:lang w:val="pt-PT"/>
        </w:rPr>
        <w:t xml:space="preserve"> anos</w:t>
      </w:r>
      <w:r w:rsidR="003971E0" w:rsidRPr="00DE35F4">
        <w:rPr>
          <w:lang w:val="pt-PT"/>
        </w:rPr>
        <w:t>) e a amostra de MZ 4</w:t>
      </w:r>
      <w:r w:rsidR="000C2D3D" w:rsidRPr="00DE35F4">
        <w:rPr>
          <w:lang w:val="pt-PT"/>
        </w:rPr>
        <w:t>4</w:t>
      </w:r>
      <w:r w:rsidR="003971E0" w:rsidRPr="00DE35F4">
        <w:rPr>
          <w:lang w:val="pt-PT"/>
        </w:rPr>
        <w:t>5 crianças (idade média 8</w:t>
      </w:r>
      <w:r w:rsidR="000C4BF7" w:rsidRPr="00DE35F4">
        <w:rPr>
          <w:lang w:val="pt-PT"/>
        </w:rPr>
        <w:t xml:space="preserve"> anos</w:t>
      </w:r>
      <w:r w:rsidR="003971E0" w:rsidRPr="00DE35F4">
        <w:rPr>
          <w:lang w:val="pt-PT"/>
        </w:rPr>
        <w:t>). Aplicámos a versão portuguesa do CSHQ.</w:t>
      </w:r>
      <w:r w:rsidR="00C25472" w:rsidRPr="00DE35F4">
        <w:rPr>
          <w:lang w:val="pt-PT"/>
        </w:rPr>
        <w:t xml:space="preserve"> </w:t>
      </w:r>
      <w:r w:rsidR="00854BF8" w:rsidRPr="00DE35F4">
        <w:rPr>
          <w:lang w:val="pt-PT"/>
        </w:rPr>
        <w:t>A</w:t>
      </w:r>
      <w:r w:rsidR="00C25472" w:rsidRPr="00DE35F4">
        <w:rPr>
          <w:lang w:val="pt-PT"/>
        </w:rPr>
        <w:t xml:space="preserve"> distribuição do </w:t>
      </w:r>
      <w:r w:rsidR="00C25472" w:rsidRPr="00DE35F4">
        <w:rPr>
          <w:i/>
          <w:lang w:val="pt-PT"/>
        </w:rPr>
        <w:t>scor</w:t>
      </w:r>
      <w:r w:rsidR="006D2F8E" w:rsidRPr="00DE35F4">
        <w:rPr>
          <w:i/>
          <w:lang w:val="pt-PT"/>
        </w:rPr>
        <w:t>e</w:t>
      </w:r>
      <w:r w:rsidR="00C25472" w:rsidRPr="00DE35F4">
        <w:rPr>
          <w:lang w:val="pt-PT"/>
        </w:rPr>
        <w:t xml:space="preserve"> do </w:t>
      </w:r>
      <w:r w:rsidR="00854BF8" w:rsidRPr="00DE35F4">
        <w:rPr>
          <w:lang w:val="pt-PT"/>
        </w:rPr>
        <w:t>CSHQ</w:t>
      </w:r>
      <w:r w:rsidR="00C25472" w:rsidRPr="00DE35F4">
        <w:rPr>
          <w:lang w:val="pt-PT"/>
        </w:rPr>
        <w:t xml:space="preserve"> </w:t>
      </w:r>
      <w:r w:rsidR="00BB3382" w:rsidRPr="00DE35F4">
        <w:rPr>
          <w:lang w:val="pt-PT"/>
        </w:rPr>
        <w:t>entre</w:t>
      </w:r>
      <w:r w:rsidR="00C25472" w:rsidRPr="00DE35F4">
        <w:rPr>
          <w:lang w:val="pt-PT"/>
        </w:rPr>
        <w:t xml:space="preserve"> diferentes variáve</w:t>
      </w:r>
      <w:r w:rsidR="006D2F8E" w:rsidRPr="00DE35F4">
        <w:rPr>
          <w:lang w:val="pt-PT"/>
        </w:rPr>
        <w:t>is</w:t>
      </w:r>
      <w:r w:rsidR="00C25472" w:rsidRPr="00DE35F4">
        <w:rPr>
          <w:lang w:val="pt-PT"/>
        </w:rPr>
        <w:t xml:space="preserve"> demográfica</w:t>
      </w:r>
      <w:r w:rsidR="006D2F8E" w:rsidRPr="00DE35F4">
        <w:rPr>
          <w:lang w:val="pt-PT"/>
        </w:rPr>
        <w:t>s</w:t>
      </w:r>
      <w:r w:rsidR="00C25472" w:rsidRPr="00DE35F4">
        <w:rPr>
          <w:lang w:val="pt-PT"/>
        </w:rPr>
        <w:t xml:space="preserve"> foi </w:t>
      </w:r>
      <w:r w:rsidR="00C708A7" w:rsidRPr="00DE35F4">
        <w:rPr>
          <w:lang w:val="pt-PT"/>
        </w:rPr>
        <w:t>avaliada</w:t>
      </w:r>
      <w:r w:rsidR="00C25472" w:rsidRPr="00DE35F4">
        <w:rPr>
          <w:lang w:val="pt-PT"/>
        </w:rPr>
        <w:t xml:space="preserve"> com o</w:t>
      </w:r>
      <w:r w:rsidR="00854BF8" w:rsidRPr="00DE35F4">
        <w:rPr>
          <w:lang w:val="pt-PT"/>
        </w:rPr>
        <w:t>s</w:t>
      </w:r>
      <w:r w:rsidR="00C25472" w:rsidRPr="00DE35F4">
        <w:rPr>
          <w:lang w:val="pt-PT"/>
        </w:rPr>
        <w:t xml:space="preserve"> teste</w:t>
      </w:r>
      <w:r w:rsidR="00854BF8" w:rsidRPr="00DE35F4">
        <w:rPr>
          <w:lang w:val="pt-PT"/>
        </w:rPr>
        <w:t>s</w:t>
      </w:r>
      <w:r w:rsidR="00C25472" w:rsidRPr="00DE35F4">
        <w:rPr>
          <w:lang w:val="pt-PT"/>
        </w:rPr>
        <w:t xml:space="preserve"> de Mann-Whitney ou Kruskal-Wallis.</w:t>
      </w:r>
      <w:r w:rsidR="003971E0" w:rsidRPr="00DE35F4">
        <w:rPr>
          <w:lang w:val="pt-PT"/>
        </w:rPr>
        <w:t xml:space="preserve"> </w:t>
      </w:r>
      <w:r w:rsidR="00C25472" w:rsidRPr="00DE35F4">
        <w:rPr>
          <w:lang w:val="pt-PT"/>
        </w:rPr>
        <w:t xml:space="preserve">Utilizámos regressões lineares </w:t>
      </w:r>
      <w:r w:rsidR="00854BF8" w:rsidRPr="00DE35F4">
        <w:rPr>
          <w:lang w:val="pt-PT"/>
        </w:rPr>
        <w:t xml:space="preserve">para quantificar a relação entre </w:t>
      </w:r>
      <w:r w:rsidR="00C25472" w:rsidRPr="00DE35F4">
        <w:rPr>
          <w:lang w:val="pt-PT"/>
        </w:rPr>
        <w:t xml:space="preserve">variáveis demográficas </w:t>
      </w:r>
      <w:r w:rsidR="00854BF8" w:rsidRPr="00DE35F4">
        <w:rPr>
          <w:lang w:val="pt-PT"/>
        </w:rPr>
        <w:t xml:space="preserve">e o </w:t>
      </w:r>
      <w:r w:rsidR="00854BF8" w:rsidRPr="008472E4">
        <w:rPr>
          <w:i/>
          <w:lang w:val="pt-PT"/>
        </w:rPr>
        <w:t>score</w:t>
      </w:r>
      <w:r w:rsidR="00854BF8" w:rsidRPr="00DE35F4">
        <w:rPr>
          <w:lang w:val="pt-PT"/>
        </w:rPr>
        <w:t xml:space="preserve"> do CSHQ</w:t>
      </w:r>
      <w:r w:rsidR="00C25472" w:rsidRPr="00DE35F4">
        <w:rPr>
          <w:lang w:val="pt-PT"/>
        </w:rPr>
        <w:t>.</w:t>
      </w:r>
    </w:p>
    <w:p w14:paraId="619CD148" w14:textId="5EE8130F" w:rsidR="00A67421" w:rsidRPr="00DE35F4" w:rsidRDefault="00C665CB" w:rsidP="003971E0">
      <w:pPr>
        <w:spacing w:after="0"/>
        <w:jc w:val="both"/>
        <w:rPr>
          <w:lang w:val="pt-PT"/>
        </w:rPr>
      </w:pPr>
      <w:r w:rsidRPr="00DE35F4">
        <w:rPr>
          <w:b/>
          <w:lang w:val="pt-PT"/>
        </w:rPr>
        <w:t>RESULTADOS</w:t>
      </w:r>
    </w:p>
    <w:p w14:paraId="19C1AFDE" w14:textId="0777E0FA" w:rsidR="007A494B" w:rsidRPr="00DE35F4" w:rsidRDefault="007A494B" w:rsidP="00D57899">
      <w:pPr>
        <w:spacing w:after="0"/>
        <w:jc w:val="both"/>
        <w:rPr>
          <w:lang w:val="pt-PT"/>
        </w:rPr>
      </w:pPr>
      <w:r w:rsidRPr="00DE35F4">
        <w:rPr>
          <w:i/>
          <w:lang w:val="pt-PT"/>
        </w:rPr>
        <w:lastRenderedPageBreak/>
        <w:t>CV</w:t>
      </w:r>
      <w:r w:rsidRPr="00DE35F4">
        <w:rPr>
          <w:lang w:val="pt-PT"/>
        </w:rPr>
        <w:t xml:space="preserve">: Mediana do </w:t>
      </w:r>
      <w:r w:rsidRPr="008472E4">
        <w:rPr>
          <w:i/>
          <w:lang w:val="pt-PT"/>
        </w:rPr>
        <w:t>score</w:t>
      </w:r>
      <w:r w:rsidR="000C4BF7" w:rsidRPr="00DE35F4">
        <w:rPr>
          <w:lang w:val="pt-PT"/>
        </w:rPr>
        <w:t xml:space="preserve"> CSHQ</w:t>
      </w:r>
      <w:r w:rsidRPr="00DE35F4">
        <w:rPr>
          <w:lang w:val="pt-PT"/>
        </w:rPr>
        <w:t xml:space="preserve">: 50 (36-81). Problemas de sono identificado pelo CSHQ: </w:t>
      </w:r>
      <w:r w:rsidR="000C4BF7" w:rsidRPr="00DE35F4">
        <w:rPr>
          <w:lang w:val="pt-PT"/>
        </w:rPr>
        <w:t>29.9</w:t>
      </w:r>
      <w:r w:rsidRPr="00DE35F4">
        <w:rPr>
          <w:lang w:val="pt-PT"/>
        </w:rPr>
        <w:t>% (</w:t>
      </w:r>
      <w:r w:rsidR="000776EA" w:rsidRPr="000776EA">
        <w:rPr>
          <w:i/>
          <w:lang w:val="pt-PT"/>
        </w:rPr>
        <w:t>cut-off</w:t>
      </w:r>
      <w:r w:rsidRPr="00DE35F4">
        <w:rPr>
          <w:lang w:val="pt-PT"/>
        </w:rPr>
        <w:t xml:space="preserve">: 56). Problemas de sono </w:t>
      </w:r>
      <w:r w:rsidRPr="002047D7">
        <w:rPr>
          <w:highlight w:val="yellow"/>
          <w:lang w:val="pt-PT"/>
        </w:rPr>
        <w:t>reportado</w:t>
      </w:r>
      <w:r w:rsidR="002047D7" w:rsidRPr="002047D7">
        <w:rPr>
          <w:highlight w:val="yellow"/>
          <w:lang w:val="pt-PT"/>
        </w:rPr>
        <w:t>s</w:t>
      </w:r>
      <w:r w:rsidRPr="00DE35F4">
        <w:rPr>
          <w:lang w:val="pt-PT"/>
        </w:rPr>
        <w:t xml:space="preserve"> pelos pais: 22</w:t>
      </w:r>
      <w:r w:rsidR="000C4BF7" w:rsidRPr="00DE35F4">
        <w:rPr>
          <w:lang w:val="pt-PT"/>
        </w:rPr>
        <w:t>.8</w:t>
      </w:r>
      <w:r w:rsidRPr="00DE35F4">
        <w:rPr>
          <w:lang w:val="pt-PT"/>
        </w:rPr>
        <w:t xml:space="preserve">%. </w:t>
      </w:r>
      <w:r w:rsidRPr="00DE35F4">
        <w:rPr>
          <w:i/>
          <w:lang w:val="pt-PT"/>
        </w:rPr>
        <w:t>Co-sleeping</w:t>
      </w:r>
      <w:r w:rsidRPr="00DE35F4">
        <w:rPr>
          <w:lang w:val="pt-PT"/>
        </w:rPr>
        <w:t xml:space="preserve">: </w:t>
      </w:r>
      <w:r w:rsidR="00470619" w:rsidRPr="00DE35F4">
        <w:rPr>
          <w:lang w:val="pt-PT"/>
        </w:rPr>
        <w:t>63</w:t>
      </w:r>
      <w:r w:rsidRPr="00DE35F4">
        <w:rPr>
          <w:lang w:val="pt-PT"/>
        </w:rPr>
        <w:t xml:space="preserve">%. Televisão antes de adormecer: 30%. Sesta: 63%. </w:t>
      </w:r>
    </w:p>
    <w:p w14:paraId="77FACA85" w14:textId="6E25DF18" w:rsidR="007A494B" w:rsidRPr="00DE35F4" w:rsidRDefault="00D57899" w:rsidP="00D57899">
      <w:pPr>
        <w:spacing w:after="0"/>
        <w:jc w:val="both"/>
        <w:rPr>
          <w:lang w:val="pt-PT"/>
        </w:rPr>
      </w:pPr>
      <w:r w:rsidRPr="00DE35F4">
        <w:rPr>
          <w:i/>
          <w:lang w:val="pt-PT"/>
        </w:rPr>
        <w:t>MZ:</w:t>
      </w:r>
      <w:r w:rsidRPr="00DE35F4">
        <w:rPr>
          <w:lang w:val="pt-PT"/>
        </w:rPr>
        <w:t xml:space="preserve"> </w:t>
      </w:r>
      <w:r w:rsidR="00ED1B7C" w:rsidRPr="00DE35F4">
        <w:rPr>
          <w:lang w:val="pt-PT"/>
        </w:rPr>
        <w:t xml:space="preserve">Mediana do </w:t>
      </w:r>
      <w:r w:rsidR="00ED1B7C" w:rsidRPr="008472E4">
        <w:rPr>
          <w:i/>
          <w:lang w:val="pt-PT"/>
        </w:rPr>
        <w:t>score</w:t>
      </w:r>
      <w:r w:rsidR="000C4BF7" w:rsidRPr="00DE35F4">
        <w:rPr>
          <w:lang w:val="pt-PT"/>
        </w:rPr>
        <w:t xml:space="preserve"> CSHQ</w:t>
      </w:r>
      <w:r w:rsidRPr="00DE35F4">
        <w:rPr>
          <w:lang w:val="pt-PT"/>
        </w:rPr>
        <w:t>: 48 (35-77). Problemas de sono identificado pelo CSHQ: 28</w:t>
      </w:r>
      <w:r w:rsidR="000C4BF7" w:rsidRPr="00DE35F4">
        <w:rPr>
          <w:lang w:val="pt-PT"/>
        </w:rPr>
        <w:t>.4</w:t>
      </w:r>
      <w:r w:rsidRPr="00DE35F4">
        <w:rPr>
          <w:lang w:val="pt-PT"/>
        </w:rPr>
        <w:t>% (</w:t>
      </w:r>
      <w:r w:rsidR="000776EA" w:rsidRPr="000776EA">
        <w:rPr>
          <w:i/>
          <w:lang w:val="pt-PT"/>
        </w:rPr>
        <w:t>cut-off</w:t>
      </w:r>
      <w:r w:rsidR="0033030C" w:rsidRPr="00DE35F4">
        <w:rPr>
          <w:lang w:val="pt-PT"/>
        </w:rPr>
        <w:t>:</w:t>
      </w:r>
      <w:r w:rsidRPr="00DE35F4">
        <w:rPr>
          <w:lang w:val="pt-PT"/>
        </w:rPr>
        <w:t xml:space="preserve"> 52). Problemas de sono </w:t>
      </w:r>
      <w:r w:rsidRPr="002047D7">
        <w:rPr>
          <w:highlight w:val="yellow"/>
          <w:lang w:val="pt-PT"/>
        </w:rPr>
        <w:t>reportado</w:t>
      </w:r>
      <w:r w:rsidR="002047D7" w:rsidRPr="002047D7">
        <w:rPr>
          <w:highlight w:val="yellow"/>
          <w:lang w:val="pt-PT"/>
        </w:rPr>
        <w:t>s</w:t>
      </w:r>
      <w:r w:rsidRPr="00DE35F4">
        <w:rPr>
          <w:lang w:val="pt-PT"/>
        </w:rPr>
        <w:t xml:space="preserve"> pelos pais: </w:t>
      </w:r>
      <w:r w:rsidR="000C4BF7" w:rsidRPr="00DE35F4">
        <w:rPr>
          <w:lang w:val="pt-PT"/>
        </w:rPr>
        <w:t>6.9</w:t>
      </w:r>
      <w:r w:rsidRPr="00DE35F4">
        <w:rPr>
          <w:lang w:val="pt-PT"/>
        </w:rPr>
        <w:t xml:space="preserve">%. </w:t>
      </w:r>
      <w:r w:rsidRPr="00DE35F4">
        <w:rPr>
          <w:i/>
          <w:lang w:val="pt-PT"/>
        </w:rPr>
        <w:t>Co</w:t>
      </w:r>
      <w:r w:rsidR="0033030C" w:rsidRPr="00DE35F4">
        <w:rPr>
          <w:i/>
          <w:lang w:val="pt-PT"/>
        </w:rPr>
        <w:t>-</w:t>
      </w:r>
      <w:r w:rsidRPr="00DE35F4">
        <w:rPr>
          <w:i/>
          <w:lang w:val="pt-PT"/>
        </w:rPr>
        <w:t>sleeping</w:t>
      </w:r>
      <w:r w:rsidRPr="00DE35F4">
        <w:rPr>
          <w:lang w:val="pt-PT"/>
        </w:rPr>
        <w:t xml:space="preserve">: </w:t>
      </w:r>
      <w:r w:rsidR="00874DEB" w:rsidRPr="00DE35F4">
        <w:rPr>
          <w:lang w:val="pt-PT"/>
        </w:rPr>
        <w:t>29</w:t>
      </w:r>
      <w:r w:rsidRPr="00DE35F4">
        <w:rPr>
          <w:lang w:val="pt-PT"/>
        </w:rPr>
        <w:t xml:space="preserve">%. </w:t>
      </w:r>
      <w:r w:rsidR="0033030C" w:rsidRPr="00DE35F4">
        <w:rPr>
          <w:lang w:val="pt-PT"/>
        </w:rPr>
        <w:t>T</w:t>
      </w:r>
      <w:r w:rsidRPr="00DE35F4">
        <w:rPr>
          <w:lang w:val="pt-PT"/>
        </w:rPr>
        <w:t xml:space="preserve">elevisão antes de adormecer: 33%. </w:t>
      </w:r>
      <w:r w:rsidR="006D2F8E" w:rsidRPr="00DE35F4">
        <w:rPr>
          <w:lang w:val="pt-PT"/>
        </w:rPr>
        <w:t>S</w:t>
      </w:r>
      <w:r w:rsidRPr="00DE35F4">
        <w:rPr>
          <w:lang w:val="pt-PT"/>
        </w:rPr>
        <w:t xml:space="preserve">esta: 23%. </w:t>
      </w:r>
    </w:p>
    <w:p w14:paraId="292AD056" w14:textId="0E3D7D97" w:rsidR="00D57899" w:rsidRPr="00DE35F4" w:rsidRDefault="007A494B" w:rsidP="00D57899">
      <w:pPr>
        <w:spacing w:after="0"/>
        <w:jc w:val="both"/>
        <w:rPr>
          <w:lang w:val="pt-PT"/>
        </w:rPr>
      </w:pPr>
      <w:r w:rsidRPr="00DE35F4">
        <w:rPr>
          <w:lang w:val="pt-PT"/>
        </w:rPr>
        <w:t xml:space="preserve">Encontraram-se diferenças no </w:t>
      </w:r>
      <w:r w:rsidRPr="008472E4">
        <w:rPr>
          <w:i/>
          <w:lang w:val="pt-PT"/>
        </w:rPr>
        <w:t>score</w:t>
      </w:r>
      <w:r w:rsidRPr="00DE35F4">
        <w:rPr>
          <w:lang w:val="pt-PT"/>
        </w:rPr>
        <w:t xml:space="preserve"> de acordo com o nível de educação da mãe (CV)</w:t>
      </w:r>
      <w:r w:rsidR="00723114">
        <w:rPr>
          <w:lang w:val="pt-PT"/>
        </w:rPr>
        <w:t>;</w:t>
      </w:r>
      <w:r w:rsidRPr="00DE35F4">
        <w:rPr>
          <w:lang w:val="pt-PT"/>
        </w:rPr>
        <w:t xml:space="preserve"> e com a nacionalidade da mãe</w:t>
      </w:r>
      <w:r w:rsidR="00723114">
        <w:rPr>
          <w:lang w:val="pt-PT"/>
        </w:rPr>
        <w:t xml:space="preserve"> </w:t>
      </w:r>
      <w:r w:rsidRPr="00DE35F4">
        <w:rPr>
          <w:lang w:val="pt-PT"/>
        </w:rPr>
        <w:t>(MZ).</w:t>
      </w:r>
    </w:p>
    <w:p w14:paraId="44DF6D62" w14:textId="31A62E33" w:rsidR="00A67421" w:rsidRPr="00DE35F4" w:rsidRDefault="00C665CB" w:rsidP="003971E0">
      <w:pPr>
        <w:spacing w:after="0"/>
        <w:jc w:val="both"/>
        <w:rPr>
          <w:lang w:val="pt-PT"/>
        </w:rPr>
      </w:pPr>
      <w:r w:rsidRPr="00DE35F4">
        <w:rPr>
          <w:b/>
          <w:lang w:val="pt-PT"/>
        </w:rPr>
        <w:t>DISCUSSÃO E CONCLUSÃO</w:t>
      </w:r>
    </w:p>
    <w:p w14:paraId="7EACD397" w14:textId="3893E501" w:rsidR="003971E0" w:rsidRPr="00DE35F4" w:rsidRDefault="000C4BF7" w:rsidP="003971E0">
      <w:pPr>
        <w:spacing w:after="0"/>
        <w:jc w:val="both"/>
        <w:rPr>
          <w:lang w:val="pt-PT"/>
        </w:rPr>
      </w:pPr>
      <w:r w:rsidRPr="00DE35F4">
        <w:rPr>
          <w:lang w:val="pt-PT"/>
        </w:rPr>
        <w:t xml:space="preserve">Os problemas de sono reportados pelos pais </w:t>
      </w:r>
      <w:r w:rsidR="00441E39" w:rsidRPr="00DE35F4">
        <w:rPr>
          <w:highlight w:val="yellow"/>
          <w:lang w:val="pt-PT"/>
        </w:rPr>
        <w:t>subestimam</w:t>
      </w:r>
      <w:r w:rsidRPr="00DE35F4">
        <w:rPr>
          <w:lang w:val="pt-PT"/>
        </w:rPr>
        <w:t xml:space="preserve"> os resultados do CSHQ, o que pode traduzir diferentes expectativas e atitudes face ao sono e não necessariamente sono patológico. Estudos futuros devem estabelecer valores de </w:t>
      </w:r>
      <w:r w:rsidR="000776EA" w:rsidRPr="000776EA">
        <w:rPr>
          <w:i/>
          <w:lang w:val="pt-PT"/>
        </w:rPr>
        <w:t>cut-off</w:t>
      </w:r>
      <w:r w:rsidRPr="00DE35F4">
        <w:rPr>
          <w:lang w:val="pt-PT"/>
        </w:rPr>
        <w:t xml:space="preserve"> do CSHQ adaptados a cada cultura</w:t>
      </w:r>
      <w:r w:rsidR="00423FF8" w:rsidRPr="00DE35F4">
        <w:rPr>
          <w:lang w:val="pt-PT"/>
        </w:rPr>
        <w:t>.</w:t>
      </w:r>
    </w:p>
    <w:p w14:paraId="7AFA6EEF" w14:textId="747EBB69" w:rsidR="003971E0" w:rsidRPr="00DE35F4" w:rsidRDefault="003971E0" w:rsidP="008B3594">
      <w:pPr>
        <w:spacing w:after="0"/>
        <w:jc w:val="center"/>
        <w:rPr>
          <w:b/>
          <w:sz w:val="24"/>
          <w:lang w:val="pt-PT"/>
        </w:rPr>
      </w:pPr>
    </w:p>
    <w:p w14:paraId="39F0643D" w14:textId="5A4EF13D" w:rsidR="00F47667" w:rsidRPr="00DE35F4" w:rsidRDefault="00A67421" w:rsidP="00B4317F">
      <w:pPr>
        <w:spacing w:after="0"/>
        <w:rPr>
          <w:lang w:val="pt-PT"/>
        </w:rPr>
      </w:pPr>
      <w:r w:rsidRPr="00DE35F4">
        <w:rPr>
          <w:lang w:val="pt-PT"/>
        </w:rPr>
        <w:t>Palavras chave</w:t>
      </w:r>
      <w:r w:rsidR="00B4317F" w:rsidRPr="00DE35F4">
        <w:rPr>
          <w:lang w:val="pt-PT"/>
        </w:rPr>
        <w:t xml:space="preserve">: </w:t>
      </w:r>
      <w:r w:rsidRPr="00DE35F4">
        <w:rPr>
          <w:lang w:val="pt-PT"/>
        </w:rPr>
        <w:t xml:space="preserve"> hábitos de sono, criança, cultura, questionário</w:t>
      </w:r>
    </w:p>
    <w:p w14:paraId="2189A41A" w14:textId="38694559" w:rsidR="00CF5173" w:rsidRPr="008472E4" w:rsidRDefault="00CF5173" w:rsidP="00B4317F">
      <w:pPr>
        <w:spacing w:after="0"/>
        <w:rPr>
          <w:sz w:val="18"/>
          <w:lang w:val="pt-PT"/>
        </w:rPr>
      </w:pPr>
    </w:p>
    <w:p w14:paraId="3996413F" w14:textId="5451E687" w:rsidR="00CF5173" w:rsidRPr="008472E4" w:rsidRDefault="00CF5173" w:rsidP="00B4317F">
      <w:pPr>
        <w:spacing w:after="0"/>
        <w:rPr>
          <w:sz w:val="18"/>
          <w:lang w:val="pt-PT"/>
        </w:rPr>
      </w:pPr>
    </w:p>
    <w:p w14:paraId="65059E4F" w14:textId="239731AA" w:rsidR="00CF5173" w:rsidRPr="008472E4" w:rsidRDefault="00CF5173" w:rsidP="00B4317F">
      <w:pPr>
        <w:spacing w:after="0"/>
        <w:rPr>
          <w:sz w:val="18"/>
          <w:lang w:val="pt-PT"/>
        </w:rPr>
      </w:pPr>
    </w:p>
    <w:p w14:paraId="7A590EFC" w14:textId="3460345E" w:rsidR="00CF5173" w:rsidRPr="008472E4" w:rsidRDefault="00CF5173" w:rsidP="00B4317F">
      <w:pPr>
        <w:spacing w:after="0"/>
        <w:rPr>
          <w:sz w:val="18"/>
          <w:lang w:val="pt-PT"/>
        </w:rPr>
      </w:pPr>
    </w:p>
    <w:p w14:paraId="69C5BEEE" w14:textId="623AA6EC" w:rsidR="00AF4E3C" w:rsidRPr="008472E4" w:rsidRDefault="00AF4E3C" w:rsidP="00B4317F">
      <w:pPr>
        <w:spacing w:after="0"/>
        <w:rPr>
          <w:sz w:val="18"/>
          <w:lang w:val="pt-PT"/>
        </w:rPr>
      </w:pPr>
    </w:p>
    <w:p w14:paraId="5AFC6D0F" w14:textId="6F315EEE" w:rsidR="00B514C9" w:rsidRPr="00DE35F4" w:rsidRDefault="00B514C9" w:rsidP="00B514C9">
      <w:pPr>
        <w:spacing w:after="0"/>
        <w:jc w:val="center"/>
        <w:outlineLvl w:val="0"/>
      </w:pPr>
      <w:r w:rsidRPr="00DE35F4">
        <w:rPr>
          <w:b/>
        </w:rPr>
        <w:t>MANUSCRIPT</w:t>
      </w:r>
    </w:p>
    <w:p w14:paraId="4A26245D" w14:textId="77777777" w:rsidR="00B514C9" w:rsidRPr="00DE35F4" w:rsidRDefault="00B514C9" w:rsidP="00B514C9">
      <w:pPr>
        <w:pStyle w:val="PargrafodaLista"/>
        <w:spacing w:after="0"/>
        <w:jc w:val="center"/>
      </w:pPr>
    </w:p>
    <w:p w14:paraId="67F6398A" w14:textId="2CEEE75D" w:rsidR="001F7EFE" w:rsidRPr="00DE35F4" w:rsidRDefault="00E3640B" w:rsidP="008B3594">
      <w:pPr>
        <w:pStyle w:val="PargrafodaLista"/>
        <w:numPr>
          <w:ilvl w:val="0"/>
          <w:numId w:val="4"/>
        </w:numPr>
        <w:spacing w:after="0"/>
        <w:jc w:val="center"/>
      </w:pPr>
      <w:r w:rsidRPr="00DE35F4">
        <w:rPr>
          <w:b/>
        </w:rPr>
        <w:t>INTRODUCTION</w:t>
      </w:r>
    </w:p>
    <w:p w14:paraId="270B9F82" w14:textId="2B46B193" w:rsidR="00D01CE3" w:rsidRPr="00DE35F4" w:rsidRDefault="00D01CE3" w:rsidP="00D01CE3">
      <w:pPr>
        <w:spacing w:after="0"/>
        <w:jc w:val="both"/>
      </w:pPr>
    </w:p>
    <w:p w14:paraId="5CEE0943" w14:textId="52CD68B2" w:rsidR="005B75A3" w:rsidRPr="006E3D0B" w:rsidRDefault="00A01060" w:rsidP="004A6827">
      <w:pPr>
        <w:spacing w:after="0"/>
        <w:jc w:val="both"/>
        <w:rPr>
          <w:color w:val="FF0000"/>
        </w:rPr>
      </w:pPr>
      <w:r w:rsidRPr="00DE35F4">
        <w:t>S</w:t>
      </w:r>
      <w:r w:rsidR="002E647A" w:rsidRPr="00DE35F4">
        <w:t>leep habits are known to</w:t>
      </w:r>
      <w:r w:rsidR="00BE0D2F">
        <w:t xml:space="preserve"> be profoundly affected by population-specific cultural aspects, with  </w:t>
      </w:r>
      <w:r w:rsidR="002E647A" w:rsidRPr="00DE35F4">
        <w:t xml:space="preserve">great variation </w:t>
      </w:r>
      <w:r w:rsidR="00BE0D2F">
        <w:t>across</w:t>
      </w:r>
      <w:r w:rsidR="002E647A" w:rsidRPr="00DE35F4">
        <w:t xml:space="preserve"> </w:t>
      </w:r>
      <w:r w:rsidR="00BE0D2F">
        <w:t xml:space="preserve">different </w:t>
      </w:r>
      <w:r w:rsidR="002E647A" w:rsidRPr="00DE35F4">
        <w:t>populations.</w:t>
      </w:r>
      <w:r w:rsidR="00C369F3" w:rsidRPr="00DE35F4">
        <w:fldChar w:fldCharType="begin" w:fldLock="1"/>
      </w:r>
      <w:r w:rsidR="00C369F3" w:rsidRPr="00DE35F4">
        <w:instrText>ADDIN CSL_CITATION {"citationItems":[{"id":"ITEM-1","itemData":{"DOI":"10.1016/j.cppeds.2016.12.001","ISBN":"1538-5442","ISSN":"15385442","PMID":"28117135","abstract":"Sleep problems are common, reported by a quarter of parents with children under the age of 5 years, and have been associated with poor behavior, worse school performance, and obesity, in addition to negative secondary effects on maternal and family well-being. Yet, it has been shown that pediatricians do not adequately address sleep in routine well-child visits, and underdiagnose sleep issues. Pediatricians receive little formal training in medical school or in residency regarding sleep medicine. An understanding of the physiology of sleep is critical to a pediatrician׳s ability to effectively and confidently counsel patients about sleep. The biological rhythm of sleep and waking is regulated through both circadian and homeostatic processes. Sleep also has an internal rhythmic organization, or sleep architecture, which includes sleep cycles of REM and NREM sleep. Arousal and sleep (REM and NREM) are active and complex neurophysiologic processes, involving both neural pathway activation and suppression. These physiologic processes change over the life course, especially in the first 5 years. Adequate sleep is often difficult to achieve, yet is considered very important to optimal daily function and behavior in children; thus, understanding optimal sleep duration and patterns is critical for pediatricians. There is little experimental evidence that guides sleep recommendations, rather normative data and expert recommendations. Effective counseling on child sleep must account for the child and parent factors (child temperament, parent–child interaction, and parental affect) and the environmental factors (cultural, geographic, and home environment, especially media exposure) that influence sleep. To promote health and to prevent and manage sleep problems, the American Academy of Pediatrics (AAP) recommends that parents start promoting good sleep hygiene, with a sleep-promoting environment and a bedtime routine in infancy, and throughout childhood. Thus, counseling families on sleep requires an understanding of sleep regulation, physiology, developmental patterns, optimal sleep duration recommendations, and the many factors that influence sleep and sleep hygiene.","author":[{"dropping-particle":"","family":"Bathory","given":"Eleanor","non-dropping-particle":"","parse-names":false,"suffix":""},{"dropping-particle":"","family":"Tomopoulos","given":"Suzy","non-dropping-particle":"","parse-names":false,"suffix":""}],"container-title":"Current Problems in Pediatric and Adolescent Health Care","id":"ITEM-1","issue":"2","issued":{"date-parts":[["2017","2"]]},"page":"29-42","publisher":"Elsevier","title":"Sleep Regulation, Physiology and Development, Sleep Duration and Patterns, and Sleep Hygiene in Infants, Toddlers, and Preschool-Age Children","type":"article-journal","volume":"47"},"uris":["http://www.mendeley.com/documents/?uuid=295d5bec-c03d-4df3-b5e5-eca13aefd00e"]},{"id":"ITEM-2","itemData":{"DOI":"10.1542/peds.2004-0815F","ISSN":"0031-4005","author":[{"dropping-particle":"","family":"Liu","given":"X.","non-dropping-particle":"","parse-names":false,"suffix":""}],"container-title":"PEDIATRICS","id":"ITEM-2","issue":"1","issued":{"date-parts":[["2005","1","1"]]},"page":"241-249","title":"Sleep Patterns and Sleep Problems Among Schoolchildren in the United States and China","type":"article-journal","volume":"115"},"uris":["http://www.mendeley.com/documents/?uuid=6eb1a36a-c2fd-496f-a1d1-88cfeb3e3be4"]},{"id":"ITEM-3","itemData":{"DOI":"10.1007/s00431-010-1169-8","ISBN":"0043101011698","ISSN":"0340-6199","PMID":"20191392","abstract":"Sleep disorders can lead to significant morbidity. Information on sleep in healthy children is necessary to evaluate sleep disorders in clinical practice, but data from different societies cannot be simply generalized. The aims of this study were to (1) assess the prevalence of sleep disturbances in Dutch healthy children, (2) describe sleep habits and problems in this population, (3) collect Dutch norm data for future reference, and (4) compare sleep in children from different cultural backgrounds. A population-based descriptive study was conducted using the Children's sleep habits questionnaire and the sleep self-report. One thousand five hundred seven proxy-reports and 262 self-reports were analyzed. Mean age was 8.5 years (95% confidence interval, 8.4-8.6), 52% were boys. Sleep problems in Dutch children were present in 25%, i.e., comparable to other populations. Sleep habits were age-related. Problem sleepers scored significantly higher on all scales. Correlations between parental and self-assessments were low to moderate. Dutch children had significantly more sleep disturbances than children from the USA and less than Chinese children. Cognitions and attitudes towards what is considered normal sleep seem to affect the appraisal of sleep, this probably accounts partly for cultural differences. For a better understanding of cultural influences on sleep, more information on these determinants and the establishment of cultural norms are mandatory.","author":[{"dropping-particle":"","family":"Litsenburg","given":"Raphaële Reine Lydie","non-dropping-particle":"Van","parse-names":false,"suffix":""},{"dropping-particle":"","family":"Waumans","given":"Ruth C.","non-dropping-particle":"","parse-names":false,"suffix":""},{"dropping-particle":"","family":"Berg","given":"Gerrit","non-dropping-particle":"Van Den","parse-names":false,"suffix":""},{"dropping-particle":"","family":"Gemke","given":"Reinoud J B J","non-dropping-particle":"","parse-names":false,"suffix":""}],"container-title":"European Journal of Pediatrics","id":"ITEM-3","issue":"8","issued":{"date-parts":[["2010","8","1"]]},"page":"1009-1015","title":"Sleep habits and sleep disturbances in Dutch children: a population-based study","type":"article-journal","volume":"169"},"uris":["http://www.mendeley.com/documents/?uuid=b95208f8-97f0-3ecd-91f0-f8f37c459539"]},{"id":"ITEM-4","itemData":{"DOI":"10.1016/j.chc.2009.04.003","ISBN":"1558-0490 (Electronic)\\r1056-4993 (Linking)","ISSN":"10564993","PMID":"19836692","abstract":"Sleep is a biopsychosocial process that is influenced by the complex interaction of biologic rhythms, including sleep homeostatic mechanisms, chronobiologic factors, parenting, and temperament. However, family structure, culturally specific values, and beliefs are all elements that impact the ecology of a child's sleep. Dramatic demographic changes in many countries have been witnessed in recent years, which have resulted in health professionals and pediatricians being confronted with families of widely differing cultural origins. Attitudes and beliefs on infant sleeping strongly influence whether or not infant sleep behavior is perceived as problematic. Thus, it is advantageous to explore a child's sleep behavior in a multicultural setting. Cultural comparisons are of intrinsic value because they allow not only a better understanding of sleep in different contexts but also an evaluation of the eventual benefits and consequences of different cultural sleep practices. This article provides an overview of some specific sleep-related behaviors and practices highly influenced by different cultural contexts. © 2009 Elsevier Inc. All rights reserved.","author":[{"dropping-particle":"","family":"Giannotti","given":"Flavia","non-dropping-particle":"","parse-names":false,"suffix":""},{"dropping-particle":"","family":"Cortesi","given":"Flavia","non-dropping-particle":"","parse-names":false,"suffix":""}],"container-title":"Child and Adolescent Psychiatric Clinics of North America","id":"ITEM-4","issue":"4","issued":{"date-parts":[["2009","10"]]},"page":"849-861","publisher":"Elsevier Ltd","title":"Family and Cultural Influences on Sleep Development","type":"article-journal","volume":"18"},"uris":["http://www.mendeley.com/documents/?uuid=6199f10c-4913-4b5e-8829-caeee140d729"]},{"id":"ITEM-5","itemData":{"DOI":"10.1542/peds.2004-0815B","ISSN":"0031-4005","author":[{"dropping-particle":"","family":"Jenni","given":"O. G.","non-dropping-particle":"","parse-names":false,"suffix":""}],"container-title":"PEDIATRICS","id":"ITEM-5","issue":"1","issued":{"date-parts":[["2005","1","1"]]},"page":"204-216","title":"Children's Sleep: An Interplay Between Culture and Biology","type":"article-journal","volume":"115"},"uris":["http://www.mendeley.com/documents/?uuid=52250c60-db9e-4af5-92f2-f02198e06da4"]},{"id":"ITEM-6","itemData":{"DOI":"10.1016/j.sleep.2009.04.012","ISBN":"1878-5506 (Electronic)$\\$n1389-9457 (Linking)","ISSN":"13899457","PMID":"20138578","abstract":"Background: To characterize cross-cultural sleep patterns and sleep problems in a large sample of children ages birth to 36 months in multiple predominantly-Asian (P-A) and predominantly-Caucasian (P-C) countries. Methods: Parents of 29,287 infants and toddlers (predominantly-Asian countries/regions: China, Hong Kong, India, Indonesia, Korea, Japan, Malaysia, Philippines, Singapore, Taiwan, Thailand, Vietnam; predominantly-Caucasian countries: Australia, Canada, New Zealand, United Kingdom, United States) completed an internet-based expanded version of the Brief Infant Sleep Questionnaire. Results: Overall, children from P-A countries had significantly later bedtimes, shorter total sleep times, increased parental perception of sleep problems, and were more likely to both bed-share and room-share than children from P-C countries, p &lt; .001. Bedtimes ranged from 19:27 (New Zealand) to 22:17 (Hong Kong) and total sleep time from 11.6 (Japan) to 13.3 (New Zealand) hours, p &lt; .0001. There were limited differences in daytime sleep. Bed-sharing with parents ranged from 5.8% in New Zealand to 83.2% in Vietnam. There was also a wide range in the percentage of parents who perceived that their child had a sleep problem (11% in Thailand to 76% in China). Conclusions: Overall, children from predominantly-Asian countries had significantly later bedtimes, shorter total sleep times, increased parental perception of sleep problems, and were more likely to room-share than children from predominantly-Caucasian countries/regions. These results indicate substantial differences in sleep patterns in young children across culturally diverse countries/regions. Further studies are needed to understand the basis for and impact of these interesting differences. © 2010 Elsevier B.V. All rights reserved.","author":[{"dropping-particle":"","family":"Mindell","given":"Jodi A.","non-dropping-particle":"","parse-names":false,"suffix":""},{"dropping-particle":"","family":"Sadeh","given":"Avi","non-dropping-particle":"","parse-names":false,"suffix":""},{"dropping-particle":"","family":"Wiegand","given":"Benjamin","non-dropping-particle":"","parse-names":false,"suffix":""},{"dropping-particle":"","family":"How","given":"Ti Hwei","non-dropping-particle":"","parse-names":false,"suffix":""},{"dropping-particle":"","family":"Goh","given":"Daniel Y.T.","non-dropping-particle":"","parse-names":false,"suffix":""}],"container-title":"Sleep Medicine","id":"ITEM-6","issue":"3","issued":{"date-parts":[["2010","3"]]},"page":"274-280","publisher":"Elsevier B.V.","title":"Cross-cultural differences in infant and toddler sleep","type":"article-journal","volume":"11"},"uris":["http://www.mendeley.com/documents/?uuid=bc8341d6-5ebc-4c61-8ca1-fab3eca0f05f"]},{"id":"ITEM-7","itemData":{"DOI":"10.1016/j.smrv.2016.03.003","ISSN":"10870792","abstract":"The practice of parent and child sharing a sleeping surface, or ‘bed-sharing’, is one of the most controversial topics in parenting research. The lay literature has popularized and polarized this debate, offering on one hand claims of dangers, and on the other, of benefits – both physical and psychological – associated with bed-sharing. To address the scientific evidence behind such claims, we systematically reviewed 659 published papers (peer-reviewed, editorial pieces, and commentaries) on the topic of parent-child bed-sharing. Our review offers a narrative walkthrough of the many subdomains of bed-sharing research, including its many correlates (e.g., socioeconomic and cultural factors) and purported risks or outcomes (e.g., sudden infant death syndrome, sleep problems). We found general design limitations and a lack of convincing evidence in the literature, which preclude making strong generalizations. A heat-map based on 98 eligible studies aids the reader to visualize world-wide prevalence in bed-sharing and highlights the need for further research in societies where bed-sharing is the norm. We urge for multiple subfields – anthropology, psychology/psychiatry, and pediatrics – to come together with the aim of understanding infant sleep and how nightly proximity to the parents influences children's social, emotional, and physical development.","author":[{"dropping-particle":"","family":"Mileva-Seitz","given":"Viara R.","non-dropping-particle":"","parse-names":false,"suffix":""},{"dropping-particle":"","family":"Bakermans-Kranenburg","given":"Marian J.","non-dropping-particle":"","parse-names":false,"suffix":""},{"dropping-particle":"","family":"Battaini","given":"Chiara","non-dropping-particle":"","parse-names":false,"suffix":""},{"dropping-particle":"","family":"Luijk","given":"Maartje P.C.M.","non-dropping-particle":"","parse-names":false,"suffix":""}],"container-title":"Sleep Medicine Reviews","id":"ITEM-7","issued":{"date-parts":[["2017","4"]]},"page":"4-27","publisher":"Elsevier Ltd","title":"Parent-child bed-sharing: The good, the bad, and the burden of evidence","type":"article-journal","volume":"32"},"uris":["http://www.mendeley.com/documents/?uuid=d24b0ed7-06ec-4679-b9f4-9c2539bb1443"]}],"mendeley":{"formattedCitation":"&lt;sup&gt;1–7&lt;/sup&gt;","plainTextFormattedCitation":"1–7","previouslyFormattedCitation":"&lt;sup&gt;1–7&lt;/sup&gt;"},"properties":{"noteIndex":0},"schema":"https://github.com/citation-style-language/schema/raw/master/csl-citation.json"}</w:instrText>
      </w:r>
      <w:r w:rsidR="00C369F3" w:rsidRPr="00DE35F4">
        <w:fldChar w:fldCharType="separate"/>
      </w:r>
      <w:r w:rsidR="00C369F3" w:rsidRPr="00DE35F4">
        <w:rPr>
          <w:noProof/>
          <w:vertAlign w:val="superscript"/>
        </w:rPr>
        <w:t>1–7</w:t>
      </w:r>
      <w:r w:rsidR="00C369F3" w:rsidRPr="00DE35F4">
        <w:fldChar w:fldCharType="end"/>
      </w:r>
      <w:r w:rsidR="003822A3" w:rsidRPr="00DE35F4">
        <w:t xml:space="preserve"> </w:t>
      </w:r>
      <w:r w:rsidR="00227D47" w:rsidRPr="00DE35F4">
        <w:t xml:space="preserve">Cultural values and social demands </w:t>
      </w:r>
      <w:r w:rsidR="00BE0D2F">
        <w:t>influence people’s</w:t>
      </w:r>
      <w:r w:rsidR="00227D47" w:rsidRPr="00DE35F4">
        <w:t xml:space="preserve"> sleep</w:t>
      </w:r>
      <w:r w:rsidR="00BE0D2F">
        <w:t xml:space="preserve"> habits</w:t>
      </w:r>
      <w:r w:rsidR="00203D28" w:rsidRPr="00DE35F4">
        <w:t xml:space="preserve"> </w:t>
      </w:r>
      <w:r w:rsidR="000B10E5">
        <w:t>through</w:t>
      </w:r>
      <w:r w:rsidR="005B6499" w:rsidRPr="00DE35F4">
        <w:t xml:space="preserve"> </w:t>
      </w:r>
      <w:r w:rsidR="00203D28" w:rsidRPr="00DE35F4">
        <w:t>several</w:t>
      </w:r>
      <w:r w:rsidR="005B6499" w:rsidRPr="00DE35F4">
        <w:t xml:space="preserve"> </w:t>
      </w:r>
      <w:r w:rsidR="000B10E5">
        <w:t xml:space="preserve">different </w:t>
      </w:r>
      <w:r w:rsidR="00BE0D2F">
        <w:t>channels</w:t>
      </w:r>
      <w:r w:rsidR="000B10E5">
        <w:t xml:space="preserve"> including </w:t>
      </w:r>
      <w:r w:rsidR="005B6499" w:rsidRPr="00DE35F4">
        <w:t>cultural norms, climatic factors, family size</w:t>
      </w:r>
      <w:r w:rsidR="00324B4D">
        <w:t>,</w:t>
      </w:r>
      <w:r w:rsidR="005B6499" w:rsidRPr="00DE35F4">
        <w:t xml:space="preserve"> and space avai</w:t>
      </w:r>
      <w:r w:rsidR="00203D28" w:rsidRPr="00DE35F4">
        <w:t>l</w:t>
      </w:r>
      <w:r w:rsidR="005B6499" w:rsidRPr="00DE35F4">
        <w:t>a</w:t>
      </w:r>
      <w:r w:rsidR="00A96D32" w:rsidRPr="00DE35F4">
        <w:t>bi</w:t>
      </w:r>
      <w:r w:rsidR="005B6499" w:rsidRPr="00DE35F4">
        <w:t>lity.</w:t>
      </w:r>
      <w:r w:rsidR="004E50FD" w:rsidRPr="00DE35F4">
        <w:fldChar w:fldCharType="begin" w:fldLock="1"/>
      </w:r>
      <w:r w:rsidR="00C369F3" w:rsidRPr="00DE35F4">
        <w:instrText>ADDIN CSL_CITATION {"citationItems":[{"id":"ITEM-1","itemData":{"DOI":"10.1542/peds.2004-0815B","ISSN":"0031-4005","author":[{"dropping-particle":"","family":"Jenni","given":"O. G.","non-dropping-particle":"","parse-names":false,"suffix":""}],"container-title":"PEDIATRICS","id":"ITEM-1","issue":"1","issued":{"date-parts":[["2005","1","1"]]},"page":"204-216","title":"Children's Sleep: An Interplay Between Culture and Biology","type":"article-journal","volume":"115"},"uris":["http://www.mendeley.com/documents/?uuid=52250c60-db9e-4af5-92f2-f02198e06da4"]}],"mendeley":{"formattedCitation":"&lt;sup&gt;5&lt;/sup&gt;","plainTextFormattedCitation":"5","previouslyFormattedCitation":"&lt;sup&gt;5&lt;/sup&gt;"},"properties":{"noteIndex":0},"schema":"https://github.com/citation-style-language/schema/raw/master/csl-citation.json"}</w:instrText>
      </w:r>
      <w:r w:rsidR="004E50FD" w:rsidRPr="00DE35F4">
        <w:fldChar w:fldCharType="separate"/>
      </w:r>
      <w:r w:rsidR="00C369F3" w:rsidRPr="00DE35F4">
        <w:rPr>
          <w:noProof/>
          <w:vertAlign w:val="superscript"/>
        </w:rPr>
        <w:t>5</w:t>
      </w:r>
      <w:r w:rsidR="004E50FD" w:rsidRPr="00DE35F4">
        <w:fldChar w:fldCharType="end"/>
      </w:r>
      <w:r w:rsidR="003822A3" w:rsidRPr="00DE35F4">
        <w:t xml:space="preserve"> </w:t>
      </w:r>
      <w:r w:rsidR="003133E7" w:rsidRPr="00DE35F4">
        <w:t>Chinese children, f</w:t>
      </w:r>
      <w:r w:rsidR="00BF6BD8" w:rsidRPr="00DE35F4">
        <w:t xml:space="preserve">or example, </w:t>
      </w:r>
      <w:r w:rsidR="00324B4D">
        <w:t>typically</w:t>
      </w:r>
      <w:r w:rsidR="00BF6BD8" w:rsidRPr="00DE35F4">
        <w:t xml:space="preserve"> sleep less than</w:t>
      </w:r>
      <w:r w:rsidR="008472E4">
        <w:t xml:space="preserve"> </w:t>
      </w:r>
      <w:r w:rsidR="008472E4" w:rsidRPr="008472E4">
        <w:rPr>
          <w:highlight w:val="yellow"/>
        </w:rPr>
        <w:t xml:space="preserve">children </w:t>
      </w:r>
      <w:r w:rsidR="002047D7">
        <w:rPr>
          <w:highlight w:val="yellow"/>
        </w:rPr>
        <w:t>from</w:t>
      </w:r>
      <w:r w:rsidR="00BF6BD8" w:rsidRPr="00DE35F4">
        <w:t xml:space="preserve"> other countries </w:t>
      </w:r>
      <w:r w:rsidR="00324B4D">
        <w:t>because</w:t>
      </w:r>
      <w:r w:rsidR="00BF6BD8" w:rsidRPr="00DE35F4">
        <w:t xml:space="preserve"> they</w:t>
      </w:r>
      <w:r w:rsidR="00324B4D">
        <w:t xml:space="preserve"> </w:t>
      </w:r>
      <w:r w:rsidR="001B0F85">
        <w:t>systematically</w:t>
      </w:r>
      <w:r w:rsidR="00BF6BD8" w:rsidRPr="00DE35F4">
        <w:t xml:space="preserve"> fall asleep later and wake up earlier</w:t>
      </w:r>
      <w:r w:rsidR="00B31CB5">
        <w:t xml:space="preserve"> </w:t>
      </w:r>
      <w:r w:rsidR="00C4718E">
        <w:t>due to an</w:t>
      </w:r>
      <w:r w:rsidR="001B0F85">
        <w:t xml:space="preserve"> </w:t>
      </w:r>
      <w:r w:rsidR="00872DD1">
        <w:t>increased</w:t>
      </w:r>
      <w:r w:rsidR="00BF6BD8" w:rsidRPr="00DE35F4">
        <w:t xml:space="preserve"> </w:t>
      </w:r>
      <w:r w:rsidR="001B0F85">
        <w:t xml:space="preserve">cultural </w:t>
      </w:r>
      <w:r w:rsidR="00BF6BD8" w:rsidRPr="00DE35F4">
        <w:t>pressure</w:t>
      </w:r>
      <w:r w:rsidR="001B0F85">
        <w:t xml:space="preserve"> for academic success</w:t>
      </w:r>
      <w:r w:rsidR="00BF6BD8" w:rsidRPr="00DE35F4">
        <w:t>.</w:t>
      </w:r>
      <w:r w:rsidR="00BF6BD8" w:rsidRPr="00DE35F4">
        <w:fldChar w:fldCharType="begin" w:fldLock="1"/>
      </w:r>
      <w:r w:rsidR="00C369F3" w:rsidRPr="00DE35F4">
        <w:instrText>ADDIN CSL_CITATION {"citationItems":[{"id":"ITEM-1","itemData":{"DOI":"10.1542/peds.2004-0815F","ISSN":"0031-4005","author":[{"dropping-particle":"","family":"Liu","given":"X.","non-dropping-particle":"","parse-names":false,"suffix":""}],"container-title":"PEDIATRICS","id":"ITEM-1","issue":"1","issued":{"date-parts":[["2005","1","1"]]},"page":"241-249","title":"Sleep Patterns and Sleep Problems Among Schoolchildren in the United States and China","type":"article-journal","volume":"115"},"uris":["http://www.mendeley.com/documents/?uuid=6eb1a36a-c2fd-496f-a1d1-88cfeb3e3be4"]}],"mendeley":{"formattedCitation":"&lt;sup&gt;2&lt;/sup&gt;","plainTextFormattedCitation":"2","previouslyFormattedCitation":"&lt;sup&gt;2&lt;/sup&gt;"},"properties":{"noteIndex":0},"schema":"https://github.com/citation-style-language/schema/raw/master/csl-citation.json"}</w:instrText>
      </w:r>
      <w:r w:rsidR="00BF6BD8" w:rsidRPr="00DE35F4">
        <w:fldChar w:fldCharType="separate"/>
      </w:r>
      <w:r w:rsidR="00C369F3" w:rsidRPr="00DE35F4">
        <w:rPr>
          <w:noProof/>
          <w:vertAlign w:val="superscript"/>
        </w:rPr>
        <w:t>2</w:t>
      </w:r>
      <w:r w:rsidR="00BF6BD8" w:rsidRPr="00DE35F4">
        <w:fldChar w:fldCharType="end"/>
      </w:r>
      <w:r w:rsidR="00872DD1">
        <w:t xml:space="preserve"> </w:t>
      </w:r>
      <w:r w:rsidR="00BF6BD8" w:rsidRPr="00DE35F4">
        <w:t>Italian pre-school</w:t>
      </w:r>
      <w:r w:rsidR="00324B4D">
        <w:t>-aged</w:t>
      </w:r>
      <w:r w:rsidR="00BF6BD8" w:rsidRPr="00DE35F4">
        <w:t xml:space="preserve"> children </w:t>
      </w:r>
      <w:r w:rsidR="00324B4D">
        <w:t>have been</w:t>
      </w:r>
      <w:r w:rsidR="00BF6BD8" w:rsidRPr="00DE35F4">
        <w:t xml:space="preserve"> found to sleep less than </w:t>
      </w:r>
      <w:r w:rsidR="00BF6BD8" w:rsidRPr="008472E4">
        <w:rPr>
          <w:highlight w:val="yellow"/>
        </w:rPr>
        <w:t>children</w:t>
      </w:r>
      <w:r w:rsidR="008472E4" w:rsidRPr="008472E4">
        <w:rPr>
          <w:highlight w:val="yellow"/>
        </w:rPr>
        <w:t xml:space="preserve"> from the USA</w:t>
      </w:r>
      <w:r w:rsidR="00BF6BD8" w:rsidRPr="00DE35F4">
        <w:t xml:space="preserve"> </w:t>
      </w:r>
      <w:r w:rsidR="00324B4D">
        <w:t>because</w:t>
      </w:r>
      <w:r w:rsidR="00BF6BD8" w:rsidRPr="00DE35F4">
        <w:t xml:space="preserve"> they </w:t>
      </w:r>
      <w:r w:rsidR="001B0F85">
        <w:t>often</w:t>
      </w:r>
      <w:r w:rsidR="00BF6BD8" w:rsidRPr="00DE35F4">
        <w:t xml:space="preserve"> participate in evening social activities with </w:t>
      </w:r>
      <w:r w:rsidR="003133E7" w:rsidRPr="00DE35F4">
        <w:t xml:space="preserve">their </w:t>
      </w:r>
      <w:r w:rsidR="00BF6BD8" w:rsidRPr="00DE35F4">
        <w:t>parents.</w:t>
      </w:r>
      <w:r w:rsidR="00BF6BD8" w:rsidRPr="00DE35F4">
        <w:fldChar w:fldCharType="begin" w:fldLock="1"/>
      </w:r>
      <w:r w:rsidR="00C369F3" w:rsidRPr="00DE35F4">
        <w:instrText>ADDIN CSL_CITATION {"citationItems":[{"id":"ITEM-1","itemData":{"ISBN":"0161-8105 (Print)\\r0161-8105 (Linking)","ISSN":"0161-8105","PMID":"8650456","abstract":"The current survey is an attempt to evaluate age-specific sleep characteristics and to identify the presence of sleep problems in Italian normally developing preschool-aged children. A cross-sectional survey by parental interview on sleep behavior was carried out on 2,889 children (from birth to 6 years). Groups were formed based on age level. Results showed a developmental trend of some sleep characteristics, regarding mainly the length of sleep and rating of night wakings. Comparison with other studies showed that the children in this study had a later sleep onset time and slept less than children of the same age living in some other countries. These dissimilarities may be due to sociocultural and climate differences. Sleep problems (sleep latency longer than 30 minutes or disruptive night wakings) were found in 35% of children less than 2 years old, in 23% of 2-3-year-olds and in 14% of 4-6-year-olds. Children with sleep problems slept significantly less (on average 30-40 minutes across all age levels, required parental presence at time of sleep onset and shared their parents' bed more frequently than those without sleeping problems.","author":[{"dropping-particle":"","family":"Ottaviano","given":"S","non-dropping-particle":"","parse-names":false,"suffix":""},{"dropping-particle":"","family":"Giannotti","given":"F","non-dropping-particle":"","parse-names":false,"suffix":""},{"dropping-particle":"","family":"Cortesi","given":"F","non-dropping-particle":"","parse-names":false,"suffix":""},{"dropping-particle":"","family":"Bruni","given":"O","non-dropping-particle":"","parse-names":false,"suffix":""},{"dropping-particle":"","family":"Ottaviano","given":"C","non-dropping-particle":"","parse-names":false,"suffix":""}],"container-title":"Sleep","id":"ITEM-1","issue":"1","issued":{"date-parts":[["1996"]]},"page":"1-3","title":"Sleep characteristics in healthy children from birth to 6 years of age in the urban area of Rome","type":"article-journal","volume":"19"},"uris":["http://www.mendeley.com/documents/?uuid=158f167f-131e-44c4-95a5-31c7abda3696"]}],"mendeley":{"formattedCitation":"&lt;sup&gt;8&lt;/sup&gt;","plainTextFormattedCitation":"8","previouslyFormattedCitation":"&lt;sup&gt;8&lt;/sup&gt;"},"properties":{"noteIndex":0},"schema":"https://github.com/citation-style-language/schema/raw/master/csl-citation.json"}</w:instrText>
      </w:r>
      <w:r w:rsidR="00BF6BD8" w:rsidRPr="00DE35F4">
        <w:fldChar w:fldCharType="separate"/>
      </w:r>
      <w:r w:rsidR="00C369F3" w:rsidRPr="00DE35F4">
        <w:rPr>
          <w:noProof/>
          <w:vertAlign w:val="superscript"/>
        </w:rPr>
        <w:t>8</w:t>
      </w:r>
      <w:r w:rsidR="00BF6BD8" w:rsidRPr="00DE35F4">
        <w:fldChar w:fldCharType="end"/>
      </w:r>
      <w:r w:rsidR="00BF6BD8" w:rsidRPr="00DE35F4">
        <w:t xml:space="preserve"> </w:t>
      </w:r>
      <w:r w:rsidR="006605EA">
        <w:t xml:space="preserve">Daytime napping is another </w:t>
      </w:r>
      <w:r w:rsidR="00A645CD" w:rsidRPr="00DE35F4">
        <w:t>example of the</w:t>
      </w:r>
      <w:r w:rsidR="00691F22">
        <w:t xml:space="preserve"> impact that</w:t>
      </w:r>
      <w:r w:rsidR="00A645CD" w:rsidRPr="00DE35F4">
        <w:t xml:space="preserve"> cultural and environmental </w:t>
      </w:r>
      <w:r w:rsidR="00691F22">
        <w:t xml:space="preserve">aspects have </w:t>
      </w:r>
      <w:r w:rsidR="00A645CD" w:rsidRPr="00DE35F4">
        <w:t>on sleep</w:t>
      </w:r>
      <w:r w:rsidR="00691F22">
        <w:t xml:space="preserve"> habits</w:t>
      </w:r>
      <w:r w:rsidR="003B5254">
        <w:t xml:space="preserve">, </w:t>
      </w:r>
      <w:r w:rsidR="00A645CD" w:rsidRPr="00DE35F4">
        <w:t xml:space="preserve">as this biphasic </w:t>
      </w:r>
      <w:r w:rsidR="00691F22">
        <w:t xml:space="preserve">sleep </w:t>
      </w:r>
      <w:r w:rsidR="00151D37">
        <w:t>pattern</w:t>
      </w:r>
      <w:r w:rsidR="00691F22">
        <w:t xml:space="preserve"> </w:t>
      </w:r>
      <w:r w:rsidR="006605EA">
        <w:t>continues to be a</w:t>
      </w:r>
      <w:r w:rsidR="00C369F3" w:rsidRPr="00DE35F4">
        <w:t xml:space="preserve"> </w:t>
      </w:r>
      <w:r w:rsidR="00423FF8" w:rsidRPr="00DE35F4">
        <w:t xml:space="preserve">predominant </w:t>
      </w:r>
      <w:r w:rsidR="00151D37">
        <w:t>sleep practice</w:t>
      </w:r>
      <w:r w:rsidR="00C369F3" w:rsidRPr="00DE35F4">
        <w:t xml:space="preserve"> </w:t>
      </w:r>
      <w:r w:rsidR="00423FF8" w:rsidRPr="00DE35F4">
        <w:t xml:space="preserve">in countries from South America, Africa </w:t>
      </w:r>
      <w:r w:rsidR="00D21098">
        <w:t>and</w:t>
      </w:r>
      <w:r w:rsidR="00423FF8" w:rsidRPr="00DE35F4">
        <w:t xml:space="preserve"> Asia.</w:t>
      </w:r>
      <w:r w:rsidR="00423FF8" w:rsidRPr="00DE35F4">
        <w:fldChar w:fldCharType="begin" w:fldLock="1"/>
      </w:r>
      <w:r w:rsidR="00C369F3" w:rsidRPr="00DE35F4">
        <w:instrText>ADDIN CSL_CITATION {"citationItems":[{"id":"ITEM-1","itemData":{"DOI":"10.1542/peds.2004-0815B","ISSN":"0031-4005","author":[{"dropping-particle":"","family":"Jenni","given":"O. G.","non-dropping-particle":"","parse-names":false,"suffix":""}],"container-title":"PEDIATRICS","id":"ITEM-1","issue":"1","issued":{"date-parts":[["2005","1","1"]]},"page":"204-216","title":"Children's Sleep: An Interplay Between Culture and Biology","type":"article-journal","volume":"115"},"uris":["http://www.mendeley.com/documents/?uuid=52250c60-db9e-4af5-92f2-f02198e06da4"]},{"id":"ITEM-2","itemData":{"DOI":"10.1093/emph/eow018","ISSN":"2050-6201","author":[{"dropping-particle":"","family":"Nunn","given":"Charles L","non-dropping-particle":"","parse-names":false,"suffix":""},{"dropping-particle":"","family":"Samson","given":"David R","non-dropping-particle":"","parse-names":false,"suffix":""},{"dropping-particle":"","family":"Krystal","given":"Andrew D","non-dropping-particle":"","parse-names":false,"suffix":""}],"container-title":"Evolution, Medicine, and Public Health","id":"ITEM-2","issue":"1","issued":{"date-parts":[["2016"]]},"page":"227-243","title":"Shining evolutionary light on human sleep and sleep disorders","type":"article-journal","volume":"2016"},"uris":["http://www.mendeley.com/documents/?uuid=24678416-3c5c-412f-b307-3a85b7c2fc6d"]},{"id":"ITEM-3","itemData":{"DOI":"10.1016/j.smrv.2016.03.003","ISSN":"10870792","abstract":"The practice of parent and child sharing a sleeping surface, or ‘bed-sharing’, is one of the most controversial topics in parenting research. The lay literature has popularized and polarized this debate, offering on one hand claims of dangers, and on the other, of benefits – both physical and psychological – associated with bed-sharing. To address the scientific evidence behind such claims, we systematically reviewed 659 published papers (peer-reviewed, editorial pieces, and commentaries) on the topic of parent-child bed-sharing. Our review offers a narrative walkthrough of the many subdomains of bed-sharing research, including its many correlates (e.g., socioeconomic and cultural factors) and purported risks or outcomes (e.g., sudden infant death syndrome, sleep problems). We found general design limitations and a lack of convincing evidence in the literature, which preclude making strong generalizations. A heat-map based on 98 eligible studies aids the reader to visualize world-wide prevalence in bed-sharing and highlights the need for further research in societies where bed-sharing is the norm. We urge for multiple subfields – anthropology, psychology/psychiatry, and pediatrics – to come together with the aim of understanding infant sleep and how nightly proximity to the parents influences children's social, emotional, and physical development.","author":[{"dropping-particle":"","family":"Mileva-Seitz","given":"Viara R.","non-dropping-particle":"","parse-names":false,"suffix":""},{"dropping-particle":"","family":"Bakermans-Kranenburg","given":"Marian J.","non-dropping-particle":"","parse-names":false,"suffix":""},{"dropping-particle":"","family":"Battaini","given":"Chiara","non-dropping-particle":"","parse-names":false,"suffix":""},{"dropping-particle":"","family":"Luijk","given":"Maartje P.C.M.","non-dropping-particle":"","parse-names":false,"suffix":""}],"container-title":"Sleep Medicine Reviews","id":"ITEM-3","issued":{"date-parts":[["2017","4"]]},"page":"4-27","publisher":"Elsevier Ltd","title":"Parent-child bed-sharing: The good, the bad, and the burden of evidence","type":"article-journal","volume":"32"},"uris":["http://www.mendeley.com/documents/?uuid=d24b0ed7-06ec-4679-b9f4-9c2539bb1443"]}],"mendeley":{"formattedCitation":"&lt;sup&gt;5,7,9&lt;/sup&gt;","plainTextFormattedCitation":"5,7,9","previouslyFormattedCitation":"&lt;sup&gt;5,7,9&lt;/sup&gt;"},"properties":{"noteIndex":0},"schema":"https://github.com/citation-style-language/schema/raw/master/csl-citation.json"}</w:instrText>
      </w:r>
      <w:r w:rsidR="00423FF8" w:rsidRPr="00DE35F4">
        <w:fldChar w:fldCharType="separate"/>
      </w:r>
      <w:r w:rsidR="00C369F3" w:rsidRPr="00DE35F4">
        <w:rPr>
          <w:noProof/>
          <w:vertAlign w:val="superscript"/>
        </w:rPr>
        <w:t>5,7,9</w:t>
      </w:r>
      <w:r w:rsidR="00423FF8" w:rsidRPr="00DE35F4">
        <w:fldChar w:fldCharType="end"/>
      </w:r>
      <w:r w:rsidR="00423FF8" w:rsidRPr="00DE35F4">
        <w:t xml:space="preserve"> </w:t>
      </w:r>
      <w:r w:rsidR="004E50FD" w:rsidRPr="006E3D0B">
        <w:t xml:space="preserve">Co-sleeping is still the norm across </w:t>
      </w:r>
      <w:r w:rsidR="006605EA" w:rsidRPr="006E3D0B">
        <w:t xml:space="preserve">different </w:t>
      </w:r>
      <w:r w:rsidR="004E50FD" w:rsidRPr="006E3D0B">
        <w:t>cultures</w:t>
      </w:r>
      <w:r w:rsidR="005B75A3" w:rsidRPr="006E3D0B">
        <w:t>,</w:t>
      </w:r>
      <w:r w:rsidR="00C369F3" w:rsidRPr="006E3D0B">
        <w:t xml:space="preserve"> and b</w:t>
      </w:r>
      <w:r w:rsidR="00C87E01" w:rsidRPr="006E3D0B">
        <w:t>ed</w:t>
      </w:r>
      <w:r w:rsidR="006605EA" w:rsidRPr="006E3D0B">
        <w:t>-</w:t>
      </w:r>
      <w:r w:rsidR="00C87E01" w:rsidRPr="006E3D0B">
        <w:t xml:space="preserve">sharing is frequent in almost </w:t>
      </w:r>
      <w:r w:rsidR="006605EA" w:rsidRPr="006E3D0B">
        <w:t>every</w:t>
      </w:r>
      <w:r w:rsidR="00C87E01" w:rsidRPr="006E3D0B">
        <w:t xml:space="preserve"> culture in the world with </w:t>
      </w:r>
      <w:r w:rsidR="006E3D0B" w:rsidRPr="006E3D0B">
        <w:t xml:space="preserve">the </w:t>
      </w:r>
      <w:r w:rsidR="00C87E01" w:rsidRPr="006E3D0B">
        <w:t>exception</w:t>
      </w:r>
      <w:r w:rsidR="007B66EE">
        <w:t>s</w:t>
      </w:r>
      <w:r w:rsidR="00C87E01" w:rsidRPr="006E3D0B">
        <w:t xml:space="preserve"> of Europe and North America</w:t>
      </w:r>
      <w:r w:rsidR="006E3D0B" w:rsidRPr="006E3D0B">
        <w:t>.</w:t>
      </w:r>
      <w:r w:rsidR="006E3D0B">
        <w:t xml:space="preserve"> This is not necessarily due to </w:t>
      </w:r>
      <w:r w:rsidR="006E3D0B" w:rsidRPr="006E3D0B">
        <w:t>overcrowding</w:t>
      </w:r>
      <w:r w:rsidR="008878E2">
        <w:t>. Instead,</w:t>
      </w:r>
      <w:r w:rsidR="006E3D0B" w:rsidRPr="006E3D0B">
        <w:t xml:space="preserve"> </w:t>
      </w:r>
      <w:r w:rsidR="008878E2">
        <w:t>it is</w:t>
      </w:r>
      <w:r w:rsidR="00F878E9" w:rsidRPr="006E3D0B">
        <w:t xml:space="preserve"> </w:t>
      </w:r>
      <w:r w:rsidR="008878E2">
        <w:t>motivated</w:t>
      </w:r>
      <w:r w:rsidR="00F878E9" w:rsidRPr="006E3D0B">
        <w:t xml:space="preserve"> by </w:t>
      </w:r>
      <w:r w:rsidR="006605EA" w:rsidRPr="006E3D0B">
        <w:t>principles</w:t>
      </w:r>
      <w:r w:rsidR="00C87E01" w:rsidRPr="006E3D0B">
        <w:t xml:space="preserve"> </w:t>
      </w:r>
      <w:r w:rsidR="006605EA" w:rsidRPr="006E3D0B">
        <w:t>like</w:t>
      </w:r>
      <w:r w:rsidR="00C87E01" w:rsidRPr="006E3D0B">
        <w:t xml:space="preserve"> autonomy and individualism</w:t>
      </w:r>
      <w:r w:rsidR="00F878E9" w:rsidRPr="006E3D0B">
        <w:t xml:space="preserve"> which</w:t>
      </w:r>
      <w:r w:rsidR="00C87E01" w:rsidRPr="006E3D0B">
        <w:t xml:space="preserve"> are </w:t>
      </w:r>
      <w:r w:rsidR="00F878E9" w:rsidRPr="006E3D0B">
        <w:t>advocated</w:t>
      </w:r>
      <w:r w:rsidR="00C87E01" w:rsidRPr="006E3D0B">
        <w:t xml:space="preserve"> instead of interdependence and solidarity</w:t>
      </w:r>
      <w:r w:rsidR="00F878E9" w:rsidRPr="006E3D0B">
        <w:t>.</w:t>
      </w:r>
      <w:r w:rsidR="00C87E01" w:rsidRPr="006E3D0B">
        <w:t xml:space="preserve"> </w:t>
      </w:r>
      <w:r w:rsidR="00C87E01" w:rsidRPr="006E3D0B">
        <w:fldChar w:fldCharType="begin" w:fldLock="1"/>
      </w:r>
      <w:r w:rsidR="00C369F3" w:rsidRPr="006E3D0B">
        <w:instrText>ADDIN CSL_CITATION {"citationItems":[{"id":"ITEM-1","itemData":{"DOI":"10.1016/j.smrv.2016.03.003","ISSN":"10870792","abstract":"The practice of parent and child sharing a sleeping surface, or ‘bed-sharing’, is one of the most controversial topics in parenting research. The lay literature has popularized and polarized this debate, offering on one hand claims of dangers, and on the other, of benefits – both physical and psychological – associated with bed-sharing. To address the scientific evidence behind such claims, we systematically reviewed 659 published papers (peer-reviewed, editorial pieces, and commentaries) on the topic of parent-child bed-sharing. Our review offers a narrative walkthrough of the many subdomains of bed-sharing research, including its many correlates (e.g., socioeconomic and cultural factors) and purported risks or outcomes (e.g., sudden infant death syndrome, sleep problems). We found general design limitations and a lack of convincing evidence in the literature, which preclude making strong generalizations. A heat-map based on 98 eligible studies aids the reader to visualize world-wide prevalence in bed-sharing and highlights the need for further research in societies where bed-sharing is the norm. We urge for multiple subfields – anthropology, psychology/psychiatry, and pediatrics – to come together with the aim of understanding infant sleep and how nightly proximity to the parents influences children's social, emotional, and physical development.","author":[{"dropping-particle":"","family":"Mileva-Seitz","given":"Viara R.","non-dropping-particle":"","parse-names":false,"suffix":""},{"dropping-particle":"","family":"Bakermans-Kranenburg","given":"Marian J.","non-dropping-particle":"","parse-names":false,"suffix":""},{"dropping-particle":"","family":"Battaini","given":"Chiara","non-dropping-particle":"","parse-names":false,"suffix":""},{"dropping-particle":"","family":"Luijk","given":"Maartje P.C.M.","non-dropping-particle":"","parse-names":false,"suffix":""}],"container-title":"Sleep Medicine Reviews","id":"ITEM-1","issued":{"date-parts":[["2017","4"]]},"page":"4-27","publisher":"Elsevier Ltd","title":"Parent-child bed-sharing: The good, the bad, and the burden of evidence","type":"article-journal","volume":"32"},"uris":["http://www.mendeley.com/documents/?uuid=d24b0ed7-06ec-4679-b9f4-9c2539bb1443"]},{"id":"ITEM-2","itemData":{"DOI":"10.1016/j.chc.2009.04.003","ISBN":"1558-0490 (Electronic)\\r1056-4993 (Linking)","ISSN":"10564993","PMID":"19836692","abstract":"Sleep is a biopsychosocial process that is influenced by the complex interaction of biologic rhythms, including sleep homeostatic mechanisms, chronobiologic factors, parenting, and temperament. However, family structure, culturally specific values, and beliefs are all elements that impact the ecology of a child's sleep. Dramatic demographic changes in many countries have been witnessed in recent years, which have resulted in health professionals and pediatricians being confronted with families of widely differing cultural origins. Attitudes and beliefs on infant sleeping strongly influence whether or not infant sleep behavior is perceived as problematic. Thus, it is advantageous to explore a child's sleep behavior in a multicultural setting. Cultural comparisons are of intrinsic value because they allow not only a better understanding of sleep in different contexts but also an evaluation of the eventual benefits and consequences of different cultural sleep practices. This article provides an overview of some specific sleep-related behaviors and practices highly influenced by different cultural contexts. © 2009 Elsevier Inc. All rights reserved.","author":[{"dropping-particle":"","family":"Giannotti","given":"Flavia","non-dropping-particle":"","parse-names":false,"suffix":""},{"dropping-particle":"","family":"Cortesi","given":"Flavia","non-dropping-particle":"","parse-names":false,"suffix":""}],"container-title":"Child and Adolescent Psychiatric Clinics of North America","id":"ITEM-2","issue":"4","issued":{"date-parts":[["2009","10"]]},"page":"849-861","publisher":"Elsevier Ltd","title":"Family and Cultural Influences on Sleep Development","type":"article-journal","volume":"18"},"uris":["http://www.mendeley.com/documents/?uuid=6199f10c-4913-4b5e-8829-caeee140d729"]},{"id":"ITEM-3","itemData":{"DOI":"10.1542/peds.2004-0815B","ISSN":"0031-4005","author":[{"dropping-particle":"","family":"Jenni","given":"O. G.","non-dropping-particle":"","parse-names":false,"suffix":""}],"container-title":"PEDIATRICS","id":"ITEM-3","issue":"1","issued":{"date-parts":[["2005","1","1"]]},"page":"204-216","title":"Children's Sleep: An Interplay Between Culture and Biology","type":"article-journal","volume":"115"},"uris":["http://www.mendeley.com/documents/?uuid=52250c60-db9e-4af5-92f2-f02198e06da4"]},{"id":"ITEM-4","itemData":{"DOI":"10.1016/j.sleep.2009.04.012","ISBN":"1878-5506 (Electronic)$\\$n1389-9457 (Linking)","ISSN":"13899457","PMID":"20138578","abstract":"Background: To characterize cross-cultural sleep patterns and sleep problems in a large sample of children ages birth to 36 months in multiple predominantly-Asian (P-A) and predominantly-Caucasian (P-C) countries. Methods: Parents of 29,287 infants and toddlers (predominantly-Asian countries/regions: China, Hong Kong, India, Indonesia, Korea, Japan, Malaysia, Philippines, Singapore, Taiwan, Thailand, Vietnam; predominantly-Caucasian countries: Australia, Canada, New Zealand, United Kingdom, United States) completed an internet-based expanded version of the Brief Infant Sleep Questionnaire. Results: Overall, children from P-A countries had significantly later bedtimes, shorter total sleep times, increased parental perception of sleep problems, and were more likely to both bed-share and room-share than children from P-C countries, p &lt; .001. Bedtimes ranged from 19:27 (New Zealand) to 22:17 (Hong Kong) and total sleep time from 11.6 (Japan) to 13.3 (New Zealand) hours, p &lt; .0001. There were limited differences in daytime sleep. Bed-sharing with parents ranged from 5.8% in New Zealand to 83.2% in Vietnam. There was also a wide range in the percentage of parents who perceived that their child had a sleep problem (11% in Thailand to 76% in China). Conclusions: Overall, children from predominantly-Asian countries had significantly later bedtimes, shorter total sleep times, increased parental perception of sleep problems, and were more likely to room-share than children from predominantly-Caucasian countries/regions. These results indicate substantial differences in sleep patterns in young children across culturally diverse countries/regions. Further studies are needed to understand the basis for and impact of these interesting differences. © 2010 Elsevier B.V. All rights reserved.","author":[{"dropping-particle":"","family":"Mindell","given":"Jodi A.","non-dropping-particle":"","parse-names":false,"suffix":""},{"dropping-particle":"","family":"Sadeh","given":"Avi","non-dropping-particle":"","parse-names":false,"suffix":""},{"dropping-particle":"","family":"Wiegand","given":"Benjamin","non-dropping-particle":"","parse-names":false,"suffix":""},{"dropping-particle":"","family":"How","given":"Ti Hwei","non-dropping-particle":"","parse-names":false,"suffix":""},{"dropping-particle":"","family":"Goh","given":"Daniel Y.T.","non-dropping-particle":"","parse-names":false,"suffix":""}],"container-title":"Sleep Medicine","id":"ITEM-4","issue":"3","issued":{"date-parts":[["2010","3"]]},"page":"274-280","publisher":"Elsevier B.V.","title":"Cross-cultural differences in infant and toddler sleep","type":"article-journal","volume":"11"},"uris":["http://www.mendeley.com/documents/?uuid=bc8341d6-5ebc-4c61-8ca1-fab3eca0f05f"]}],"mendeley":{"formattedCitation":"&lt;sup&gt;4–7&lt;/sup&gt;","plainTextFormattedCitation":"4–7","previouslyFormattedCitation":"&lt;sup&gt;4–7&lt;/sup&gt;"},"properties":{"noteIndex":0},"schema":"https://github.com/citation-style-language/schema/raw/master/csl-citation.json"}</w:instrText>
      </w:r>
      <w:r w:rsidR="00C87E01" w:rsidRPr="006E3D0B">
        <w:fldChar w:fldCharType="separate"/>
      </w:r>
      <w:r w:rsidR="00C369F3" w:rsidRPr="006E3D0B">
        <w:rPr>
          <w:noProof/>
          <w:vertAlign w:val="superscript"/>
        </w:rPr>
        <w:t>4–7</w:t>
      </w:r>
      <w:r w:rsidR="00C87E01" w:rsidRPr="006E3D0B">
        <w:fldChar w:fldCharType="end"/>
      </w:r>
      <w:r w:rsidR="00C87E01" w:rsidRPr="006E3D0B">
        <w:rPr>
          <w:noProof/>
          <w:vertAlign w:val="superscript"/>
        </w:rPr>
        <w:t>,8</w:t>
      </w:r>
      <w:r w:rsidR="00020397" w:rsidRPr="006E3D0B">
        <w:rPr>
          <w:noProof/>
        </w:rPr>
        <w:t xml:space="preserve"> </w:t>
      </w:r>
      <w:r w:rsidR="00020397" w:rsidRPr="00DE35F4">
        <w:rPr>
          <w:noProof/>
        </w:rPr>
        <w:t xml:space="preserve">The media </w:t>
      </w:r>
      <w:r w:rsidR="00F878E9">
        <w:rPr>
          <w:noProof/>
        </w:rPr>
        <w:t>are also known to have a</w:t>
      </w:r>
      <w:r w:rsidR="00C369F3" w:rsidRPr="00DE35F4">
        <w:rPr>
          <w:noProof/>
        </w:rPr>
        <w:t xml:space="preserve"> </w:t>
      </w:r>
      <w:r w:rsidR="00F878E9">
        <w:rPr>
          <w:noProof/>
        </w:rPr>
        <w:t>considerable</w:t>
      </w:r>
      <w:r w:rsidR="00C369F3" w:rsidRPr="00DE35F4">
        <w:rPr>
          <w:noProof/>
        </w:rPr>
        <w:t xml:space="preserve"> </w:t>
      </w:r>
      <w:r w:rsidR="00F878E9">
        <w:rPr>
          <w:noProof/>
        </w:rPr>
        <w:t>influence</w:t>
      </w:r>
      <w:r w:rsidR="00C369F3" w:rsidRPr="00DE35F4">
        <w:rPr>
          <w:noProof/>
        </w:rPr>
        <w:t xml:space="preserve"> on sleep</w:t>
      </w:r>
      <w:r w:rsidR="00F878E9">
        <w:rPr>
          <w:noProof/>
        </w:rPr>
        <w:t xml:space="preserve"> habits, which is</w:t>
      </w:r>
      <w:r w:rsidR="00C369F3" w:rsidRPr="00DE35F4">
        <w:rPr>
          <w:noProof/>
        </w:rPr>
        <w:t xml:space="preserve"> </w:t>
      </w:r>
      <w:r w:rsidR="00020397" w:rsidRPr="00DE35F4">
        <w:rPr>
          <w:noProof/>
        </w:rPr>
        <w:t>a growing problem</w:t>
      </w:r>
      <w:r w:rsidR="00A645CD" w:rsidRPr="00DE35F4">
        <w:rPr>
          <w:noProof/>
        </w:rPr>
        <w:t xml:space="preserve"> and </w:t>
      </w:r>
      <w:r w:rsidR="00F878E9">
        <w:rPr>
          <w:noProof/>
        </w:rPr>
        <w:t xml:space="preserve">has been associated </w:t>
      </w:r>
      <w:r w:rsidR="00D21098">
        <w:rPr>
          <w:noProof/>
        </w:rPr>
        <w:t>to</w:t>
      </w:r>
      <w:r w:rsidR="00F878E9">
        <w:rPr>
          <w:noProof/>
        </w:rPr>
        <w:t xml:space="preserve"> a</w:t>
      </w:r>
      <w:r w:rsidR="00423FF8" w:rsidRPr="00DE35F4">
        <w:rPr>
          <w:noProof/>
        </w:rPr>
        <w:t xml:space="preserve"> variety of sleep disturbances across different ages</w:t>
      </w:r>
      <w:r w:rsidR="00A645CD" w:rsidRPr="00DE35F4">
        <w:rPr>
          <w:noProof/>
        </w:rPr>
        <w:t>, including insomnia and bedtime refusal</w:t>
      </w:r>
      <w:r w:rsidR="00423FF8" w:rsidRPr="00DE35F4">
        <w:rPr>
          <w:noProof/>
        </w:rPr>
        <w:t>.</w:t>
      </w:r>
      <w:r w:rsidR="00020397" w:rsidRPr="00DE35F4">
        <w:rPr>
          <w:noProof/>
        </w:rPr>
        <w:fldChar w:fldCharType="begin" w:fldLock="1"/>
      </w:r>
      <w:r w:rsidR="00C369F3" w:rsidRPr="00DE35F4">
        <w:rPr>
          <w:noProof/>
        </w:rPr>
        <w:instrText>ADDIN CSL_CITATION {"citationItems":[{"id":"ITEM-1","itemData":{"DOI":"10.1542/peds.104.3.e27","ISBN":"1098-4275 (Electronic) 0031-4005 (Linking)","ISSN":"0031-4005","PMID":"10469810","abstract":"OBJECTIVE: To investigate the relationship between specific television-viewing habits and both sleep habits and sleep disturbances in school children. METHODS: The parents of 495 children in grades kindergarten through fourth grade in three public elementary schools completed two retrospective survey questionnaires, one assessing their children's sleep behaviors and the other examining television-viewing habits of both the child and the family. Sleep domains assessed included bedtime resistance, sleep onset delay, sleep duration, anxiety around sleep, parasomnias, night wakings, and daytime sleepiness. Teachers from all three schools also completed daytime sleepiness questionnaires (N = 402) for the sample. RESULTS: Most of the television-viewing practices examined in this study were associated with at least one type of sleep disturbance. Despite overall close monitoring of television-viewing habits, one quarter of the parents reported the presence of a television set in the child's bedroom. The television-viewing habits associated most significantly with sleep disturbance were increased daily television viewing amounts and increased television viewing at bedtime, especially in the context of having a television set in the child's bedroom. The sleep domains that appeared to be affected most consistently by television were bedtime resistance, sleep onset delay, and anxiety around sleep, followed by shortened sleep duration. The parent's threshold for defining \"problem sleep behavior\" in their child was also important in determining the significance of the association between sleep disturbance and television-viewing habits. CONCLUSION: Health care practitioners should be aware of the potential negative impact of television viewing at bedtime. Parents should be questioned about their children's television-viewing habits as part of general screening for sleep disturbances and as part of anticipatory guidance in regards to healthy sleep habits in children. In particular, the presence of a television set in the child's bedroom may be a relatively underrecognized, but important, contributor to sleep problems in school children.","author":[{"dropping-particle":"","family":"Owens","given":"Judith","non-dropping-particle":"","parse-names":false,"suffix":""},{"dropping-particle":"","family":"Maxim","given":"Rolanda","non-dropping-particle":"","parse-names":false,"suffix":""},{"dropping-particle":"","family":"McGuinn","given":"Melissa","non-dropping-particle":"","parse-names":false,"suffix":""},{"dropping-particle":"","family":"Nobile","given":"Chantelle","non-dropping-particle":"","parse-names":false,"suffix":""},{"dropping-particle":"","family":"Msall","given":"Michael","non-dropping-particle":"","parse-names":false,"suffix":""},{"dropping-particle":"","family":"Alario","given":"Anthony","non-dropping-particle":"","parse-names":false,"suffix":""}],"container-title":"Pediatrics","id":"ITEM-1","issue":"3","issued":{"date-parts":[["1999","9","1"]]},"page":"e27-e27","title":"Television-viewing Habits and Sleep Disturbance in School Children","type":"article-journal","volume":"104"},"uris":["http://www.mendeley.com/documents/?uuid=f96c425e-1b50-4504-afd8-fbe913ef6fc3"]},{"id":"ITEM-2","itemData":{"DOI":"10.1007/s00431-010-1169-8","ISBN":"0043101011698","ISSN":"0340-6199","PMID":"20191392","abstract":"Sleep disorders can lead to significant morbidity. Information on sleep in healthy children is necessary to evaluate sleep disorders in clinical practice, but data from different societies cannot be simply generalized. The aims of this study were to (1) assess the prevalence of sleep disturbances in Dutch healthy children, (2) describe sleep habits and problems in this population, (3) collect Dutch norm data for future reference, and (4) compare sleep in children from different cultural backgrounds. A population-based descriptive study was conducted using the Children's sleep habits questionnaire and the sleep self-report. One thousand five hundred seven proxy-reports and 262 self-reports were analyzed. Mean age was 8.5 years (95% confidence interval, 8.4-8.6), 52% were boys. Sleep problems in Dutch children were present in 25%, i.e., comparable to other populations. Sleep habits were age-related. Problem sleepers scored significantly higher on all scales. Correlations between parental and self-assessments were low to moderate. Dutch children had significantly more sleep disturbances than children from the USA and less than Chinese children. Cognitions and attitudes towards what is considered normal sleep seem to affect the appraisal of sleep, this probably accounts partly for cultural differences. For a better understanding of cultural influences on sleep, more information on these determinants and the establishment of cultural norms are mandatory.","author":[{"dropping-particle":"","family":"Litsenburg","given":"Raphaële Reine Lydie","non-dropping-particle":"Van","parse-names":false,"suffix":""},{"dropping-particle":"","family":"Waumans","given":"Ruth C.","non-dropping-particle":"","parse-names":false,"suffix":""},{"dropping-particle":"","family":"Berg","given":"Gerrit","non-dropping-particle":"Van Den","parse-names":false,"suffix":""},{"dropping-particle":"","family":"Gemke","given":"Reinoud J B J","non-dropping-particle":"","parse-names":false,"suffix":""}],"container-title":"European Journal of Pediatrics","id":"ITEM-2","issue":"8","issued":{"date-parts":[["2010","8","1"]]},"page":"1009-1015","title":"Sleep habits and sleep disturbances in Dutch children: a population-based study","type":"article-journal","volume":"169"},"uris":["http://www.mendeley.com/documents/?uuid=b95208f8-97f0-3ecd-91f0-f8f37c459539"]},{"id":"ITEM-3","itemData":{"DOI":"10.1016/j.chc.2009.04.003","ISBN":"1558-0490 (Electronic)\\r1056-4993 (Linking)","ISSN":"10564993","PMID":"19836692","abstract":"Sleep is a biopsychosocial process that is influenced by the complex interaction of biologic rhythms, including sleep homeostatic mechanisms, chronobiologic factors, parenting, and temperament. However, family structure, culturally specific values, and beliefs are all elements that impact the ecology of a child's sleep. Dramatic demographic changes in many countries have been witnessed in recent years, which have resulted in health professionals and pediatricians being confronted with families of widely differing cultural origins. Attitudes and beliefs on infant sleeping strongly influence whether or not infant sleep behavior is perceived as problematic. Thus, it is advantageous to explore a child's sleep behavior in a multicultural setting. Cultural comparisons are of intrinsic value because they allow not only a better understanding of sleep in different contexts but also an evaluation of the eventual benefits and consequences of different cultural sleep practices. This article provides an overview of some specific sleep-related behaviors and practices highly influenced by different cultural contexts. © 2009 Elsevier Inc. All rights reserved.","author":[{"dropping-particle":"","family":"Giannotti","given":"Flavia","non-dropping-particle":"","parse-names":false,"suffix":""},{"dropping-particle":"","family":"Cortesi","given":"Flavia","non-dropping-particle":"","parse-names":false,"suffix":""}],"container-title":"Child and Adolescent Psychiatric Clinics of North America","id":"ITEM-3","issue":"4","issued":{"date-parts":[["2009","10"]]},"page":"849-861","publisher":"Elsevier Ltd","title":"Family and Cultural Influences on Sleep Development","type":"article-journal","volume":"18"},"uris":["http://www.mendeley.com/documents/?uuid=6199f10c-4913-4b5e-8829-caeee140d729"]}],"mendeley":{"formattedCitation":"&lt;sup&gt;3,4,10&lt;/sup&gt;","manualFormatting":"3,9","plainTextFormattedCitation":"3,4,10","previouslyFormattedCitation":"&lt;sup&gt;3,4,10&lt;/sup&gt;"},"properties":{"noteIndex":0},"schema":"https://github.com/citation-style-language/schema/raw/master/csl-citation.json"}</w:instrText>
      </w:r>
      <w:r w:rsidR="00020397" w:rsidRPr="00DE35F4">
        <w:rPr>
          <w:noProof/>
        </w:rPr>
        <w:fldChar w:fldCharType="separate"/>
      </w:r>
      <w:r w:rsidR="00020397" w:rsidRPr="00DE35F4">
        <w:rPr>
          <w:noProof/>
          <w:vertAlign w:val="superscript"/>
        </w:rPr>
        <w:t>3,9</w:t>
      </w:r>
      <w:r w:rsidR="00020397" w:rsidRPr="00DE35F4">
        <w:rPr>
          <w:noProof/>
        </w:rPr>
        <w:fldChar w:fldCharType="end"/>
      </w:r>
      <w:r w:rsidR="00423FF8" w:rsidRPr="00DE35F4">
        <w:rPr>
          <w:noProof/>
        </w:rPr>
        <w:t xml:space="preserve"> </w:t>
      </w:r>
      <w:r w:rsidR="00CA7AD7" w:rsidRPr="00DE35F4">
        <w:t xml:space="preserve">The </w:t>
      </w:r>
      <w:r w:rsidR="001B4AEC">
        <w:t>c</w:t>
      </w:r>
      <w:r w:rsidR="00CA7AD7" w:rsidRPr="00DE35F4">
        <w:t>hildren</w:t>
      </w:r>
      <w:r w:rsidR="00D21098">
        <w:t>’s</w:t>
      </w:r>
      <w:r w:rsidR="00CA7AD7" w:rsidRPr="00DE35F4">
        <w:t xml:space="preserve"> </w:t>
      </w:r>
      <w:r w:rsidR="001B4AEC">
        <w:t>s</w:t>
      </w:r>
      <w:r w:rsidR="00CA7AD7" w:rsidRPr="00DE35F4">
        <w:t xml:space="preserve">leep </w:t>
      </w:r>
      <w:r w:rsidR="001B4AEC">
        <w:t>h</w:t>
      </w:r>
      <w:r w:rsidR="00CA7AD7" w:rsidRPr="00DE35F4">
        <w:t xml:space="preserve">abits </w:t>
      </w:r>
      <w:r w:rsidR="001B4AEC">
        <w:t>q</w:t>
      </w:r>
      <w:r w:rsidR="00CA7AD7" w:rsidRPr="00DE35F4">
        <w:t xml:space="preserve">uestionnaire (CSHQ) is a 33 </w:t>
      </w:r>
      <w:r w:rsidR="001B4AEC">
        <w:t>items</w:t>
      </w:r>
      <w:r w:rsidR="00CA7AD7" w:rsidRPr="00DE35F4">
        <w:t xml:space="preserve"> questionnaire which </w:t>
      </w:r>
      <w:r w:rsidR="001B4AEC">
        <w:t xml:space="preserve">was designed to assess </w:t>
      </w:r>
      <w:r w:rsidR="001B4AEC" w:rsidRPr="00DE35F4">
        <w:t>children’s sleep habits</w:t>
      </w:r>
      <w:r w:rsidR="001B4AEC">
        <w:t xml:space="preserve"> according to their parents perception, and has been used </w:t>
      </w:r>
      <w:r w:rsidR="00CA7AD7" w:rsidRPr="00DE35F4">
        <w:t xml:space="preserve">in several studies to examine </w:t>
      </w:r>
      <w:r w:rsidR="001B4AEC">
        <w:t xml:space="preserve">the </w:t>
      </w:r>
      <w:r w:rsidR="00CA7AD7" w:rsidRPr="00DE35F4">
        <w:t xml:space="preserve">sleep behavior </w:t>
      </w:r>
      <w:r w:rsidR="001B4AEC">
        <w:t>of</w:t>
      </w:r>
      <w:r w:rsidR="00CA7AD7" w:rsidRPr="00DE35F4">
        <w:t xml:space="preserve"> young children.</w:t>
      </w:r>
      <w:r w:rsidR="00CA7AD7" w:rsidRPr="00DE35F4">
        <w:fldChar w:fldCharType="begin" w:fldLock="1"/>
      </w:r>
      <w:r w:rsidR="002F7AD0" w:rsidRPr="00DE35F4">
        <w:instrText>ADDIN CSL_CITATION {"citationItems":[{"id":"ITEM-1","itemData":{"author":[{"dropping-particle":"","family":"Owens JA, Spirito A","given":"McGuinn M","non-dropping-particle":"","parse-names":false,"suffix":""}],"container-title":"Sleep","id":"ITEM-1","issue":"8","issued":{"date-parts":[["2000"]]},"title":"The Children’s Sleep Habits Questionnaire (CSHQ): Psychometric Properties of A Survey Instrument for School-Aged Children","type":"article-journal","volume":"23"},"uris":["http://www.mendeley.com/documents/?uuid=07a0ecbb-5028-3dcd-8af3-84526116b654"]},{"id":"ITEM-2","itemData":{"DOI":"10.1542/peds.2004-0815F","ISSN":"0031-4005","author":[{"dropping-particle":"","family":"Liu","given":"X.","non-dropping-particle":"","parse-names":false,"suffix":""}],"container-title":"PEDIATRICS","id":"ITEM-2","issue":"1","issued":{"date-parts":[["2005","1","1"]]},"page":"241-249","title":"Sleep Patterns and Sleep Problems Among Schoolchildren in the United States and China","type":"article-journal","volume":"115"},"uris":["http://www.mendeley.com/documents/?uuid=6eb1a36a-c2fd-496f-a1d1-88cfeb3e3be4"]},{"id":"ITEM-3","itemData":{"DOI":"10.1007/s00431-010-1169-8","ISBN":"0043101011698","ISSN":"0340-6199","PMID":"20191392","abstract":"Sleep disorders can lead to significant morbidity. Information on sleep in healthy children is necessary to evaluate sleep disorders in clinical practice, but data from different societies cannot be simply generalized. The aims of this study were to (1) assess the prevalence of sleep disturbances in Dutch healthy children, (2) describe sleep habits and problems in this population, (3) collect Dutch norm data for future reference, and (4) compare sleep in children from different cultural backgrounds. A population-based descriptive study was conducted using the Children's sleep habits questionnaire and the sleep self-report. One thousand five hundred seven proxy-reports and 262 self-reports were analyzed. Mean age was 8.5 years (95% confidence interval, 8.4-8.6), 52% were boys. Sleep problems in Dutch children were present in 25%, i.e., comparable to other populations. Sleep habits were age-related. Problem sleepers scored significantly higher on all scales. Correlations between parental and self-assessments were low to moderate. Dutch children had significantly more sleep disturbances than children from the USA and less than Chinese children. Cognitions and attitudes towards what is considered normal sleep seem to affect the appraisal of sleep, this probably accounts partly for cultural differences. For a better understanding of cultural influences on sleep, more information on these determinants and the establishment of cultural norms are mandatory.","author":[{"dropping-particle":"","family":"Litsenburg","given":"Raphaële Reine Lydie","non-dropping-particle":"Van","parse-names":false,"suffix":""},{"dropping-particle":"","family":"Waumans","given":"Ruth C.","non-dropping-particle":"","parse-names":false,"suffix":""},{"dropping-particle":"","family":"Berg","given":"Gerrit","non-dropping-particle":"Van Den","parse-names":false,"suffix":""},{"dropping-particle":"","family":"Gemke","given":"Reinoud J B J","non-dropping-particle":"","parse-names":false,"suffix":""}],"container-title":"European Journal of Pediatrics","id":"ITEM-3","issue":"8","issued":{"date-parts":[["2010","8","1"]]},"page":"1009-1015","title":"Sleep habits and sleep disturbances in Dutch children: a population-based study","type":"article-journal","volume":"169"},"uris":["http://www.mendeley.com/documents/?uuid=b95208f8-97f0-3ecd-91f0-f8f37c459539"]}],"mendeley":{"formattedCitation":"&lt;sup&gt;2,3,11&lt;/sup&gt;","plainTextFormattedCitation":"2,3,11","previouslyFormattedCitation":"&lt;sup&gt;2,3,11&lt;/sup&gt;"},"properties":{"noteIndex":0},"schema":"https://github.com/citation-style-language/schema/raw/master/csl-citation.json"}</w:instrText>
      </w:r>
      <w:r w:rsidR="00CA7AD7" w:rsidRPr="00DE35F4">
        <w:fldChar w:fldCharType="separate"/>
      </w:r>
      <w:r w:rsidR="002F7AD0" w:rsidRPr="00DE35F4">
        <w:rPr>
          <w:noProof/>
          <w:vertAlign w:val="superscript"/>
        </w:rPr>
        <w:t>2,3,11</w:t>
      </w:r>
      <w:r w:rsidR="00CA7AD7" w:rsidRPr="00DE35F4">
        <w:fldChar w:fldCharType="end"/>
      </w:r>
      <w:r w:rsidR="00CA7AD7" w:rsidRPr="00DE35F4">
        <w:t xml:space="preserve"> </w:t>
      </w:r>
      <w:r w:rsidR="001B4AEC">
        <w:t>The CSHQ</w:t>
      </w:r>
      <w:r w:rsidR="00CA7AD7" w:rsidRPr="00DE35F4">
        <w:t xml:space="preserve"> </w:t>
      </w:r>
      <w:r w:rsidR="001B4AEC">
        <w:t>has been</w:t>
      </w:r>
      <w:r w:rsidR="00CA7AD7" w:rsidRPr="00DE35F4">
        <w:t xml:space="preserve"> adapted and validated for the Portuguese language.</w:t>
      </w:r>
      <w:r w:rsidR="00FD0200" w:rsidRPr="00DE35F4">
        <w:fldChar w:fldCharType="begin" w:fldLock="1"/>
      </w:r>
      <w:r w:rsidR="00FD0200" w:rsidRPr="00DE35F4">
        <w:instrText>ADDIN CSL_CITATION {"citationItems":[{"id":"ITEM-1","itemData":{"DOI":"10.1016/j.jped.2013.06.009","ISSN":"00217557","PMID":"24156836","abstract":"Objective to validate the Portuguese version of the Children's Sleep Habits Questionnaire (CSHQ-PT) and compare it to the versions from other countries. Methods the questionnaire was previously adapted to the Portuguese language according to international guidelines. 500 questionnaires were delivered to the parents of a Portuguese community sample of children aged 2 to 10 years old. 370 (74%) valid questionnaires were obtained, 55 children met exclusion criteria and 315 entered in the validation study. Results the CSHQ-PT internal consistency (Cronbach's α) was 0.78 for the total scale and ranged from 0.44 to 0.74 for subscales. The test-retest reliability for subscales (Pearson's correlations, n=58) ranged from 0.59 to 0.85. Our data did not adjust to the original 8 domains structure in Confirmatory Factor Analysis but the Exploratory Factor Analysis extracted 5 factors that have correspondence to CSHQ subscales. Conclusion the CSHQ-PT evidenced psychometric properties that are comparable to the versions from other countries and adequate for the screening of sleep disturbances in children from 2 to 10 years old. © 2013 Sociedade Brasileira de Pediatria.","author":[{"dropping-particle":"","family":"Silva","given":"Filipe Glória","non-dropping-particle":"","parse-names":false,"suffix":""},{"dropping-particle":"","family":"Silva","given":"Cláudia Rocha","non-dropping-particle":"","parse-names":false,"suffix":""},{"dropping-particle":"","family":"Braga","given":"Lígia Barbosa","non-dropping-particle":"","parse-names":false,"suffix":""},{"dropping-particle":"","family":"Neto","given":"Ana Serrão","non-dropping-particle":"","parse-names":false,"suffix":""}],"container-title":"Jornal de Pediatria","id":"ITEM-1","issue":"1","issued":{"date-parts":[["2014","1"]]},"page":"78-84","title":"Portuguese Children's Sleep Habits Questionnaire - validation and cross-cultural comparison","type":"article-journal","volume":"90"},"uris":["http://www.mendeley.com/documents/?uuid=ba4a7813-81ce-317f-bfd2-dac134b6f90c"]},{"id":"ITEM-2","itemData":{"DOI":"10.1016/j.sleep.2008.03.018","ISBN":"1984-0659","ISSN":"13899457","abstract":"This study provides validation of the Children Sleep Habits Questionnaire (CSHQ) and the Sleep Self Report (SSR) for Portuguese children, using community and clinical samples. The community sample included 574 parents, who fulfilled the CSHQ-PT, and 306 children (Age: M = 8.26; SD = 0.92) who answered the SSR-PT. The clinical sample included 60 parents, who filled the CSHQ-PT, and 30 children (Age: M = 8.73; SD = 1.14) who answered the SSR-PT. Concerning the CSHQ-PT, the community sample showed a total mean score of 43.83 (SD = 6.12), an internal consistency of 0.77, a test-retest reliability of 0.80, and the clinical sample showed a total mean score of 53.99 (SD = 10.43), and an internal consistency of 0.86. Comparisons between the community and clinical samples indicate statistical significant differences (z = -7.91, p =.000). A Receiver Operator Characteristic Curve (ROC) indicated a cut-off total score of 44 (sensitivity of 81%; specificity of 64%). Concerning the SSR-PT, the community sample showed a total mean score of 34.93 (SD = 5.71), internal consistency of 0.70, and the test-retest reliability of 0.75, and the clinical sample showed a total mean score of 39.87 (SD = 7.81), and internal consistency of 0.81. Comparisons between samples indicate statistical significant differences (z = -3.34, p = 0.001). Correlations between parents and children were statistically significant in 14 items of the community sample, and in 12 items of the clinical sample (in a total of 16 items). These results demonstrate that both questionnaires have good psychometric properties, and consistently differentiate the community and clinical samples. In accordance, they can be useful in screening sleep disturbances and habits in Portuguese school-aged children.","author":[{"dropping-particle":"","family":"Ferreira","given":"Vanessa Ruotolo","non-dropping-particle":"","parse-names":false,"suffix":""},{"dropping-particle":"","family":"Carvalho","given":"Luciane B.C.","non-dropping-particle":"","parse-names":false,"suffix":""},{"dropping-particle":"","family":"Ruotolo","given":"Fabiana","non-dropping-particle":"","parse-names":false,"suffix":""},{"dropping-particle":"","family":"Morais","given":"José Fausto","non-dropping-particle":"de","parse-names":false,"suffix":""},{"dropping-particle":"","family":"Prado","given":"Lucila B.F.","non-dropping-particle":"","parse-names":false,"suffix":""},{"dropping-particle":"","family":"Prado","given":"Gilmar F.","non-dropping-particle":"","parse-names":false,"suffix":""}],"container-title":"Sleep Medicine","id":"ITEM-2","issue":"4","issued":{"date-parts":[["2009","4"]]},"page":"457-463","title":"Sleep Disturbance Scale for Children: Translation, cultural adaptation, and validation","type":"article-journal","volume":"10"},"uris":["http://www.mendeley.com/documents/?uuid=2884b1bc-1774-4627-a857-7bc68780ef5e"]}],"mendeley":{"formattedCitation":"&lt;sup&gt;12,13&lt;/sup&gt;","plainTextFormattedCitation":"12,13","previouslyFormattedCitation":"&lt;sup&gt;12,13&lt;/sup&gt;"},"properties":{"noteIndex":0},"schema":"https://github.com/citation-style-language/schema/raw/master/csl-citation.json"}</w:instrText>
      </w:r>
      <w:r w:rsidR="00FD0200" w:rsidRPr="00DE35F4">
        <w:fldChar w:fldCharType="separate"/>
      </w:r>
      <w:r w:rsidR="00FD0200" w:rsidRPr="00DE35F4">
        <w:rPr>
          <w:noProof/>
          <w:vertAlign w:val="superscript"/>
        </w:rPr>
        <w:t>12,13</w:t>
      </w:r>
      <w:r w:rsidR="00FD0200" w:rsidRPr="00DE35F4">
        <w:fldChar w:fldCharType="end"/>
      </w:r>
      <w:r w:rsidR="004A6827" w:rsidRPr="00DE35F4">
        <w:t xml:space="preserve">As far as we know, no previously collected datasets </w:t>
      </w:r>
      <w:r w:rsidR="001B4AEC">
        <w:t>regarding the</w:t>
      </w:r>
      <w:r w:rsidR="004A6827" w:rsidRPr="00DE35F4">
        <w:t xml:space="preserve"> sleep habits of pediatric </w:t>
      </w:r>
      <w:r w:rsidR="004A6827" w:rsidRPr="00DE35F4">
        <w:rPr>
          <w:highlight w:val="yellow"/>
        </w:rPr>
        <w:t>population</w:t>
      </w:r>
      <w:r w:rsidR="00772601" w:rsidRPr="00DE35F4">
        <w:rPr>
          <w:highlight w:val="yellow"/>
        </w:rPr>
        <w:t>s</w:t>
      </w:r>
      <w:r w:rsidR="004A6827" w:rsidRPr="00DE35F4">
        <w:rPr>
          <w:highlight w:val="yellow"/>
        </w:rPr>
        <w:t xml:space="preserve"> </w:t>
      </w:r>
      <w:r w:rsidR="00772601" w:rsidRPr="00DE35F4">
        <w:rPr>
          <w:highlight w:val="yellow"/>
        </w:rPr>
        <w:t>from</w:t>
      </w:r>
      <w:r w:rsidR="004A6827" w:rsidRPr="00DE35F4">
        <w:rPr>
          <w:highlight w:val="yellow"/>
        </w:rPr>
        <w:t xml:space="preserve"> </w:t>
      </w:r>
      <w:r w:rsidR="00772601" w:rsidRPr="00DE35F4">
        <w:rPr>
          <w:highlight w:val="yellow"/>
        </w:rPr>
        <w:t>African countries</w:t>
      </w:r>
      <w:r w:rsidR="004A6827" w:rsidRPr="00DE35F4">
        <w:t xml:space="preserve"> were available</w:t>
      </w:r>
      <w:r w:rsidR="001B4AEC">
        <w:t xml:space="preserve"> </w:t>
      </w:r>
      <w:r w:rsidR="001B4AEC" w:rsidRPr="001B4AEC">
        <w:rPr>
          <w:i/>
          <w:iCs/>
        </w:rPr>
        <w:t>prior</w:t>
      </w:r>
      <w:r w:rsidR="001B4AEC">
        <w:t xml:space="preserve"> to this study</w:t>
      </w:r>
      <w:r w:rsidR="004A6827" w:rsidRPr="00DE35F4">
        <w:t xml:space="preserve">. </w:t>
      </w:r>
      <w:r w:rsidR="00457AE0" w:rsidRPr="00DE35F4">
        <w:t>Cape Verde and Mozambique are</w:t>
      </w:r>
      <w:r w:rsidR="00774D8D" w:rsidRPr="00DE35F4">
        <w:t xml:space="preserve"> </w:t>
      </w:r>
      <w:r w:rsidR="004B159E" w:rsidRPr="00DE35F4">
        <w:t>P</w:t>
      </w:r>
      <w:r w:rsidR="00E85B58" w:rsidRPr="00DE35F4">
        <w:t>ortuguese</w:t>
      </w:r>
      <w:r w:rsidR="005E2A20" w:rsidRPr="00DE35F4">
        <w:t>-</w:t>
      </w:r>
      <w:r w:rsidR="00E85B58" w:rsidRPr="00DE35F4">
        <w:t xml:space="preserve">speaking </w:t>
      </w:r>
      <w:r w:rsidR="00774D8D" w:rsidRPr="00DE35F4">
        <w:t xml:space="preserve">African countries </w:t>
      </w:r>
      <w:r w:rsidR="005B75A3">
        <w:t xml:space="preserve">which are </w:t>
      </w:r>
      <w:r w:rsidR="00457AE0" w:rsidRPr="00DE35F4">
        <w:t>historically related to Portugal</w:t>
      </w:r>
      <w:r w:rsidR="00774D8D" w:rsidRPr="00DE35F4">
        <w:t xml:space="preserve">. </w:t>
      </w:r>
      <w:bookmarkStart w:id="2" w:name="_Hlk532988901"/>
      <w:r w:rsidR="005B75A3">
        <w:t xml:space="preserve">Since </w:t>
      </w:r>
      <w:r w:rsidR="005B75A3" w:rsidRPr="00BF4F24">
        <w:rPr>
          <w:highlight w:val="yellow"/>
        </w:rPr>
        <w:t xml:space="preserve">Portuguese is the official language </w:t>
      </w:r>
      <w:r w:rsidR="00D21098">
        <w:t>in</w:t>
      </w:r>
      <w:r w:rsidR="005B75A3">
        <w:t xml:space="preserve"> both these countries, we used the </w:t>
      </w:r>
      <w:r w:rsidR="005B75A3" w:rsidRPr="00DE35F4">
        <w:t>Portuguese version of CSHQ</w:t>
      </w:r>
      <w:r w:rsidR="005B75A3">
        <w:t xml:space="preserve"> to </w:t>
      </w:r>
      <w:r w:rsidR="005B75A3" w:rsidRPr="00C51659">
        <w:rPr>
          <w:highlight w:val="yellow"/>
        </w:rPr>
        <w:t>collect</w:t>
      </w:r>
      <w:r w:rsidR="005B75A3" w:rsidRPr="00DE35F4">
        <w:t xml:space="preserve"> data </w:t>
      </w:r>
      <w:r w:rsidR="005B75A3">
        <w:t>regarding</w:t>
      </w:r>
      <w:r w:rsidR="005B75A3" w:rsidRPr="00DE35F4">
        <w:t xml:space="preserve"> </w:t>
      </w:r>
      <w:r w:rsidR="00D21098">
        <w:t xml:space="preserve">the </w:t>
      </w:r>
      <w:r w:rsidR="005B75A3" w:rsidRPr="00DE35F4">
        <w:t xml:space="preserve">sleep patterns and sleep </w:t>
      </w:r>
      <w:r w:rsidR="005B75A3">
        <w:t>disturbances</w:t>
      </w:r>
      <w:r w:rsidR="005B75A3" w:rsidRPr="00DE35F4">
        <w:t xml:space="preserve"> </w:t>
      </w:r>
      <w:r w:rsidR="005B75A3">
        <w:t>of</w:t>
      </w:r>
      <w:r w:rsidR="005B75A3" w:rsidRPr="00DE35F4">
        <w:t xml:space="preserve"> African children living in</w:t>
      </w:r>
      <w:r w:rsidR="005B75A3">
        <w:t xml:space="preserve"> the aforementioned</w:t>
      </w:r>
      <w:r w:rsidR="005B75A3" w:rsidRPr="00DE35F4">
        <w:t xml:space="preserve"> </w:t>
      </w:r>
      <w:r w:rsidR="005B75A3" w:rsidRPr="00DE35F4">
        <w:rPr>
          <w:highlight w:val="yellow"/>
        </w:rPr>
        <w:t>African countries</w:t>
      </w:r>
      <w:r w:rsidR="005B75A3">
        <w:t>.</w:t>
      </w:r>
    </w:p>
    <w:bookmarkEnd w:id="2"/>
    <w:p w14:paraId="3CE38A31" w14:textId="77777777" w:rsidR="00AC7F15" w:rsidRPr="00DE35F4" w:rsidRDefault="00E3640B" w:rsidP="00AC7F15">
      <w:pPr>
        <w:pStyle w:val="PargrafodaLista"/>
        <w:numPr>
          <w:ilvl w:val="0"/>
          <w:numId w:val="4"/>
        </w:numPr>
        <w:spacing w:after="0"/>
        <w:jc w:val="center"/>
        <w:outlineLvl w:val="0"/>
        <w:rPr>
          <w:b/>
        </w:rPr>
      </w:pPr>
      <w:r w:rsidRPr="00DE35F4">
        <w:rPr>
          <w:b/>
        </w:rPr>
        <w:lastRenderedPageBreak/>
        <w:t>METHODS</w:t>
      </w:r>
    </w:p>
    <w:p w14:paraId="67EAEBD2" w14:textId="25B79077" w:rsidR="00BF6BD8" w:rsidRPr="00DE35F4" w:rsidRDefault="00F65E2E" w:rsidP="00AC7F15">
      <w:pPr>
        <w:spacing w:after="0"/>
        <w:outlineLvl w:val="0"/>
        <w:rPr>
          <w:b/>
        </w:rPr>
      </w:pPr>
      <w:r w:rsidRPr="00DE35F4">
        <w:rPr>
          <w:b/>
        </w:rPr>
        <w:t xml:space="preserve">2.1 </w:t>
      </w:r>
      <w:r w:rsidR="006F01E0" w:rsidRPr="00DE35F4">
        <w:rPr>
          <w:b/>
        </w:rPr>
        <w:t>Data colle</w:t>
      </w:r>
      <w:r w:rsidR="00E50AF1" w:rsidRPr="00DE35F4">
        <w:rPr>
          <w:b/>
        </w:rPr>
        <w:t>c</w:t>
      </w:r>
      <w:r w:rsidR="006F01E0" w:rsidRPr="00DE35F4">
        <w:rPr>
          <w:b/>
        </w:rPr>
        <w:t>t</w:t>
      </w:r>
      <w:r w:rsidR="00E50AF1" w:rsidRPr="00DE35F4">
        <w:rPr>
          <w:b/>
        </w:rPr>
        <w:t>ion</w:t>
      </w:r>
    </w:p>
    <w:p w14:paraId="168F0271" w14:textId="77777777" w:rsidR="00E50AF1" w:rsidRPr="00DE35F4" w:rsidRDefault="00E50AF1" w:rsidP="001C58CE"/>
    <w:p w14:paraId="73DD4D5E" w14:textId="77777777" w:rsidR="005B75A3" w:rsidRDefault="00AC7F15" w:rsidP="00AC7F15">
      <w:pPr>
        <w:spacing w:after="0"/>
        <w:outlineLvl w:val="0"/>
        <w:rPr>
          <w:b/>
          <w:i/>
        </w:rPr>
      </w:pPr>
      <w:r w:rsidRPr="00DE35F4">
        <w:rPr>
          <w:b/>
          <w:i/>
        </w:rPr>
        <w:t xml:space="preserve">Cape Verde </w:t>
      </w:r>
      <w:r w:rsidR="00C62AEC" w:rsidRPr="00DE35F4">
        <w:rPr>
          <w:b/>
          <w:i/>
        </w:rPr>
        <w:t xml:space="preserve">(CV) </w:t>
      </w:r>
      <w:r w:rsidRPr="00DE35F4">
        <w:rPr>
          <w:b/>
          <w:i/>
        </w:rPr>
        <w:t>Sample</w:t>
      </w:r>
    </w:p>
    <w:p w14:paraId="47BFCFCC" w14:textId="7A292DB0" w:rsidR="00AC7F15" w:rsidRPr="00C12184" w:rsidRDefault="00C62AEC" w:rsidP="001C58CE">
      <w:pPr>
        <w:jc w:val="both"/>
        <w:rPr>
          <w:b/>
          <w:i/>
        </w:rPr>
      </w:pPr>
      <w:r w:rsidRPr="00DE35F4">
        <w:rPr>
          <w:b/>
          <w:i/>
        </w:rPr>
        <w:t xml:space="preserve"> </w:t>
      </w:r>
      <w:r w:rsidR="00AC7F15" w:rsidRPr="00DE35F4">
        <w:t>Data collection took place in</w:t>
      </w:r>
      <w:r w:rsidR="005B75A3">
        <w:t xml:space="preserve"> the</w:t>
      </w:r>
      <w:r w:rsidR="00AC7F15" w:rsidRPr="00DE35F4">
        <w:t xml:space="preserve"> São Vicente island</w:t>
      </w:r>
      <w:r w:rsidR="008B34B9">
        <w:t xml:space="preserve"> </w:t>
      </w:r>
      <w:r w:rsidR="008B34B9" w:rsidRPr="00DE35F4">
        <w:t>between September and November of 2016</w:t>
      </w:r>
      <w:r w:rsidR="008B34B9">
        <w:t>,</w:t>
      </w:r>
      <w:r w:rsidR="00AC7F15" w:rsidRPr="00DE35F4">
        <w:t xml:space="preserve"> in surveillance appointments</w:t>
      </w:r>
      <w:r w:rsidRPr="00DE35F4">
        <w:t xml:space="preserve"> in the public health system</w:t>
      </w:r>
      <w:r w:rsidR="00AC7F15" w:rsidRPr="00DE35F4">
        <w:t xml:space="preserve">. </w:t>
      </w:r>
      <w:r w:rsidR="00687858" w:rsidRPr="001C58CE">
        <w:rPr>
          <w:highlight w:val="yellow"/>
        </w:rPr>
        <w:t xml:space="preserve">The included children were between 2 and 15 years old at the time of the inquiry and were waiting for a medical appointment. </w:t>
      </w:r>
      <w:r w:rsidR="0069722B" w:rsidRPr="001C58CE">
        <w:rPr>
          <w:highlight w:val="yellow"/>
        </w:rPr>
        <w:t>O</w:t>
      </w:r>
      <w:r w:rsidR="00B73947" w:rsidRPr="001C58CE">
        <w:rPr>
          <w:highlight w:val="yellow"/>
        </w:rPr>
        <w:t>nly healthy children with acute illness were considered</w:t>
      </w:r>
      <w:r w:rsidR="0069722B" w:rsidRPr="001C58CE">
        <w:rPr>
          <w:highlight w:val="yellow"/>
        </w:rPr>
        <w:t>, and c</w:t>
      </w:r>
      <w:r w:rsidR="00AC7F15" w:rsidRPr="001C58CE">
        <w:rPr>
          <w:highlight w:val="yellow"/>
        </w:rPr>
        <w:t>hildren with chronic disease</w:t>
      </w:r>
      <w:r w:rsidR="00203D28" w:rsidRPr="001C58CE">
        <w:rPr>
          <w:highlight w:val="yellow"/>
        </w:rPr>
        <w:t>s</w:t>
      </w:r>
      <w:r w:rsidR="00AC7F15" w:rsidRPr="001C58CE">
        <w:rPr>
          <w:highlight w:val="yellow"/>
        </w:rPr>
        <w:t xml:space="preserve"> were excluded.</w:t>
      </w:r>
      <w:r w:rsidR="00AC7F15" w:rsidRPr="00DE35F4">
        <w:t xml:space="preserve"> </w:t>
      </w:r>
      <w:r w:rsidR="00E50AF1" w:rsidRPr="00DE35F4">
        <w:t>T</w:t>
      </w:r>
      <w:r w:rsidR="00AC7F15" w:rsidRPr="00DE35F4">
        <w:t xml:space="preserve">he </w:t>
      </w:r>
      <w:r w:rsidR="00E50AF1" w:rsidRPr="00DE35F4">
        <w:t xml:space="preserve">Portuguese version of </w:t>
      </w:r>
      <w:bookmarkStart w:id="3" w:name="_Hlk4948772"/>
      <w:r w:rsidR="00E50AF1" w:rsidRPr="00DE35F4">
        <w:t xml:space="preserve">the </w:t>
      </w:r>
      <w:r w:rsidR="00AC7F15" w:rsidRPr="00DE35F4">
        <w:t>CSHQ</w:t>
      </w:r>
      <w:r w:rsidR="00E50AF1" w:rsidRPr="00DE35F4">
        <w:fldChar w:fldCharType="begin" w:fldLock="1"/>
      </w:r>
      <w:r w:rsidR="00FD0200" w:rsidRPr="00DE35F4">
        <w:instrText>ADDIN CSL_CITATION {"citationItems":[{"id":"ITEM-1","itemData":{"DOI":"10.1016/j.sleep.2008.03.018","ISBN":"1984-0659","ISSN":"13899457","abstract":"This study provides validation of the Children Sleep Habits Questionnaire (CSHQ) and the Sleep Self Report (SSR) for Portuguese children, using community and clinical samples. The community sample included 574 parents, who fulfilled the CSHQ-PT, and 306 children (Age: M = 8.26; SD = 0.92) who answered the SSR-PT. The clinical sample included 60 parents, who filled the CSHQ-PT, and 30 children (Age: M = 8.73; SD = 1.14) who answered the SSR-PT. Concerning the CSHQ-PT, the community sample showed a total mean score of 43.83 (SD = 6.12), an internal consistency of 0.77, a test-retest reliability of 0.80, and the clinical sample showed a total mean score of 53.99 (SD = 10.43), and an internal consistency of 0.86. Comparisons between the community and clinical samples indicate statistical significant differences (z = -7.91, p =.000). A Receiver Operator Characteristic Curve (ROC) indicated a cut-off total score of 44 (sensitivity of 81%; specificity of 64%). Concerning the SSR-PT, the community sample showed a total mean score of 34.93 (SD = 5.71), internal consistency of 0.70, and the test-retest reliability of 0.75, and the clinical sample showed a total mean score of 39.87 (SD = 7.81), and internal consistency of 0.81. Comparisons between samples indicate statistical significant differences (z = -3.34, p = 0.001). Correlations between parents and children were statistically significant in 14 items of the community sample, and in 12 items of the clinical sample (in a total of 16 items). These results demonstrate that both questionnaires have good psychometric properties, and consistently differentiate the community and clinical samples. In accordance, they can be useful in screening sleep disturbances and habits in Portuguese school-aged children.","author":[{"dropping-particle":"","family":"Ferreira","given":"Vanessa Ruotolo","non-dropping-particle":"","parse-names":false,"suffix":""},{"dropping-particle":"","family":"Carvalho","given":"Luciane B.C.","non-dropping-particle":"","parse-names":false,"suffix":""},{"dropping-particle":"","family":"Ruotolo","given":"Fabiana","non-dropping-particle":"","parse-names":false,"suffix":""},{"dropping-particle":"","family":"Morais","given":"José Fausto","non-dropping-particle":"de","parse-names":false,"suffix":""},{"dropping-particle":"","family":"Prado","given":"Lucila B.F.","non-dropping-particle":"","parse-names":false,"suffix":""},{"dropping-particle":"","family":"Prado","given":"Gilmar F.","non-dropping-particle":"","parse-names":false,"suffix":""}],"container-title":"Sleep Medicine","id":"ITEM-1","issue":"4","issued":{"date-parts":[["2009","4"]]},"page":"457-463","title":"Sleep Disturbance Scale for Children: Translation, cultural adaptation, and validation","type":"article-journal","volume":"10"},"uris":["http://www.mendeley.com/documents/?uuid=2884b1bc-1774-4627-a857-7bc68780ef5e"]}],"mendeley":{"formattedCitation":"&lt;sup&gt;13&lt;/sup&gt;","plainTextFormattedCitation":"13","previouslyFormattedCitation":"&lt;sup&gt;13&lt;/sup&gt;"},"properties":{"noteIndex":0},"schema":"https://github.com/citation-style-language/schema/raw/master/csl-citation.json"}</w:instrText>
      </w:r>
      <w:r w:rsidR="00E50AF1" w:rsidRPr="00DE35F4">
        <w:fldChar w:fldCharType="separate"/>
      </w:r>
      <w:r w:rsidR="00FD0200" w:rsidRPr="00DE35F4">
        <w:rPr>
          <w:noProof/>
          <w:vertAlign w:val="superscript"/>
        </w:rPr>
        <w:t>13</w:t>
      </w:r>
      <w:r w:rsidR="00E50AF1" w:rsidRPr="00DE35F4">
        <w:fldChar w:fldCharType="end"/>
      </w:r>
      <w:r w:rsidR="00AC7F15" w:rsidRPr="00DE35F4">
        <w:t xml:space="preserve"> </w:t>
      </w:r>
      <w:bookmarkStart w:id="4" w:name="_Hlk4970716"/>
      <w:r w:rsidR="00AC7F15" w:rsidRPr="00DE35F4">
        <w:t xml:space="preserve">was </w:t>
      </w:r>
      <w:r w:rsidR="00FC2DAB" w:rsidRPr="00DE35F4">
        <w:t>verbally</w:t>
      </w:r>
      <w:r w:rsidR="00AC7F15" w:rsidRPr="00DE35F4">
        <w:t xml:space="preserve"> </w:t>
      </w:r>
      <w:r w:rsidR="00AB1C97" w:rsidRPr="00DE35F4">
        <w:t>answered by</w:t>
      </w:r>
      <w:r w:rsidR="00B73947">
        <w:t xml:space="preserve"> the</w:t>
      </w:r>
      <w:r w:rsidR="008B34B9">
        <w:t xml:space="preserve"> children’s</w:t>
      </w:r>
      <w:r w:rsidR="00AC7F15" w:rsidRPr="00DE35F4">
        <w:t xml:space="preserve"> caregivers</w:t>
      </w:r>
      <w:bookmarkEnd w:id="3"/>
      <w:bookmarkEnd w:id="4"/>
      <w:r w:rsidR="0069722B">
        <w:t>,</w:t>
      </w:r>
      <w:r w:rsidR="00AC7F15" w:rsidRPr="00DE35F4">
        <w:t xml:space="preserve"> </w:t>
      </w:r>
      <w:r w:rsidR="00B73947">
        <w:t>with reference to</w:t>
      </w:r>
      <w:r w:rsidR="00AC7F15" w:rsidRPr="00DE35F4">
        <w:t xml:space="preserve"> the week before</w:t>
      </w:r>
      <w:r w:rsidR="00B73947">
        <w:t xml:space="preserve"> </w:t>
      </w:r>
      <w:r w:rsidR="008B34B9">
        <w:t>the</w:t>
      </w:r>
      <w:r w:rsidR="00B73947">
        <w:t xml:space="preserve"> children</w:t>
      </w:r>
      <w:r w:rsidR="00AC7F15" w:rsidRPr="00DE35F4">
        <w:t xml:space="preserve"> getting sick.</w:t>
      </w:r>
      <w:r w:rsidR="0069722B">
        <w:t xml:space="preserve"> </w:t>
      </w:r>
      <w:r w:rsidR="004A6827" w:rsidRPr="00DE35F4">
        <w:t xml:space="preserve">All the caregivers </w:t>
      </w:r>
      <w:r w:rsidR="00E50AF1" w:rsidRPr="00DE35F4">
        <w:t xml:space="preserve">were native </w:t>
      </w:r>
      <w:r w:rsidR="004A6827" w:rsidRPr="00DE35F4">
        <w:t>Portuguese</w:t>
      </w:r>
      <w:r w:rsidR="00E50AF1" w:rsidRPr="00DE35F4">
        <w:t xml:space="preserve"> speakers</w:t>
      </w:r>
      <w:r w:rsidR="004A6827" w:rsidRPr="00DE35F4">
        <w:t>.</w:t>
      </w:r>
      <w:r w:rsidR="00AC7F15" w:rsidRPr="00DE35F4">
        <w:t xml:space="preserve"> </w:t>
      </w:r>
      <w:r w:rsidR="0069722B">
        <w:t>This</w:t>
      </w:r>
      <w:r w:rsidR="00AC7F15" w:rsidRPr="00DE35F4">
        <w:t xml:space="preserve"> study was authorized by the </w:t>
      </w:r>
      <w:proofErr w:type="spellStart"/>
      <w:r w:rsidR="00AC7F15" w:rsidRPr="00DE35F4">
        <w:rPr>
          <w:i/>
        </w:rPr>
        <w:t>Delegacia</w:t>
      </w:r>
      <w:proofErr w:type="spellEnd"/>
      <w:r w:rsidR="00AC7F15" w:rsidRPr="00DE35F4">
        <w:rPr>
          <w:i/>
        </w:rPr>
        <w:t xml:space="preserve"> de </w:t>
      </w:r>
      <w:proofErr w:type="spellStart"/>
      <w:r w:rsidR="00AC7F15" w:rsidRPr="00DE35F4">
        <w:rPr>
          <w:i/>
        </w:rPr>
        <w:t>Saúde</w:t>
      </w:r>
      <w:proofErr w:type="spellEnd"/>
      <w:r w:rsidR="00AC7F15" w:rsidRPr="00DE35F4">
        <w:rPr>
          <w:i/>
        </w:rPr>
        <w:t xml:space="preserve"> of </w:t>
      </w:r>
      <w:proofErr w:type="spellStart"/>
      <w:r w:rsidR="00AC7F15" w:rsidRPr="00DE35F4">
        <w:rPr>
          <w:i/>
        </w:rPr>
        <w:t>Mindelo</w:t>
      </w:r>
      <w:proofErr w:type="spellEnd"/>
      <w:r w:rsidR="00AC7F15" w:rsidRPr="00DE35F4">
        <w:t xml:space="preserve"> and </w:t>
      </w:r>
      <w:r w:rsidR="0069722B">
        <w:t xml:space="preserve">by </w:t>
      </w:r>
      <w:r w:rsidR="00AC7F15" w:rsidRPr="00DE35F4">
        <w:t xml:space="preserve">the </w:t>
      </w:r>
      <w:r w:rsidR="0069722B" w:rsidRPr="00DE35F4">
        <w:t>Pediatric</w:t>
      </w:r>
      <w:r w:rsidR="00AC7F15" w:rsidRPr="00DE35F4">
        <w:t xml:space="preserve"> Department of </w:t>
      </w:r>
      <w:r w:rsidR="0069722B">
        <w:t xml:space="preserve">the </w:t>
      </w:r>
      <w:r w:rsidR="00AC7F15" w:rsidRPr="00DE35F4">
        <w:rPr>
          <w:i/>
        </w:rPr>
        <w:t>Baptista de Sousa</w:t>
      </w:r>
      <w:r w:rsidR="00AC7F15" w:rsidRPr="00DE35F4">
        <w:t xml:space="preserve"> Hospital. Individual consent of the respondents was obtained </w:t>
      </w:r>
      <w:r w:rsidR="0069722B">
        <w:t>prior to the</w:t>
      </w:r>
      <w:r w:rsidR="00AC7F15" w:rsidRPr="00DE35F4">
        <w:t xml:space="preserve"> interview</w:t>
      </w:r>
      <w:r w:rsidR="0069722B">
        <w:t>s</w:t>
      </w:r>
      <w:r w:rsidR="00AC7F15" w:rsidRPr="00DE35F4">
        <w:t>.</w:t>
      </w:r>
    </w:p>
    <w:p w14:paraId="448E8D0B" w14:textId="77777777" w:rsidR="0069722B" w:rsidRPr="00DE35F4" w:rsidRDefault="0069722B" w:rsidP="001C58CE"/>
    <w:p w14:paraId="0E8E9EA1" w14:textId="0871A344" w:rsidR="00C82940" w:rsidRDefault="00AC7F15" w:rsidP="00C82940">
      <w:pPr>
        <w:spacing w:after="0"/>
        <w:jc w:val="both"/>
        <w:outlineLvl w:val="0"/>
        <w:rPr>
          <w:b/>
          <w:i/>
        </w:rPr>
      </w:pPr>
      <w:r w:rsidRPr="00DE35F4">
        <w:rPr>
          <w:b/>
          <w:i/>
        </w:rPr>
        <w:t xml:space="preserve">Mozambique </w:t>
      </w:r>
      <w:r w:rsidR="00C62AEC" w:rsidRPr="00DE35F4">
        <w:rPr>
          <w:b/>
          <w:i/>
        </w:rPr>
        <w:t xml:space="preserve">(MZ) </w:t>
      </w:r>
      <w:r w:rsidRPr="00DE35F4">
        <w:rPr>
          <w:b/>
          <w:i/>
        </w:rPr>
        <w:t>Sample</w:t>
      </w:r>
      <w:r w:rsidR="00BF6BD8" w:rsidRPr="00DE35F4">
        <w:rPr>
          <w:b/>
          <w:i/>
        </w:rPr>
        <w:t xml:space="preserve"> </w:t>
      </w:r>
    </w:p>
    <w:p w14:paraId="724ED159" w14:textId="2444FDD8" w:rsidR="000C2D3D" w:rsidRPr="00DE35F4" w:rsidRDefault="00C82940" w:rsidP="00C82940">
      <w:pPr>
        <w:jc w:val="both"/>
      </w:pPr>
      <w:bookmarkStart w:id="5" w:name="_Hlk532988945"/>
      <w:r w:rsidRPr="00DE35F4">
        <w:t xml:space="preserve">Data collection took place </w:t>
      </w:r>
      <w:r w:rsidR="00645C49" w:rsidRPr="00DE35F4">
        <w:t>in November of 2017</w:t>
      </w:r>
      <w:r w:rsidR="00645C49">
        <w:t xml:space="preserve"> in</w:t>
      </w:r>
      <w:r w:rsidRPr="00DE35F4">
        <w:t xml:space="preserve"> </w:t>
      </w:r>
      <w:r w:rsidR="00B82ABE" w:rsidRPr="00DE35F4">
        <w:t>a</w:t>
      </w:r>
      <w:r w:rsidR="00791674" w:rsidRPr="00DE35F4">
        <w:t xml:space="preserve"> </w:t>
      </w:r>
      <w:r w:rsidR="00E50AF1" w:rsidRPr="00DE35F4">
        <w:t>Portuguese</w:t>
      </w:r>
      <w:r w:rsidR="004A6827" w:rsidRPr="00DE35F4">
        <w:t xml:space="preserve"> </w:t>
      </w:r>
      <w:r w:rsidR="00203D28" w:rsidRPr="00DE35F4">
        <w:t>p</w:t>
      </w:r>
      <w:r w:rsidR="007E1FE7" w:rsidRPr="00DE35F4">
        <w:t xml:space="preserve">rivate </w:t>
      </w:r>
      <w:r w:rsidR="00203D28" w:rsidRPr="00DE35F4">
        <w:t>s</w:t>
      </w:r>
      <w:r w:rsidR="00B82ABE" w:rsidRPr="00DE35F4">
        <w:t>chool in</w:t>
      </w:r>
      <w:r w:rsidR="00791674" w:rsidRPr="00DE35F4">
        <w:t xml:space="preserve"> Maputo</w:t>
      </w:r>
      <w:r w:rsidR="0025009D" w:rsidRPr="00DE35F4">
        <w:t>,</w:t>
      </w:r>
      <w:r w:rsidR="00BF6BD8" w:rsidRPr="00DE35F4">
        <w:t xml:space="preserve"> the </w:t>
      </w:r>
      <w:r w:rsidR="00BF6BD8" w:rsidRPr="002047D7">
        <w:rPr>
          <w:highlight w:val="yellow"/>
        </w:rPr>
        <w:t>capital</w:t>
      </w:r>
      <w:r w:rsidR="002047D7" w:rsidRPr="002047D7">
        <w:rPr>
          <w:highlight w:val="yellow"/>
        </w:rPr>
        <w:t xml:space="preserve"> city</w:t>
      </w:r>
      <w:r w:rsidR="00BF6BD8" w:rsidRPr="00DE35F4">
        <w:t xml:space="preserve"> of Mozambique</w:t>
      </w:r>
      <w:r w:rsidR="00791674" w:rsidRPr="00DE35F4">
        <w:t xml:space="preserve">. </w:t>
      </w:r>
      <w:r w:rsidR="00C62AEC" w:rsidRPr="00DE35F4">
        <w:t xml:space="preserve">The </w:t>
      </w:r>
      <w:r w:rsidR="00A3122D" w:rsidRPr="00DE35F4">
        <w:t>Portuguese version</w:t>
      </w:r>
      <w:r w:rsidR="00C62AEC" w:rsidRPr="00DE35F4">
        <w:t xml:space="preserve"> of CSHQ</w:t>
      </w:r>
      <w:r w:rsidR="005808FA" w:rsidRPr="00DE35F4">
        <w:fldChar w:fldCharType="begin" w:fldLock="1"/>
      </w:r>
      <w:r w:rsidR="00FD0200" w:rsidRPr="00DE35F4">
        <w:instrText>ADDIN CSL_CITATION {"citationItems":[{"id":"ITEM-1","itemData":{"DOI":"10.1016/j.sleep.2008.03.018","ISBN":"1984-0659","ISSN":"13899457","abstract":"This study provides validation of the Children Sleep Habits Questionnaire (CSHQ) and the Sleep Self Report (SSR) for Portuguese children, using community and clinical samples. The community sample included 574 parents, who fulfilled the CSHQ-PT, and 306 children (Age: M = 8.26; SD = 0.92) who answered the SSR-PT. The clinical sample included 60 parents, who filled the CSHQ-PT, and 30 children (Age: M = 8.73; SD = 1.14) who answered the SSR-PT. Concerning the CSHQ-PT, the community sample showed a total mean score of 43.83 (SD = 6.12), an internal consistency of 0.77, a test-retest reliability of 0.80, and the clinical sample showed a total mean score of 53.99 (SD = 10.43), and an internal consistency of 0.86. Comparisons between the community and clinical samples indicate statistical significant differences (z = -7.91, p =.000). A Receiver Operator Characteristic Curve (ROC) indicated a cut-off total score of 44 (sensitivity of 81%; specificity of 64%). Concerning the SSR-PT, the community sample showed a total mean score of 34.93 (SD = 5.71), internal consistency of 0.70, and the test-retest reliability of 0.75, and the clinical sample showed a total mean score of 39.87 (SD = 7.81), and internal consistency of 0.81. Comparisons between samples indicate statistical significant differences (z = -3.34, p = 0.001). Correlations between parents and children were statistically significant in 14 items of the community sample, and in 12 items of the clinical sample (in a total of 16 items). These results demonstrate that both questionnaires have good psychometric properties, and consistently differentiate the community and clinical samples. In accordance, they can be useful in screening sleep disturbances and habits in Portuguese school-aged children.","author":[{"dropping-particle":"","family":"Ferreira","given":"Vanessa Ruotolo","non-dropping-particle":"","parse-names":false,"suffix":""},{"dropping-particle":"","family":"Carvalho","given":"Luciane B.C.","non-dropping-particle":"","parse-names":false,"suffix":""},{"dropping-particle":"","family":"Ruotolo","given":"Fabiana","non-dropping-particle":"","parse-names":false,"suffix":""},{"dropping-particle":"","family":"Morais","given":"José Fausto","non-dropping-particle":"de","parse-names":false,"suffix":""},{"dropping-particle":"","family":"Prado","given":"Lucila B.F.","non-dropping-particle":"","parse-names":false,"suffix":""},{"dropping-particle":"","family":"Prado","given":"Gilmar F.","non-dropping-particle":"","parse-names":false,"suffix":""}],"container-title":"Sleep Medicine","id":"ITEM-1","issue":"4","issued":{"date-parts":[["2009","4"]]},"page":"457-463","title":"Sleep Disturbance Scale for Children: Translation, cultural adaptation, and validation","type":"article-journal","volume":"10"},"uris":["http://www.mendeley.com/documents/?uuid=2884b1bc-1774-4627-a857-7bc68780ef5e"]}],"mendeley":{"formattedCitation":"&lt;sup&gt;13&lt;/sup&gt;","plainTextFormattedCitation":"13","previouslyFormattedCitation":"&lt;sup&gt;13&lt;/sup&gt;"},"properties":{"noteIndex":0},"schema":"https://github.com/citation-style-language/schema/raw/master/csl-citation.json"}</w:instrText>
      </w:r>
      <w:r w:rsidR="005808FA" w:rsidRPr="00DE35F4">
        <w:fldChar w:fldCharType="separate"/>
      </w:r>
      <w:r w:rsidR="00FD0200" w:rsidRPr="00DE35F4">
        <w:rPr>
          <w:noProof/>
          <w:vertAlign w:val="superscript"/>
        </w:rPr>
        <w:t>13</w:t>
      </w:r>
      <w:r w:rsidR="005808FA" w:rsidRPr="00DE35F4">
        <w:fldChar w:fldCharType="end"/>
      </w:r>
      <w:r w:rsidR="00854410" w:rsidRPr="00DE35F4">
        <w:t xml:space="preserve"> was</w:t>
      </w:r>
      <w:r w:rsidRPr="00DE35F4">
        <w:t xml:space="preserve"> </w:t>
      </w:r>
      <w:r w:rsidR="00791674" w:rsidRPr="00DE35F4">
        <w:t xml:space="preserve">delivered to </w:t>
      </w:r>
      <w:r w:rsidR="00780DE3" w:rsidRPr="00DE35F4">
        <w:t xml:space="preserve">the </w:t>
      </w:r>
      <w:r w:rsidR="00791674" w:rsidRPr="00DE35F4">
        <w:t>parents of 600 children</w:t>
      </w:r>
      <w:r w:rsidR="00780DE3" w:rsidRPr="00DE35F4">
        <w:t xml:space="preserve"> with age</w:t>
      </w:r>
      <w:r w:rsidR="009F2FFE" w:rsidRPr="00DE35F4">
        <w:t>s</w:t>
      </w:r>
      <w:r w:rsidR="00791674" w:rsidRPr="00DE35F4">
        <w:t xml:space="preserve"> </w:t>
      </w:r>
      <w:r w:rsidR="00645C49">
        <w:t>ranging from</w:t>
      </w:r>
      <w:r w:rsidR="00791674" w:rsidRPr="00DE35F4">
        <w:t xml:space="preserve"> 4 </w:t>
      </w:r>
      <w:r w:rsidR="00645C49">
        <w:t>to</w:t>
      </w:r>
      <w:r w:rsidR="00791674" w:rsidRPr="00DE35F4">
        <w:t xml:space="preserve"> 13 years</w:t>
      </w:r>
      <w:r w:rsidR="00645C49">
        <w:t xml:space="preserve"> old</w:t>
      </w:r>
      <w:r w:rsidR="00791674" w:rsidRPr="00DE35F4">
        <w:t>.</w:t>
      </w:r>
      <w:r w:rsidR="00BF6BD8" w:rsidRPr="00DE35F4">
        <w:t xml:space="preserve"> </w:t>
      </w:r>
      <w:r w:rsidR="00E50AF1" w:rsidRPr="00DE35F4">
        <w:t xml:space="preserve">Again, </w:t>
      </w:r>
      <w:r w:rsidR="00D16210" w:rsidRPr="00DE35F4">
        <w:t xml:space="preserve">all the </w:t>
      </w:r>
      <w:r w:rsidR="00AB1C97" w:rsidRPr="00DE35F4">
        <w:t>respondents</w:t>
      </w:r>
      <w:r w:rsidR="002F4686">
        <w:t xml:space="preserve"> were</w:t>
      </w:r>
      <w:r w:rsidR="00AB1C97" w:rsidRPr="00DE35F4">
        <w:t xml:space="preserve"> </w:t>
      </w:r>
      <w:r w:rsidR="002F4686" w:rsidRPr="00DE35F4">
        <w:t>native Portuguese speakers</w:t>
      </w:r>
      <w:r w:rsidR="00E50AF1" w:rsidRPr="00DE35F4">
        <w:t xml:space="preserve">. </w:t>
      </w:r>
      <w:r w:rsidR="00BF6BD8" w:rsidRPr="00DE35F4">
        <w:t xml:space="preserve">The study was authorized by the </w:t>
      </w:r>
      <w:r w:rsidR="00BF6BD8" w:rsidRPr="008472E4">
        <w:rPr>
          <w:highlight w:val="yellow"/>
        </w:rPr>
        <w:t>School</w:t>
      </w:r>
      <w:r w:rsidR="008472E4" w:rsidRPr="008472E4">
        <w:rPr>
          <w:highlight w:val="yellow"/>
        </w:rPr>
        <w:t>’s Board</w:t>
      </w:r>
      <w:r w:rsidR="00BF6BD8" w:rsidRPr="00DE35F4">
        <w:t xml:space="preserve"> and </w:t>
      </w:r>
      <w:bookmarkEnd w:id="5"/>
      <w:r w:rsidR="00BF6BD8" w:rsidRPr="00DE35F4">
        <w:t>individual consent of the respondents was obtained</w:t>
      </w:r>
      <w:r w:rsidR="002F4686">
        <w:t xml:space="preserve"> prior to the interviews</w:t>
      </w:r>
      <w:r w:rsidR="00BF6BD8" w:rsidRPr="00DE35F4">
        <w:t>.</w:t>
      </w:r>
    </w:p>
    <w:p w14:paraId="261F1E87" w14:textId="57A6BBAE" w:rsidR="0056383F" w:rsidRDefault="008B3594" w:rsidP="0031025E">
      <w:pPr>
        <w:spacing w:after="0"/>
        <w:jc w:val="both"/>
        <w:outlineLvl w:val="0"/>
        <w:rPr>
          <w:b/>
        </w:rPr>
      </w:pPr>
      <w:r w:rsidRPr="00DE35F4">
        <w:rPr>
          <w:b/>
        </w:rPr>
        <w:t xml:space="preserve">2.2 </w:t>
      </w:r>
      <w:r w:rsidR="0056383F" w:rsidRPr="00DE35F4">
        <w:rPr>
          <w:b/>
        </w:rPr>
        <w:t>Measure</w:t>
      </w:r>
    </w:p>
    <w:p w14:paraId="04E04F47" w14:textId="27E33C74" w:rsidR="000D6F2D" w:rsidRPr="00DE35F4" w:rsidRDefault="002F7AD0" w:rsidP="00016CED">
      <w:pPr>
        <w:jc w:val="both"/>
      </w:pPr>
      <w:r w:rsidRPr="00DE35F4">
        <w:t>We used the Portuguese version of CSHQ.</w:t>
      </w:r>
      <w:r w:rsidRPr="00DE35F4">
        <w:fldChar w:fldCharType="begin" w:fldLock="1"/>
      </w:r>
      <w:r w:rsidR="00FD0200" w:rsidRPr="00DE35F4">
        <w:instrText>ADDIN CSL_CITATION {"citationItems":[{"id":"ITEM-1","itemData":{"DOI":"10.1016/j.sleep.2008.03.018","ISBN":"1984-0659","ISSN":"13899457","abstract":"This study provides validation of the Children Sleep Habits Questionnaire (CSHQ) and the Sleep Self Report (SSR) for Portuguese children, using community and clinical samples. The community sample included 574 parents, who fulfilled the CSHQ-PT, and 306 children (Age: M = 8.26; SD = 0.92) who answered the SSR-PT. The clinical sample included 60 parents, who filled the CSHQ-PT, and 30 children (Age: M = 8.73; SD = 1.14) who answered the SSR-PT. Concerning the CSHQ-PT, the community sample showed a total mean score of 43.83 (SD = 6.12), an internal consistency of 0.77, a test-retest reliability of 0.80, and the clinical sample showed a total mean score of 53.99 (SD = 10.43), and an internal consistency of 0.86. Comparisons between the community and clinical samples indicate statistical significant differences (z = -7.91, p =.000). A Receiver Operator Characteristic Curve (ROC) indicated a cut-off total score of 44 (sensitivity of 81%; specificity of 64%). Concerning the SSR-PT, the community sample showed a total mean score of 34.93 (SD = 5.71), internal consistency of 0.70, and the test-retest reliability of 0.75, and the clinical sample showed a total mean score of 39.87 (SD = 7.81), and internal consistency of 0.81. Comparisons between samples indicate statistical significant differences (z = -3.34, p = 0.001). Correlations between parents and children were statistically significant in 14 items of the community sample, and in 12 items of the clinical sample (in a total of 16 items). These results demonstrate that both questionnaires have good psychometric properties, and consistently differentiate the community and clinical samples. In accordance, they can be useful in screening sleep disturbances and habits in Portuguese school-aged children.","author":[{"dropping-particle":"","family":"Ferreira","given":"Vanessa Ruotolo","non-dropping-particle":"","parse-names":false,"suffix":""},{"dropping-particle":"","family":"Carvalho","given":"Luciane B.C.","non-dropping-particle":"","parse-names":false,"suffix":""},{"dropping-particle":"","family":"Ruotolo","given":"Fabiana","non-dropping-particle":"","parse-names":false,"suffix":""},{"dropping-particle":"","family":"Morais","given":"José Fausto","non-dropping-particle":"de","parse-names":false,"suffix":""},{"dropping-particle":"","family":"Prado","given":"Lucila B.F.","non-dropping-particle":"","parse-names":false,"suffix":""},{"dropping-particle":"","family":"Prado","given":"Gilmar F.","non-dropping-particle":"","parse-names":false,"suffix":""}],"container-title":"Sleep Medicine","id":"ITEM-1","issue":"4","issued":{"date-parts":[["2009","4"]]},"page":"457-463","title":"Sleep Disturbance Scale for Children: Translation, cultural adaptation, and validation","type":"article-journal","volume":"10"},"uris":["http://www.mendeley.com/documents/?uuid=2884b1bc-1774-4627-a857-7bc68780ef5e"]}],"mendeley":{"formattedCitation":"&lt;sup&gt;13&lt;/sup&gt;","plainTextFormattedCitation":"13","previouslyFormattedCitation":"&lt;sup&gt;13&lt;/sup&gt;"},"properties":{"noteIndex":0},"schema":"https://github.com/citation-style-language/schema/raw/master/csl-citation.json"}</w:instrText>
      </w:r>
      <w:r w:rsidRPr="00DE35F4">
        <w:fldChar w:fldCharType="separate"/>
      </w:r>
      <w:r w:rsidR="00FD0200" w:rsidRPr="00DE35F4">
        <w:rPr>
          <w:noProof/>
          <w:vertAlign w:val="superscript"/>
        </w:rPr>
        <w:t>13</w:t>
      </w:r>
      <w:r w:rsidRPr="00DE35F4">
        <w:fldChar w:fldCharType="end"/>
      </w:r>
      <w:r w:rsidRPr="00DE35F4">
        <w:t xml:space="preserve"> </w:t>
      </w:r>
      <w:r w:rsidR="00B97E83" w:rsidRPr="00DE35F4">
        <w:t xml:space="preserve">Respondents </w:t>
      </w:r>
      <w:r w:rsidR="008472E4" w:rsidRPr="008472E4">
        <w:rPr>
          <w:highlight w:val="yellow"/>
        </w:rPr>
        <w:t>we</w:t>
      </w:r>
      <w:r w:rsidR="00B97E83" w:rsidRPr="008472E4">
        <w:rPr>
          <w:highlight w:val="yellow"/>
        </w:rPr>
        <w:t>re</w:t>
      </w:r>
      <w:r w:rsidR="00B97E83" w:rsidRPr="00DE35F4">
        <w:t xml:space="preserve"> </w:t>
      </w:r>
      <w:r w:rsidR="006D6A17" w:rsidRPr="00DE35F4">
        <w:t xml:space="preserve">asked to recall </w:t>
      </w:r>
      <w:r w:rsidR="002F4686">
        <w:t xml:space="preserve">their children’s </w:t>
      </w:r>
      <w:r w:rsidR="006D6A17" w:rsidRPr="00DE35F4">
        <w:t>sleep behavior</w:t>
      </w:r>
      <w:r w:rsidR="00B97E83" w:rsidRPr="00DE35F4">
        <w:t xml:space="preserve"> </w:t>
      </w:r>
      <w:r w:rsidR="002F4686">
        <w:t>with reference to</w:t>
      </w:r>
      <w:r w:rsidR="006D6A17" w:rsidRPr="00DE35F4">
        <w:t xml:space="preserve"> </w:t>
      </w:r>
      <w:r w:rsidR="00B97E83" w:rsidRPr="00DE35F4">
        <w:t>the</w:t>
      </w:r>
      <w:r w:rsidR="002C4E23" w:rsidRPr="00DE35F4">
        <w:t xml:space="preserve"> </w:t>
      </w:r>
      <w:r w:rsidR="005E08E2" w:rsidRPr="00DE35F4">
        <w:t xml:space="preserve">week before the survey or, </w:t>
      </w:r>
      <w:r w:rsidR="002F4686">
        <w:t>in case</w:t>
      </w:r>
      <w:r w:rsidR="005E08E2" w:rsidRPr="00DE35F4">
        <w:t xml:space="preserve"> that week was in</w:t>
      </w:r>
      <w:r w:rsidR="00986ED9" w:rsidRPr="00DE35F4">
        <w:t xml:space="preserve"> </w:t>
      </w:r>
      <w:r w:rsidR="002F4686">
        <w:t>any</w:t>
      </w:r>
      <w:r w:rsidR="00986ED9" w:rsidRPr="00DE35F4">
        <w:t xml:space="preserve"> </w:t>
      </w:r>
      <w:r w:rsidR="005E08E2" w:rsidRPr="00DE35F4">
        <w:t>way atypical, any other recent “typical” week</w:t>
      </w:r>
      <w:r w:rsidR="00722100" w:rsidRPr="00DE35F4">
        <w:t xml:space="preserve">. </w:t>
      </w:r>
      <w:r w:rsidR="008324D0" w:rsidRPr="00DE35F4">
        <w:t xml:space="preserve">Each CSHQ item </w:t>
      </w:r>
      <w:r w:rsidR="006D6A17" w:rsidRPr="008472E4">
        <w:rPr>
          <w:highlight w:val="yellow"/>
        </w:rPr>
        <w:t>re</w:t>
      </w:r>
      <w:r w:rsidR="008472E4" w:rsidRPr="008472E4">
        <w:rPr>
          <w:highlight w:val="yellow"/>
        </w:rPr>
        <w:t>fers</w:t>
      </w:r>
      <w:r w:rsidR="00016CED" w:rsidRPr="00DE35F4">
        <w:t xml:space="preserve"> to a sleep habit and is rated </w:t>
      </w:r>
      <w:r w:rsidR="00D04A8B">
        <w:t>according to</w:t>
      </w:r>
      <w:r w:rsidR="00016CED" w:rsidRPr="00DE35F4">
        <w:t xml:space="preserve"> a 3-point scale</w:t>
      </w:r>
      <w:r w:rsidR="00B97E83" w:rsidRPr="00DE35F4">
        <w:t xml:space="preserve">: </w:t>
      </w:r>
      <w:r w:rsidR="00016CED" w:rsidRPr="00DE35F4">
        <w:t>‘‘usually’’ for 5 to 7 times</w:t>
      </w:r>
      <w:r w:rsidR="005249FD" w:rsidRPr="00DE35F4">
        <w:t>/</w:t>
      </w:r>
      <w:r w:rsidR="00016CED" w:rsidRPr="00DE35F4">
        <w:t>week (3 points), ‘‘sometimes’’ for 2 to 4 times</w:t>
      </w:r>
      <w:r w:rsidR="005249FD" w:rsidRPr="00DE35F4">
        <w:t>/</w:t>
      </w:r>
      <w:r w:rsidR="00016CED" w:rsidRPr="00DE35F4">
        <w:t xml:space="preserve">week (2 points) </w:t>
      </w:r>
      <w:r w:rsidR="00D04A8B">
        <w:t>and</w:t>
      </w:r>
      <w:r w:rsidR="00016CED" w:rsidRPr="00DE35F4">
        <w:t xml:space="preserve"> ‘‘rarely’’ for 0 to 1 time</w:t>
      </w:r>
      <w:r w:rsidR="005249FD" w:rsidRPr="00DE35F4">
        <w:t>/</w:t>
      </w:r>
      <w:r w:rsidR="00016CED" w:rsidRPr="00DE35F4">
        <w:t>week (1 point).</w:t>
      </w:r>
      <w:r w:rsidR="00B97E83" w:rsidRPr="00DE35F4">
        <w:t xml:space="preserve"> CSHQ items are conceptually grouped into eight subscales representing the following sleep domains: </w:t>
      </w:r>
      <w:r w:rsidR="00BD4C97" w:rsidRPr="00DE35F4">
        <w:t xml:space="preserve">1) Bedtime </w:t>
      </w:r>
      <w:r w:rsidR="00957CE7" w:rsidRPr="00DE35F4">
        <w:t>Resistance</w:t>
      </w:r>
      <w:r w:rsidR="00B97E83" w:rsidRPr="00DE35F4">
        <w:t>,</w:t>
      </w:r>
      <w:r w:rsidR="00BD4C97" w:rsidRPr="00DE35F4">
        <w:t xml:space="preserve"> 2) Sleep Onset D</w:t>
      </w:r>
      <w:r w:rsidR="00B97E83" w:rsidRPr="00DE35F4">
        <w:t xml:space="preserve">elay, </w:t>
      </w:r>
      <w:r w:rsidR="00BD4C97" w:rsidRPr="00DE35F4">
        <w:t>3) Sleep Du</w:t>
      </w:r>
      <w:r w:rsidR="00B97E83" w:rsidRPr="00DE35F4">
        <w:t xml:space="preserve">ration, </w:t>
      </w:r>
      <w:r w:rsidR="00BD4C97" w:rsidRPr="00DE35F4">
        <w:t xml:space="preserve">4) Sleep Anxiety, 5) </w:t>
      </w:r>
      <w:r w:rsidR="002047D7" w:rsidRPr="00B31CB5">
        <w:rPr>
          <w:highlight w:val="yellow"/>
        </w:rPr>
        <w:t>Sleepw</w:t>
      </w:r>
      <w:r w:rsidR="00BD4C97" w:rsidRPr="00B31CB5">
        <w:rPr>
          <w:highlight w:val="yellow"/>
        </w:rPr>
        <w:t>alking</w:t>
      </w:r>
      <w:r w:rsidR="00BD4C97" w:rsidRPr="00DE35F4">
        <w:t xml:space="preserve">, 6) Parasomnia, 7) Sleep Disordered Breathing and 8) </w:t>
      </w:r>
      <w:r w:rsidR="00854410" w:rsidRPr="00DE35F4">
        <w:t>D</w:t>
      </w:r>
      <w:r w:rsidR="00BD4C97" w:rsidRPr="00DE35F4">
        <w:t xml:space="preserve">aytime </w:t>
      </w:r>
      <w:r w:rsidR="00854410" w:rsidRPr="00DE35F4">
        <w:t>S</w:t>
      </w:r>
      <w:r w:rsidR="00BD4C97" w:rsidRPr="00DE35F4">
        <w:t>leepiness.</w:t>
      </w:r>
      <w:r w:rsidR="00D04A8B">
        <w:t xml:space="preserve"> We computed the </w:t>
      </w:r>
      <w:r w:rsidR="00BE315E" w:rsidRPr="00DE35F4">
        <w:t>CSHQ total scores and</w:t>
      </w:r>
      <w:r w:rsidR="00D04A8B">
        <w:t xml:space="preserve"> the CSHQ</w:t>
      </w:r>
      <w:r w:rsidR="00BE315E" w:rsidRPr="00DE35F4">
        <w:t xml:space="preserve"> </w:t>
      </w:r>
      <w:r w:rsidR="00BD4C97" w:rsidRPr="00DE35F4">
        <w:t>subscale</w:t>
      </w:r>
      <w:r w:rsidR="00016CED" w:rsidRPr="00DE35F4">
        <w:t xml:space="preserve"> </w:t>
      </w:r>
      <w:r w:rsidR="00BE315E" w:rsidRPr="00DE35F4">
        <w:t>scores</w:t>
      </w:r>
      <w:r w:rsidR="00016CED" w:rsidRPr="00DE35F4">
        <w:t xml:space="preserve"> </w:t>
      </w:r>
      <w:r w:rsidR="00D04A8B" w:rsidRPr="00DE35F4">
        <w:t xml:space="preserve">for </w:t>
      </w:r>
      <w:r w:rsidR="00D90F46">
        <w:t>every</w:t>
      </w:r>
      <w:r w:rsidR="00D04A8B" w:rsidRPr="00DE35F4">
        <w:t xml:space="preserve"> child</w:t>
      </w:r>
      <w:r w:rsidR="00BD4C97" w:rsidRPr="00DE35F4">
        <w:t xml:space="preserve">, with </w:t>
      </w:r>
      <w:r w:rsidR="006D6A17" w:rsidRPr="00DE35F4">
        <w:t xml:space="preserve">the </w:t>
      </w:r>
      <w:r w:rsidR="00645D70" w:rsidRPr="00DE35F4">
        <w:t>full-scale</w:t>
      </w:r>
      <w:r w:rsidR="00BD4C97" w:rsidRPr="00DE35F4">
        <w:t xml:space="preserve"> score including </w:t>
      </w:r>
      <w:r w:rsidR="00D04A8B">
        <w:t>every</w:t>
      </w:r>
      <w:r w:rsidR="00BD4C97" w:rsidRPr="00DE35F4">
        <w:t xml:space="preserve"> item from the eight subscales, </w:t>
      </w:r>
      <w:r w:rsidR="00BE315E" w:rsidRPr="00DE35F4">
        <w:t>although</w:t>
      </w:r>
      <w:r w:rsidR="00BD4C97" w:rsidRPr="00DE35F4">
        <w:t xml:space="preserve"> consisting of only 33 items </w:t>
      </w:r>
      <w:r w:rsidR="00D04A8B">
        <w:t>because</w:t>
      </w:r>
      <w:r w:rsidR="00BD4C97" w:rsidRPr="00DE35F4">
        <w:t xml:space="preserve"> there are two items</w:t>
      </w:r>
      <w:r w:rsidR="00BE315E" w:rsidRPr="00DE35F4">
        <w:t xml:space="preserve"> (4 and 6)</w:t>
      </w:r>
      <w:r w:rsidR="00BD4C97" w:rsidRPr="00DE35F4">
        <w:t xml:space="preserve"> </w:t>
      </w:r>
      <w:r w:rsidR="00BE315E" w:rsidRPr="00DE35F4">
        <w:t>that belong to two subscales</w:t>
      </w:r>
      <w:r w:rsidR="00016CED" w:rsidRPr="00DE35F4">
        <w:t xml:space="preserve">. </w:t>
      </w:r>
      <w:r w:rsidR="00BD4C97" w:rsidRPr="00DE35F4">
        <w:t xml:space="preserve">In order to consistently </w:t>
      </w:r>
      <w:r w:rsidR="00D04A8B">
        <w:t>have</w:t>
      </w:r>
      <w:r w:rsidR="00BD4C97" w:rsidRPr="00DE35F4">
        <w:t xml:space="preserve"> higher score</w:t>
      </w:r>
      <w:r w:rsidR="00D04A8B">
        <w:t>s</w:t>
      </w:r>
      <w:r w:rsidR="00BD4C97" w:rsidRPr="00DE35F4">
        <w:t xml:space="preserve"> </w:t>
      </w:r>
      <w:r w:rsidR="00D04A8B">
        <w:t>associated with</w:t>
      </w:r>
      <w:r w:rsidR="00BD4C97" w:rsidRPr="00DE35F4">
        <w:t xml:space="preserve"> more disturbed sleep</w:t>
      </w:r>
      <w:r w:rsidR="00BE315E" w:rsidRPr="00DE35F4">
        <w:t xml:space="preserve">, </w:t>
      </w:r>
      <w:r w:rsidR="006D6A17" w:rsidRPr="00DE35F4">
        <w:t xml:space="preserve">the </w:t>
      </w:r>
      <w:r w:rsidR="00BE315E" w:rsidRPr="00DE35F4">
        <w:t xml:space="preserve">scores </w:t>
      </w:r>
      <w:r w:rsidR="00D04A8B">
        <w:t>respecting to</w:t>
      </w:r>
      <w:r w:rsidR="006D6A17" w:rsidRPr="00DE35F4">
        <w:t xml:space="preserve"> </w:t>
      </w:r>
      <w:r w:rsidR="00BE315E" w:rsidRPr="00DE35F4">
        <w:t>items</w:t>
      </w:r>
      <w:r w:rsidR="00016CED" w:rsidRPr="00DE35F4">
        <w:t xml:space="preserve"> 1, 2, 3, 10, 11</w:t>
      </w:r>
      <w:r w:rsidR="00D04A8B">
        <w:t>,</w:t>
      </w:r>
      <w:r w:rsidR="00016CED" w:rsidRPr="00DE35F4">
        <w:t xml:space="preserve"> and 26</w:t>
      </w:r>
      <w:r w:rsidR="006D6A17" w:rsidRPr="00DE35F4">
        <w:t xml:space="preserve"> were reversed</w:t>
      </w:r>
      <w:r w:rsidR="00016CED" w:rsidRPr="00DE35F4">
        <w:t xml:space="preserve">. </w:t>
      </w:r>
      <w:r w:rsidR="00D04A8B">
        <w:t>In addition to the</w:t>
      </w:r>
      <w:r w:rsidR="00BF6BD8" w:rsidRPr="00DE35F4">
        <w:t xml:space="preserve"> CSHQ</w:t>
      </w:r>
      <w:r w:rsidR="00D04A8B">
        <w:t xml:space="preserve"> standard questions</w:t>
      </w:r>
      <w:r w:rsidR="00BF6BD8" w:rsidRPr="00DE35F4">
        <w:t xml:space="preserve"> we </w:t>
      </w:r>
      <w:r w:rsidR="00D04A8B">
        <w:t>have also collected</w:t>
      </w:r>
      <w:r w:rsidR="00100B49">
        <w:t xml:space="preserve"> information regarding</w:t>
      </w:r>
      <w:r w:rsidR="00D04A8B">
        <w:t xml:space="preserve"> </w:t>
      </w:r>
      <w:r w:rsidR="00100B49">
        <w:t xml:space="preserve">demographical characteristics of the children, including the </w:t>
      </w:r>
      <w:r w:rsidR="00BF6BD8" w:rsidRPr="00DE35F4">
        <w:t>nationality of the family, parents</w:t>
      </w:r>
      <w:r w:rsidR="008472E4">
        <w:t>’</w:t>
      </w:r>
      <w:r w:rsidR="00BF6BD8" w:rsidRPr="00DE35F4">
        <w:t xml:space="preserve"> age and educational level, number of</w:t>
      </w:r>
      <w:r w:rsidR="00C51659">
        <w:t xml:space="preserve"> </w:t>
      </w:r>
      <w:r w:rsidR="00BF6BD8" w:rsidRPr="00DE35F4">
        <w:t xml:space="preserve">cohabitants and children cohabitants, </w:t>
      </w:r>
      <w:r w:rsidR="00100B49">
        <w:t xml:space="preserve">and possession of </w:t>
      </w:r>
      <w:r w:rsidR="00BF6BD8" w:rsidRPr="00B31CB5">
        <w:t>own bed</w:t>
      </w:r>
      <w:r w:rsidR="008472E4" w:rsidRPr="00B31CB5">
        <w:t>s</w:t>
      </w:r>
      <w:r w:rsidR="00BF6BD8" w:rsidRPr="00B31CB5">
        <w:t xml:space="preserve"> and bedroom</w:t>
      </w:r>
      <w:r w:rsidR="008472E4" w:rsidRPr="00B31CB5">
        <w:t>s</w:t>
      </w:r>
      <w:r w:rsidR="00BF6BD8" w:rsidRPr="00DE35F4">
        <w:t>.</w:t>
      </w:r>
      <w:r w:rsidR="00100B49">
        <w:t xml:space="preserve"> </w:t>
      </w:r>
      <w:r w:rsidR="000D6F2D" w:rsidRPr="00DE35F4">
        <w:t xml:space="preserve">The CSHQ </w:t>
      </w:r>
      <w:r w:rsidR="00100B49">
        <w:t xml:space="preserve">also </w:t>
      </w:r>
      <w:r w:rsidR="00100B49" w:rsidRPr="008472E4">
        <w:rPr>
          <w:highlight w:val="yellow"/>
        </w:rPr>
        <w:t>collects</w:t>
      </w:r>
      <w:r w:rsidR="00770D6D" w:rsidRPr="00DE35F4">
        <w:t xml:space="preserve"> information </w:t>
      </w:r>
      <w:r w:rsidR="00100B49">
        <w:t>respecting</w:t>
      </w:r>
      <w:r w:rsidR="00770D6D" w:rsidRPr="00DE35F4">
        <w:t xml:space="preserve"> to additional items </w:t>
      </w:r>
      <w:r w:rsidR="006275D5">
        <w:t>which</w:t>
      </w:r>
      <w:r w:rsidR="00770D6D" w:rsidRPr="00DE35F4">
        <w:t xml:space="preserve"> are not</w:t>
      </w:r>
      <w:r w:rsidR="00100B49">
        <w:t xml:space="preserve"> supposed</w:t>
      </w:r>
      <w:r w:rsidR="00770D6D" w:rsidRPr="00DE35F4">
        <w:t xml:space="preserve"> to be accounted</w:t>
      </w:r>
      <w:r w:rsidR="00100B49">
        <w:t xml:space="preserve"> for</w:t>
      </w:r>
      <w:r w:rsidR="00770D6D" w:rsidRPr="00DE35F4">
        <w:t xml:space="preserve"> in the CSHQ score</w:t>
      </w:r>
      <w:r w:rsidR="008A28DF" w:rsidRPr="00DE35F4">
        <w:t xml:space="preserve"> but will be used in</w:t>
      </w:r>
      <w:r w:rsidR="000D6F2D" w:rsidRPr="00DE35F4">
        <w:t xml:space="preserve"> exploratory and</w:t>
      </w:r>
      <w:r w:rsidR="008A28DF" w:rsidRPr="00DE35F4">
        <w:t xml:space="preserve"> regression analysis</w:t>
      </w:r>
      <w:r w:rsidR="006275D5">
        <w:t>, including the</w:t>
      </w:r>
      <w:r w:rsidR="008A28DF" w:rsidRPr="00DE35F4">
        <w:t xml:space="preserve"> frequency of daytime </w:t>
      </w:r>
      <w:r w:rsidR="006275D5">
        <w:t>napping</w:t>
      </w:r>
      <w:r w:rsidR="008A28DF" w:rsidRPr="00DE35F4">
        <w:t xml:space="preserve"> and</w:t>
      </w:r>
      <w:r w:rsidR="006275D5">
        <w:t xml:space="preserve"> the</w:t>
      </w:r>
      <w:r w:rsidR="006275D5" w:rsidRPr="00DE35F4">
        <w:t xml:space="preserve"> frequency </w:t>
      </w:r>
      <w:r w:rsidR="006275D5">
        <w:t>of</w:t>
      </w:r>
      <w:r w:rsidR="008A28DF" w:rsidRPr="00DE35F4">
        <w:t xml:space="preserve"> bedtime television</w:t>
      </w:r>
      <w:r w:rsidR="000D6F2D" w:rsidRPr="00DE35F4">
        <w:t>.</w:t>
      </w:r>
    </w:p>
    <w:p w14:paraId="36EAAC4E" w14:textId="77C6AFB5" w:rsidR="00A54F7B" w:rsidRPr="00D933A5" w:rsidRDefault="00A54F7B" w:rsidP="008B3594">
      <w:pPr>
        <w:pStyle w:val="PargrafodaLista"/>
        <w:numPr>
          <w:ilvl w:val="1"/>
          <w:numId w:val="4"/>
        </w:numPr>
        <w:spacing w:after="0"/>
        <w:jc w:val="both"/>
        <w:outlineLvl w:val="0"/>
      </w:pPr>
      <w:r w:rsidRPr="00DE35F4">
        <w:rPr>
          <w:b/>
        </w:rPr>
        <w:t>Study Design</w:t>
      </w:r>
      <w:r w:rsidR="001C4322" w:rsidRPr="00DE35F4">
        <w:rPr>
          <w:b/>
        </w:rPr>
        <w:t xml:space="preserve"> and Statistical Analysis</w:t>
      </w:r>
    </w:p>
    <w:p w14:paraId="2CE138D9" w14:textId="4FC6FF93" w:rsidR="003D3CDE" w:rsidRPr="00456172" w:rsidRDefault="00C369C7" w:rsidP="001D0C12">
      <w:pPr>
        <w:jc w:val="both"/>
        <w:rPr>
          <w:highlight w:val="yellow"/>
        </w:rPr>
      </w:pPr>
      <w:bookmarkStart w:id="6" w:name="_Hlk532989066"/>
      <w:r w:rsidRPr="00DE35F4">
        <w:t xml:space="preserve">We </w:t>
      </w:r>
      <w:r w:rsidR="00756A60" w:rsidRPr="00DE35F4">
        <w:rPr>
          <w:rFonts w:cstheme="minorHAnsi"/>
        </w:rPr>
        <w:t>computed</w:t>
      </w:r>
      <w:r w:rsidRPr="00DE35F4">
        <w:rPr>
          <w:rFonts w:cstheme="minorHAnsi"/>
        </w:rPr>
        <w:t xml:space="preserve"> the</w:t>
      </w:r>
      <w:r w:rsidR="00AE666F" w:rsidRPr="00DE35F4">
        <w:rPr>
          <w:rFonts w:cstheme="minorHAnsi"/>
        </w:rPr>
        <w:t xml:space="preserve"> median and</w:t>
      </w:r>
      <w:r w:rsidR="00C352AB" w:rsidRPr="00DE35F4">
        <w:rPr>
          <w:rFonts w:cstheme="minorHAnsi"/>
        </w:rPr>
        <w:t xml:space="preserve"> the</w:t>
      </w:r>
      <w:r w:rsidRPr="00DE35F4">
        <w:rPr>
          <w:rFonts w:cstheme="minorHAnsi"/>
        </w:rPr>
        <w:t xml:space="preserve"> </w:t>
      </w:r>
      <w:r w:rsidR="00476F55" w:rsidRPr="00DE35F4">
        <w:rPr>
          <w:rFonts w:cstheme="minorHAnsi"/>
        </w:rPr>
        <w:t xml:space="preserve">range </w:t>
      </w:r>
      <w:r w:rsidR="008936D4" w:rsidRPr="00DE35F4">
        <w:rPr>
          <w:rFonts w:cstheme="minorHAnsi"/>
        </w:rPr>
        <w:t>of</w:t>
      </w:r>
      <w:r w:rsidR="00D933A5">
        <w:rPr>
          <w:rFonts w:cstheme="minorHAnsi"/>
        </w:rPr>
        <w:t xml:space="preserve"> the CSHQ total score, as well as the </w:t>
      </w:r>
      <w:r w:rsidR="00D933A5" w:rsidRPr="00DE35F4">
        <w:rPr>
          <w:rFonts w:cstheme="minorHAnsi"/>
        </w:rPr>
        <w:t>median and the range</w:t>
      </w:r>
      <w:r w:rsidR="00D933A5">
        <w:rPr>
          <w:rFonts w:cstheme="minorHAnsi"/>
        </w:rPr>
        <w:t xml:space="preserve"> of every </w:t>
      </w:r>
      <w:r w:rsidR="005518C4" w:rsidRPr="00DE35F4">
        <w:rPr>
          <w:rFonts w:cstheme="minorHAnsi"/>
        </w:rPr>
        <w:t>CSHQ</w:t>
      </w:r>
      <w:r w:rsidR="00D933A5">
        <w:rPr>
          <w:rFonts w:cstheme="minorHAnsi"/>
        </w:rPr>
        <w:t xml:space="preserve"> </w:t>
      </w:r>
      <w:r w:rsidR="00D933A5" w:rsidRPr="00DE35F4">
        <w:rPr>
          <w:rFonts w:cstheme="minorHAnsi"/>
        </w:rPr>
        <w:t>subscale score</w:t>
      </w:r>
      <w:r w:rsidR="00D933A5">
        <w:rPr>
          <w:rFonts w:cstheme="minorHAnsi"/>
        </w:rPr>
        <w:t xml:space="preserve"> and item score. </w:t>
      </w:r>
      <w:r w:rsidR="003F1795" w:rsidRPr="00DE35F4">
        <w:rPr>
          <w:rFonts w:cstheme="minorHAnsi"/>
          <w:color w:val="000000"/>
          <w:shd w:val="clear" w:color="auto" w:fill="FFFFFF"/>
        </w:rPr>
        <w:t xml:space="preserve">We decided to </w:t>
      </w:r>
      <w:r w:rsidR="00890DC3" w:rsidRPr="00DE35F4">
        <w:rPr>
          <w:rFonts w:cstheme="minorHAnsi"/>
          <w:color w:val="000000"/>
          <w:shd w:val="clear" w:color="auto" w:fill="FFFFFF"/>
        </w:rPr>
        <w:t>use</w:t>
      </w:r>
      <w:r w:rsidR="003F1795" w:rsidRPr="00DE35F4">
        <w:rPr>
          <w:rFonts w:cstheme="minorHAnsi"/>
          <w:color w:val="000000"/>
          <w:shd w:val="clear" w:color="auto" w:fill="FFFFFF"/>
        </w:rPr>
        <w:t xml:space="preserve"> median and range instead of mean and standard deviation </w:t>
      </w:r>
      <w:r w:rsidR="00D933A5">
        <w:rPr>
          <w:rFonts w:cstheme="minorHAnsi"/>
          <w:color w:val="000000"/>
          <w:shd w:val="clear" w:color="auto" w:fill="FFFFFF"/>
        </w:rPr>
        <w:t>due to the asymmetry in the</w:t>
      </w:r>
      <w:r w:rsidR="003F1795" w:rsidRPr="00DE35F4">
        <w:rPr>
          <w:rFonts w:cstheme="minorHAnsi"/>
          <w:color w:val="000000"/>
          <w:shd w:val="clear" w:color="auto" w:fill="FFFFFF"/>
        </w:rPr>
        <w:t xml:space="preserve"> distribution of CSHQ scores (skewness coefficients: 0.76 for the CV sample and 0.72 for the MZ sample). </w:t>
      </w:r>
      <w:r w:rsidR="00AE666F" w:rsidRPr="00DE35F4">
        <w:t>Using Mann-</w:t>
      </w:r>
      <w:r w:rsidR="00AE666F" w:rsidRPr="00DE35F4">
        <w:lastRenderedPageBreak/>
        <w:t>Whitney’s U-Test, we assessed the existence of differences in item</w:t>
      </w:r>
      <w:r w:rsidR="005518C4" w:rsidRPr="00DE35F4">
        <w:t xml:space="preserve"> scores</w:t>
      </w:r>
      <w:r w:rsidR="00AE666F" w:rsidRPr="00DE35F4">
        <w:t>, subscale score</w:t>
      </w:r>
      <w:r w:rsidR="005518C4" w:rsidRPr="00DE35F4">
        <w:t>s</w:t>
      </w:r>
      <w:r w:rsidR="00890DC3" w:rsidRPr="00DE35F4">
        <w:t>,</w:t>
      </w:r>
      <w:r w:rsidR="00AE666F" w:rsidRPr="00DE35F4">
        <w:t xml:space="preserve"> and total score</w:t>
      </w:r>
      <w:r w:rsidR="005518C4" w:rsidRPr="00DE35F4">
        <w:t>s</w:t>
      </w:r>
      <w:r w:rsidR="00AE666F" w:rsidRPr="00DE35F4">
        <w:t xml:space="preserve"> </w:t>
      </w:r>
      <w:r w:rsidR="00756A60" w:rsidRPr="00DE35F4">
        <w:t>across subgroups of children differing by gender</w:t>
      </w:r>
      <w:r w:rsidR="005D3DF1" w:rsidRPr="00DE35F4">
        <w:t xml:space="preserve"> and</w:t>
      </w:r>
      <w:r w:rsidR="00D933A5">
        <w:t xml:space="preserve"> by</w:t>
      </w:r>
      <w:r w:rsidR="00AE666F" w:rsidRPr="00DE35F4">
        <w:t xml:space="preserve"> </w:t>
      </w:r>
      <w:r w:rsidR="00756A60" w:rsidRPr="00DE35F4">
        <w:t xml:space="preserve">prevalence of </w:t>
      </w:r>
      <w:r w:rsidR="00756A60" w:rsidRPr="008472E4">
        <w:rPr>
          <w:highlight w:val="yellow"/>
        </w:rPr>
        <w:t>parent</w:t>
      </w:r>
      <w:r w:rsidR="008472E4" w:rsidRPr="008472E4">
        <w:rPr>
          <w:highlight w:val="yellow"/>
        </w:rPr>
        <w:t>-</w:t>
      </w:r>
      <w:r w:rsidR="00756A60" w:rsidRPr="008472E4">
        <w:rPr>
          <w:highlight w:val="yellow"/>
        </w:rPr>
        <w:t>reported</w:t>
      </w:r>
      <w:r w:rsidR="00756A60" w:rsidRPr="00DE35F4">
        <w:t xml:space="preserve"> sleep problems</w:t>
      </w:r>
      <w:bookmarkEnd w:id="6"/>
      <w:r w:rsidR="00645311" w:rsidRPr="00DE35F4">
        <w:t>.</w:t>
      </w:r>
      <w:r w:rsidR="00ED0F19" w:rsidRPr="00DE35F4">
        <w:t xml:space="preserve"> </w:t>
      </w:r>
      <w:r w:rsidR="00AE666F" w:rsidRPr="00DE35F4">
        <w:t>Kruskal-Wallis</w:t>
      </w:r>
      <w:r w:rsidR="00807C53" w:rsidRPr="00DE35F4">
        <w:t>’</w:t>
      </w:r>
      <w:r w:rsidR="00AE666F" w:rsidRPr="00DE35F4">
        <w:t xml:space="preserve"> Rank Sum Test </w:t>
      </w:r>
      <w:r w:rsidR="00645311" w:rsidRPr="00DE35F4">
        <w:t xml:space="preserve">was used </w:t>
      </w:r>
      <w:r w:rsidR="00AE666F" w:rsidRPr="00DE35F4">
        <w:t>to assess</w:t>
      </w:r>
      <w:r w:rsidR="00D27BCA" w:rsidRPr="00DE35F4">
        <w:t xml:space="preserve"> the existence of differences</w:t>
      </w:r>
      <w:r w:rsidR="008936D4" w:rsidRPr="00DE35F4">
        <w:t xml:space="preserve"> in CSHQ scores</w:t>
      </w:r>
      <w:r w:rsidR="00D27BCA" w:rsidRPr="00DE35F4">
        <w:t xml:space="preserve"> amongst </w:t>
      </w:r>
      <w:r w:rsidR="008936D4" w:rsidRPr="00DE35F4">
        <w:t xml:space="preserve">subgroups of </w:t>
      </w:r>
      <w:r w:rsidR="00D27BCA" w:rsidRPr="00DE35F4">
        <w:t xml:space="preserve">children </w:t>
      </w:r>
      <w:r w:rsidR="008936D4" w:rsidRPr="00DE35F4">
        <w:t>differing by</w:t>
      </w:r>
      <w:r w:rsidR="00650D8E" w:rsidRPr="00DE35F4">
        <w:t xml:space="preserve"> age </w:t>
      </w:r>
      <w:r w:rsidR="008936D4" w:rsidRPr="00DE35F4">
        <w:t>group</w:t>
      </w:r>
      <w:r w:rsidR="00650D8E" w:rsidRPr="00DE35F4">
        <w:t>,</w:t>
      </w:r>
      <w:r w:rsidR="00756A60" w:rsidRPr="00DE35F4">
        <w:t xml:space="preserve"> father</w:t>
      </w:r>
      <w:r w:rsidR="00D933A5">
        <w:t>’s</w:t>
      </w:r>
      <w:r w:rsidR="00756A60" w:rsidRPr="00DE35F4">
        <w:t xml:space="preserve"> and mother</w:t>
      </w:r>
      <w:r w:rsidR="00D933A5">
        <w:t>’s</w:t>
      </w:r>
      <w:r w:rsidR="00756A60" w:rsidRPr="00DE35F4">
        <w:t xml:space="preserve"> </w:t>
      </w:r>
      <w:r w:rsidR="00D933A5">
        <w:t xml:space="preserve">years of </w:t>
      </w:r>
      <w:r w:rsidR="008936D4" w:rsidRPr="00DE35F4">
        <w:t>education</w:t>
      </w:r>
      <w:r w:rsidR="00756A60" w:rsidRPr="00DE35F4">
        <w:t>,</w:t>
      </w:r>
      <w:r w:rsidR="00D27BCA" w:rsidRPr="00DE35F4">
        <w:t xml:space="preserve"> number</w:t>
      </w:r>
      <w:r w:rsidR="00435EDC" w:rsidRPr="00DE35F4">
        <w:t xml:space="preserve"> of cohab</w:t>
      </w:r>
      <w:r w:rsidR="00756A60" w:rsidRPr="00DE35F4">
        <w:t>itants and children cohabitants</w:t>
      </w:r>
      <w:r w:rsidR="007E1FE7" w:rsidRPr="00DE35F4">
        <w:t xml:space="preserve">, and </w:t>
      </w:r>
      <w:r w:rsidR="00B31CB5">
        <w:t>mother</w:t>
      </w:r>
      <w:r w:rsidR="00D933A5">
        <w:t>’s</w:t>
      </w:r>
      <w:r w:rsidR="005D3DF1" w:rsidRPr="00DE35F4">
        <w:t xml:space="preserve"> </w:t>
      </w:r>
      <w:r w:rsidR="00D933A5" w:rsidRPr="00D933A5">
        <w:rPr>
          <w:highlight w:val="yellow"/>
        </w:rPr>
        <w:t>nationality</w:t>
      </w:r>
      <w:r w:rsidR="00C21550" w:rsidRPr="00DE35F4">
        <w:t>.</w:t>
      </w:r>
      <w:r w:rsidR="005518C4" w:rsidRPr="00DE35F4">
        <w:t xml:space="preserve"> </w:t>
      </w:r>
      <w:r w:rsidR="00537D1F">
        <w:t xml:space="preserve">We used </w:t>
      </w:r>
      <w:r w:rsidR="00537D1F" w:rsidRPr="00DE35F4">
        <w:t>Cronbach’s alpha (MZ</w:t>
      </w:r>
      <w:r w:rsidR="00537D1F" w:rsidRPr="00DE35F4">
        <w:sym w:font="Symbol" w:char="F061"/>
      </w:r>
      <w:r w:rsidR="00537D1F" w:rsidRPr="00DE35F4">
        <w:t>=0.78; CV</w:t>
      </w:r>
      <w:r w:rsidR="00537D1F" w:rsidRPr="00DE35F4">
        <w:sym w:font="Symbol" w:char="F061"/>
      </w:r>
      <w:r w:rsidR="00537D1F" w:rsidRPr="00DE35F4">
        <w:t>=0.77) and standardized Cronbach’s alpha</w:t>
      </w:r>
      <w:r w:rsidR="00537D1F">
        <w:t xml:space="preserve"> </w:t>
      </w:r>
      <w:r w:rsidR="00537D1F" w:rsidRPr="00DE35F4">
        <w:t>(MZ</w:t>
      </w:r>
      <w:r w:rsidR="00537D1F" w:rsidRPr="00DE35F4">
        <w:sym w:font="Symbol" w:char="F061"/>
      </w:r>
      <w:r w:rsidR="00537D1F" w:rsidRPr="00DE35F4">
        <w:rPr>
          <w:vertAlign w:val="subscript"/>
        </w:rPr>
        <w:t>S</w:t>
      </w:r>
      <w:r w:rsidR="00537D1F" w:rsidRPr="00DE35F4">
        <w:t>=0.81; CV</w:t>
      </w:r>
      <w:r w:rsidR="00537D1F" w:rsidRPr="00DE35F4">
        <w:sym w:font="Symbol" w:char="F061"/>
      </w:r>
      <w:r w:rsidR="00537D1F" w:rsidRPr="00DE35F4">
        <w:rPr>
          <w:vertAlign w:val="subscript"/>
        </w:rPr>
        <w:t>S</w:t>
      </w:r>
      <w:r w:rsidR="00537D1F" w:rsidRPr="00DE35F4">
        <w:t xml:space="preserve">=0.78) </w:t>
      </w:r>
      <w:r w:rsidR="00537D1F">
        <w:t>to assess the internal consistency of</w:t>
      </w:r>
      <w:r w:rsidR="00537D1F" w:rsidRPr="00DE35F4">
        <w:t xml:space="preserve"> the questionnaires</w:t>
      </w:r>
      <w:r w:rsidR="00537D1F">
        <w:t>. Both the aforementioned measures of internal consistency are</w:t>
      </w:r>
      <w:r w:rsidR="00240F5E" w:rsidRPr="00DE35F4">
        <w:t xml:space="preserve"> above</w:t>
      </w:r>
      <w:r w:rsidR="00C352AB" w:rsidRPr="00DE35F4">
        <w:t xml:space="preserve"> </w:t>
      </w:r>
      <w:r w:rsidR="00240F5E" w:rsidRPr="00DE35F4">
        <w:t>recommended</w:t>
      </w:r>
      <w:r w:rsidR="002047D7">
        <w:t xml:space="preserve"> </w:t>
      </w:r>
      <w:r w:rsidR="00240F5E" w:rsidRPr="00DE35F4">
        <w:t xml:space="preserve">threshold of 0.70, </w:t>
      </w:r>
      <w:r w:rsidR="00537D1F">
        <w:t>which supports</w:t>
      </w:r>
      <w:r w:rsidR="00240F5E" w:rsidRPr="00DE35F4">
        <w:t xml:space="preserve"> the adequacy of the questionnaire</w:t>
      </w:r>
      <w:r w:rsidR="008936D4" w:rsidRPr="00DE35F4">
        <w:t>s</w:t>
      </w:r>
      <w:r w:rsidR="00240F5E" w:rsidRPr="00DE35F4">
        <w:t>.</w:t>
      </w:r>
      <w:r w:rsidR="00537D1F">
        <w:t xml:space="preserve"> </w:t>
      </w:r>
      <w:r w:rsidR="00032453" w:rsidRPr="00DE35F4">
        <w:t xml:space="preserve">Internal consistency within CSHQ subscales ranged from </w:t>
      </w:r>
      <w:r w:rsidR="00032453" w:rsidRPr="00DE35F4">
        <w:sym w:font="Symbol" w:char="F061"/>
      </w:r>
      <w:r w:rsidR="00BB5FA7" w:rsidRPr="00DE35F4">
        <w:t>=0</w:t>
      </w:r>
      <w:r w:rsidR="00C40195" w:rsidRPr="00DE35F4">
        <w:t>.</w:t>
      </w:r>
      <w:r w:rsidR="00BB5FA7" w:rsidRPr="00DE35F4">
        <w:t>41</w:t>
      </w:r>
      <w:r w:rsidR="00032453" w:rsidRPr="00DE35F4">
        <w:t xml:space="preserve"> to </w:t>
      </w:r>
      <w:r w:rsidR="00032453" w:rsidRPr="00DE35F4">
        <w:sym w:font="Symbol" w:char="F061"/>
      </w:r>
      <w:r w:rsidR="00BB5FA7" w:rsidRPr="00DE35F4">
        <w:t>=0</w:t>
      </w:r>
      <w:r w:rsidR="00C40195" w:rsidRPr="00DE35F4">
        <w:t>.</w:t>
      </w:r>
      <w:r w:rsidR="00BB5FA7" w:rsidRPr="00DE35F4">
        <w:t>75</w:t>
      </w:r>
      <w:r w:rsidR="00032453" w:rsidRPr="00DE35F4">
        <w:t xml:space="preserve"> and from </w:t>
      </w:r>
      <w:r w:rsidR="00032453" w:rsidRPr="00DE35F4">
        <w:sym w:font="Symbol" w:char="F061"/>
      </w:r>
      <w:r w:rsidR="00032453" w:rsidRPr="00DE35F4">
        <w:rPr>
          <w:vertAlign w:val="subscript"/>
        </w:rPr>
        <w:t>S</w:t>
      </w:r>
      <w:r w:rsidR="00BB5FA7" w:rsidRPr="00DE35F4">
        <w:t>=0</w:t>
      </w:r>
      <w:r w:rsidR="00C40195" w:rsidRPr="00DE35F4">
        <w:t>.</w:t>
      </w:r>
      <w:r w:rsidR="00BB5FA7" w:rsidRPr="00DE35F4">
        <w:t>48</w:t>
      </w:r>
      <w:r w:rsidR="00032453" w:rsidRPr="00DE35F4">
        <w:t xml:space="preserve"> to </w:t>
      </w:r>
      <w:r w:rsidR="00032453" w:rsidRPr="00DE35F4">
        <w:sym w:font="Symbol" w:char="F061"/>
      </w:r>
      <w:r w:rsidR="00032453" w:rsidRPr="00DE35F4">
        <w:rPr>
          <w:vertAlign w:val="subscript"/>
        </w:rPr>
        <w:t>S</w:t>
      </w:r>
      <w:r w:rsidR="00BB5FA7" w:rsidRPr="00DE35F4">
        <w:t>=0</w:t>
      </w:r>
      <w:r w:rsidR="00C40195" w:rsidRPr="00DE35F4">
        <w:t>.</w:t>
      </w:r>
      <w:r w:rsidR="00BB5FA7" w:rsidRPr="00DE35F4">
        <w:t>73</w:t>
      </w:r>
      <w:r w:rsidR="00BF6BD8" w:rsidRPr="00DE35F4">
        <w:t xml:space="preserve"> in</w:t>
      </w:r>
      <w:r w:rsidR="00413E3C">
        <w:t xml:space="preserve"> </w:t>
      </w:r>
      <w:r w:rsidR="00413E3C" w:rsidRPr="00413E3C">
        <w:rPr>
          <w:highlight w:val="yellow"/>
        </w:rPr>
        <w:t>the</w:t>
      </w:r>
      <w:r w:rsidR="00BF6BD8" w:rsidRPr="00DE35F4">
        <w:t xml:space="preserve"> MZ sample and </w:t>
      </w:r>
      <w:r w:rsidR="00F244D1" w:rsidRPr="00DE35F4">
        <w:t xml:space="preserve">from </w:t>
      </w:r>
      <w:r w:rsidR="00F244D1" w:rsidRPr="00DE35F4">
        <w:sym w:font="Symbol" w:char="F061"/>
      </w:r>
      <w:r w:rsidR="00F244D1" w:rsidRPr="00DE35F4">
        <w:t xml:space="preserve">=0.37 to </w:t>
      </w:r>
      <w:r w:rsidR="00F244D1" w:rsidRPr="00DE35F4">
        <w:sym w:font="Symbol" w:char="F061"/>
      </w:r>
      <w:r w:rsidR="00F244D1" w:rsidRPr="00DE35F4">
        <w:t xml:space="preserve">=0.80 </w:t>
      </w:r>
      <w:r w:rsidR="008936D4" w:rsidRPr="00DE35F4">
        <w:t>(</w:t>
      </w:r>
      <w:r w:rsidR="00F244D1" w:rsidRPr="00DE35F4">
        <w:t xml:space="preserve">and </w:t>
      </w:r>
      <w:r w:rsidR="00F244D1" w:rsidRPr="00DE35F4">
        <w:sym w:font="Symbol" w:char="F061"/>
      </w:r>
      <w:r w:rsidR="00F244D1" w:rsidRPr="00DE35F4">
        <w:rPr>
          <w:vertAlign w:val="subscript"/>
        </w:rPr>
        <w:t>S</w:t>
      </w:r>
      <w:r w:rsidR="00F244D1" w:rsidRPr="00DE35F4">
        <w:t xml:space="preserve">=0.35 to </w:t>
      </w:r>
      <w:r w:rsidR="00F244D1" w:rsidRPr="00DE35F4">
        <w:sym w:font="Symbol" w:char="F061"/>
      </w:r>
      <w:r w:rsidR="00F244D1" w:rsidRPr="00DE35F4">
        <w:rPr>
          <w:vertAlign w:val="subscript"/>
        </w:rPr>
        <w:t>S</w:t>
      </w:r>
      <w:r w:rsidR="00F244D1" w:rsidRPr="00DE35F4">
        <w:t>=0.82</w:t>
      </w:r>
      <w:r w:rsidR="008936D4" w:rsidRPr="00DE35F4">
        <w:t>)</w:t>
      </w:r>
      <w:r w:rsidR="00BF6BD8" w:rsidRPr="00DE35F4">
        <w:t xml:space="preserve"> in </w:t>
      </w:r>
      <w:r w:rsidR="00413E3C" w:rsidRPr="00413E3C">
        <w:rPr>
          <w:highlight w:val="yellow"/>
        </w:rPr>
        <w:t>the</w:t>
      </w:r>
      <w:r w:rsidR="00413E3C">
        <w:t xml:space="preserve"> </w:t>
      </w:r>
      <w:r w:rsidR="00BF6BD8" w:rsidRPr="00DE35F4">
        <w:t>CV sample</w:t>
      </w:r>
      <w:r w:rsidR="00F244D1" w:rsidRPr="00DE35F4">
        <w:t xml:space="preserve">. </w:t>
      </w:r>
      <w:r w:rsidR="0089451F" w:rsidRPr="00DE35F4">
        <w:t>Reliability analysis shows that t</w:t>
      </w:r>
      <w:r w:rsidR="00896988" w:rsidRPr="00DE35F4">
        <w:t>here is no item that</w:t>
      </w:r>
      <w:r w:rsidR="007357DC" w:rsidRPr="00DE35F4">
        <w:t>, if dropped</w:t>
      </w:r>
      <w:r w:rsidR="0089451F" w:rsidRPr="00DE35F4">
        <w:t xml:space="preserve">, would </w:t>
      </w:r>
      <w:r w:rsidR="00537D1F">
        <w:t>result in an</w:t>
      </w:r>
      <w:r w:rsidR="0089451F" w:rsidRPr="00DE35F4">
        <w:t xml:space="preserve"> increase of</w:t>
      </w:r>
      <w:r w:rsidR="007357DC" w:rsidRPr="00DE35F4">
        <w:t xml:space="preserve"> either</w:t>
      </w:r>
      <w:r w:rsidR="0089451F" w:rsidRPr="00DE35F4">
        <w:t xml:space="preserve"> </w:t>
      </w:r>
      <w:r w:rsidR="0089451F" w:rsidRPr="00DE35F4">
        <w:sym w:font="Symbol" w:char="F061"/>
      </w:r>
      <w:r w:rsidR="007357DC" w:rsidRPr="00DE35F4">
        <w:t xml:space="preserve"> </w:t>
      </w:r>
      <w:r w:rsidR="0089451F" w:rsidRPr="00DE35F4">
        <w:t xml:space="preserve">or </w:t>
      </w:r>
      <w:r w:rsidR="0089451F" w:rsidRPr="00DE35F4">
        <w:sym w:font="Symbol" w:char="F061"/>
      </w:r>
      <w:r w:rsidR="00E170C8" w:rsidRPr="00DE35F4">
        <w:rPr>
          <w:vertAlign w:val="subscript"/>
        </w:rPr>
        <w:t>S</w:t>
      </w:r>
      <w:r w:rsidR="006D1EFD" w:rsidRPr="00DE35F4">
        <w:t>.</w:t>
      </w:r>
      <w:r w:rsidR="00896988" w:rsidRPr="00DE35F4">
        <w:t xml:space="preserve"> </w:t>
      </w:r>
      <w:r w:rsidR="008650C4">
        <w:t>There is</w:t>
      </w:r>
      <w:r w:rsidR="00C352AB" w:rsidRPr="00DE35F4">
        <w:t xml:space="preserve"> a</w:t>
      </w:r>
      <w:r w:rsidR="006E7DAD" w:rsidRPr="00DE35F4">
        <w:t xml:space="preserve"> positive</w:t>
      </w:r>
      <w:r w:rsidR="00356C7B" w:rsidRPr="00DE35F4">
        <w:t xml:space="preserve"> and statistically significant</w:t>
      </w:r>
      <w:r w:rsidR="006E7DAD" w:rsidRPr="00DE35F4">
        <w:t xml:space="preserve"> correlation between</w:t>
      </w:r>
      <w:r w:rsidR="00896988" w:rsidRPr="00DE35F4">
        <w:t xml:space="preserve"> each </w:t>
      </w:r>
      <w:r w:rsidR="00356C7B" w:rsidRPr="00DE35F4">
        <w:t xml:space="preserve">of the </w:t>
      </w:r>
      <w:r w:rsidR="00896988" w:rsidRPr="00DE35F4">
        <w:t>CSHQ subscale</w:t>
      </w:r>
      <w:r w:rsidR="00356C7B" w:rsidRPr="00DE35F4">
        <w:t xml:space="preserve"> scores</w:t>
      </w:r>
      <w:r w:rsidR="00896988" w:rsidRPr="00DE35F4">
        <w:t xml:space="preserve"> </w:t>
      </w:r>
      <w:r w:rsidR="006E7DAD" w:rsidRPr="00DE35F4">
        <w:t>and</w:t>
      </w:r>
      <w:r w:rsidR="00896988" w:rsidRPr="00DE35F4">
        <w:t xml:space="preserve"> the CSHQ total score</w:t>
      </w:r>
      <w:r w:rsidR="000B15DA" w:rsidRPr="00DE35F4">
        <w:t xml:space="preserve"> (</w:t>
      </w:r>
      <w:r w:rsidR="00537D1F">
        <w:t xml:space="preserve">every </w:t>
      </w:r>
      <w:r w:rsidR="000B15DA" w:rsidRPr="00DE35F4">
        <w:t xml:space="preserve">correlation that we present </w:t>
      </w:r>
      <w:r w:rsidR="00537D1F">
        <w:t xml:space="preserve">is </w:t>
      </w:r>
      <w:r w:rsidR="000B15DA" w:rsidRPr="00DE35F4">
        <w:t>a Spearman correlation)</w:t>
      </w:r>
      <w:r w:rsidR="00356C7B" w:rsidRPr="00DE35F4">
        <w:t>.</w:t>
      </w:r>
      <w:r w:rsidR="008C6E05" w:rsidRPr="00DE35F4">
        <w:t xml:space="preserve"> </w:t>
      </w:r>
      <w:r w:rsidR="008936D4" w:rsidRPr="00DE35F4">
        <w:t xml:space="preserve">The </w:t>
      </w:r>
      <w:r w:rsidR="00356C7B" w:rsidRPr="00DE35F4">
        <w:t xml:space="preserve">correlation between </w:t>
      </w:r>
      <w:r w:rsidR="008936D4" w:rsidRPr="00DE35F4">
        <w:t xml:space="preserve">each item’s </w:t>
      </w:r>
      <w:r w:rsidR="00896988" w:rsidRPr="00DE35F4">
        <w:t>score</w:t>
      </w:r>
      <w:r w:rsidR="008936D4" w:rsidRPr="00DE35F4">
        <w:t xml:space="preserve"> and</w:t>
      </w:r>
      <w:r w:rsidR="00356C7B" w:rsidRPr="00DE35F4">
        <w:t xml:space="preserve"> the CSHQ total score</w:t>
      </w:r>
      <w:r w:rsidR="008936D4" w:rsidRPr="00DE35F4">
        <w:t xml:space="preserve"> is also positive</w:t>
      </w:r>
      <w:r w:rsidR="008C6E05" w:rsidRPr="00DE35F4">
        <w:t xml:space="preserve">. </w:t>
      </w:r>
      <w:r w:rsidR="00C8536E" w:rsidRPr="00DE35F4">
        <w:t xml:space="preserve">Sensibility and specificity were examined </w:t>
      </w:r>
      <w:r w:rsidR="008C6E05" w:rsidRPr="00DE35F4">
        <w:t>with</w:t>
      </w:r>
      <w:r w:rsidR="00C8536E" w:rsidRPr="00DE35F4">
        <w:t xml:space="preserve"> a </w:t>
      </w:r>
      <w:r w:rsidR="008650C4">
        <w:t>r</w:t>
      </w:r>
      <w:r w:rsidR="00C8536E" w:rsidRPr="00DE35F4">
        <w:t xml:space="preserve">eceiver </w:t>
      </w:r>
      <w:r w:rsidR="008650C4">
        <w:t>o</w:t>
      </w:r>
      <w:r w:rsidR="00C8536E" w:rsidRPr="00DE35F4">
        <w:t xml:space="preserve">peration </w:t>
      </w:r>
      <w:r w:rsidR="008650C4">
        <w:t>c</w:t>
      </w:r>
      <w:r w:rsidR="00C8536E" w:rsidRPr="00DE35F4">
        <w:t xml:space="preserve">haracteristic (ROC) curve </w:t>
      </w:r>
      <w:r w:rsidR="00E170C8" w:rsidRPr="00DE35F4">
        <w:t xml:space="preserve">using </w:t>
      </w:r>
      <w:r w:rsidR="008C6E05" w:rsidRPr="00DE35F4">
        <w:t xml:space="preserve">the </w:t>
      </w:r>
      <w:r w:rsidR="00C8536E" w:rsidRPr="00DE35F4">
        <w:t>children with parent</w:t>
      </w:r>
      <w:r w:rsidR="008C6E05" w:rsidRPr="00DE35F4">
        <w:t>-</w:t>
      </w:r>
      <w:r w:rsidR="00C8536E" w:rsidRPr="00DE35F4">
        <w:t>reported sleep problems as</w:t>
      </w:r>
      <w:r w:rsidR="00A96D32" w:rsidRPr="00DE35F4">
        <w:t xml:space="preserve"> </w:t>
      </w:r>
      <w:r w:rsidR="00C8536E" w:rsidRPr="00DE35F4">
        <w:t>clinical sample.</w:t>
      </w:r>
      <w:r w:rsidR="00C85D23">
        <w:t xml:space="preserve"> </w:t>
      </w:r>
      <w:r w:rsidR="00C352AB" w:rsidRPr="00DE35F4">
        <w:t>W</w:t>
      </w:r>
      <w:r w:rsidR="00C8536E" w:rsidRPr="00DE35F4">
        <w:t xml:space="preserve">e sought the </w:t>
      </w:r>
      <w:r w:rsidR="000776EA" w:rsidRPr="000776EA">
        <w:rPr>
          <w:i/>
        </w:rPr>
        <w:t>cut-off</w:t>
      </w:r>
      <w:r w:rsidR="00C8536E" w:rsidRPr="00DE35F4">
        <w:t xml:space="preserve"> value</w:t>
      </w:r>
      <w:r w:rsidR="008650C4">
        <w:t>s</w:t>
      </w:r>
      <w:r w:rsidR="00C8536E" w:rsidRPr="00DE35F4">
        <w:t xml:space="preserve"> </w:t>
      </w:r>
      <w:r w:rsidR="00C85D23" w:rsidRPr="00C85D23">
        <w:rPr>
          <w:highlight w:val="yellow"/>
        </w:rPr>
        <w:t>that</w:t>
      </w:r>
      <w:r w:rsidR="00C8536E" w:rsidRPr="00DE35F4">
        <w:t xml:space="preserve"> maximized the squared sum of sensibility and specificity, hence weighing both measures of performance equally</w:t>
      </w:r>
      <w:r w:rsidR="008650C4">
        <w:t>. This resulted in an</w:t>
      </w:r>
      <w:r w:rsidR="00C8536E" w:rsidRPr="00DE35F4">
        <w:t xml:space="preserve"> optimal </w:t>
      </w:r>
      <w:r w:rsidR="000776EA" w:rsidRPr="000776EA">
        <w:rPr>
          <w:i/>
        </w:rPr>
        <w:t>cut-off</w:t>
      </w:r>
      <w:r w:rsidR="00C8536E" w:rsidRPr="00DE35F4">
        <w:t xml:space="preserve"> value</w:t>
      </w:r>
      <w:r w:rsidR="005B059C" w:rsidRPr="00DE35F4">
        <w:t xml:space="preserve"> of 52</w:t>
      </w:r>
      <w:r w:rsidR="00F244D1" w:rsidRPr="00DE35F4">
        <w:t xml:space="preserve"> </w:t>
      </w:r>
      <w:r w:rsidR="00F244D1" w:rsidRPr="00C85D23">
        <w:t xml:space="preserve">for </w:t>
      </w:r>
      <w:r w:rsidR="00BF6BD8" w:rsidRPr="00C85D23">
        <w:t>MZ</w:t>
      </w:r>
      <w:r w:rsidR="00F244D1" w:rsidRPr="00C85D23">
        <w:t xml:space="preserve"> sample and</w:t>
      </w:r>
      <w:r w:rsidR="00890DC3" w:rsidRPr="00C85D23">
        <w:t xml:space="preserve"> </w:t>
      </w:r>
      <w:r w:rsidR="00F244D1" w:rsidRPr="00C85D23">
        <w:t xml:space="preserve">56 for </w:t>
      </w:r>
      <w:r w:rsidR="00BF6BD8" w:rsidRPr="00C85D23">
        <w:t>CV</w:t>
      </w:r>
      <w:r w:rsidR="00F244D1" w:rsidRPr="00C85D23">
        <w:t xml:space="preserve"> sample</w:t>
      </w:r>
      <w:bookmarkStart w:id="7" w:name="_Hlk532989016"/>
      <w:r w:rsidR="008650C4">
        <w:t xml:space="preserve">, which </w:t>
      </w:r>
      <w:r w:rsidR="00D90F46">
        <w:t>gives</w:t>
      </w:r>
      <w:r w:rsidR="00890DC3" w:rsidRPr="00DE35F4">
        <w:t xml:space="preserve"> </w:t>
      </w:r>
      <w:r w:rsidR="0071528D" w:rsidRPr="00DE35F4">
        <w:t>a</w:t>
      </w:r>
      <w:r w:rsidR="00932EAD" w:rsidRPr="00DE35F4">
        <w:t xml:space="preserve"> sen</w:t>
      </w:r>
      <w:r w:rsidR="0071528D" w:rsidRPr="00DE35F4">
        <w:t xml:space="preserve">sitivity of </w:t>
      </w:r>
      <w:r w:rsidR="00966A20" w:rsidRPr="00DE35F4">
        <w:t>0</w:t>
      </w:r>
      <w:r w:rsidR="00C62AEC" w:rsidRPr="00DE35F4">
        <w:t>.</w:t>
      </w:r>
      <w:r w:rsidR="005B059C" w:rsidRPr="00DE35F4">
        <w:t>89</w:t>
      </w:r>
      <w:r w:rsidR="00966A20" w:rsidRPr="00DE35F4">
        <w:t xml:space="preserve"> and</w:t>
      </w:r>
      <w:r w:rsidR="0071528D" w:rsidRPr="00DE35F4">
        <w:t xml:space="preserve"> a</w:t>
      </w:r>
      <w:r w:rsidR="00932EAD" w:rsidRPr="00DE35F4">
        <w:t xml:space="preserve"> specificity </w:t>
      </w:r>
      <w:r w:rsidR="0071528D" w:rsidRPr="00DE35F4">
        <w:t>of</w:t>
      </w:r>
      <w:r w:rsidR="00316EB1" w:rsidRPr="00DE35F4">
        <w:t xml:space="preserve"> 0</w:t>
      </w:r>
      <w:r w:rsidR="00C62AEC" w:rsidRPr="00DE35F4">
        <w:t>.</w:t>
      </w:r>
      <w:r w:rsidR="00316EB1" w:rsidRPr="00DE35F4">
        <w:t>7</w:t>
      </w:r>
      <w:r w:rsidR="005B059C" w:rsidRPr="00DE35F4">
        <w:t>1</w:t>
      </w:r>
      <w:r w:rsidR="00F244D1" w:rsidRPr="00DE35F4">
        <w:t xml:space="preserve"> for the </w:t>
      </w:r>
      <w:r w:rsidR="00BF6BD8" w:rsidRPr="00DE35F4">
        <w:t>MZ</w:t>
      </w:r>
      <w:r w:rsidR="00F244D1" w:rsidRPr="00DE35F4">
        <w:t xml:space="preserve"> sample and</w:t>
      </w:r>
      <w:r w:rsidR="008C6E05" w:rsidRPr="00DE35F4">
        <w:t xml:space="preserve"> a</w:t>
      </w:r>
      <w:r w:rsidR="00F244D1" w:rsidRPr="00DE35F4">
        <w:t xml:space="preserve"> sensitivity of 0</w:t>
      </w:r>
      <w:r w:rsidR="00C62AEC" w:rsidRPr="00DE35F4">
        <w:t>.</w:t>
      </w:r>
      <w:r w:rsidR="00F244D1" w:rsidRPr="00DE35F4">
        <w:t xml:space="preserve">62 and a specificity of 0.76 for the </w:t>
      </w:r>
      <w:r w:rsidR="00BF6BD8" w:rsidRPr="00DE35F4">
        <w:t>CV</w:t>
      </w:r>
      <w:r w:rsidR="00F244D1" w:rsidRPr="00DE35F4">
        <w:t xml:space="preserve"> sample</w:t>
      </w:r>
      <w:r w:rsidR="00957CE7" w:rsidRPr="00DE35F4">
        <w:t>.</w:t>
      </w:r>
      <w:r w:rsidR="00966A20" w:rsidRPr="00DE35F4">
        <w:t xml:space="preserve"> </w:t>
      </w:r>
      <w:bookmarkEnd w:id="7"/>
      <w:r w:rsidR="00456172">
        <w:rPr>
          <w:highlight w:val="yellow"/>
        </w:rPr>
        <w:t>H</w:t>
      </w:r>
      <w:r w:rsidR="003D3CDE" w:rsidRPr="00DE35F4">
        <w:rPr>
          <w:highlight w:val="yellow"/>
        </w:rPr>
        <w:t>eterogeneity between</w:t>
      </w:r>
      <w:r w:rsidR="00C352AB" w:rsidRPr="00DE35F4">
        <w:rPr>
          <w:highlight w:val="yellow"/>
        </w:rPr>
        <w:t xml:space="preserve"> the</w:t>
      </w:r>
      <w:r w:rsidR="00456172">
        <w:rPr>
          <w:highlight w:val="yellow"/>
        </w:rPr>
        <w:t xml:space="preserve"> two</w:t>
      </w:r>
      <w:r w:rsidR="003D3CDE" w:rsidRPr="00DE35F4">
        <w:rPr>
          <w:highlight w:val="yellow"/>
        </w:rPr>
        <w:t xml:space="preserve"> samples</w:t>
      </w:r>
      <w:r w:rsidR="006E2D44" w:rsidRPr="00DE35F4">
        <w:rPr>
          <w:highlight w:val="yellow"/>
        </w:rPr>
        <w:t xml:space="preserve"> with respect </w:t>
      </w:r>
      <w:r w:rsidR="00D61E78" w:rsidRPr="00DE35F4">
        <w:rPr>
          <w:highlight w:val="yellow"/>
        </w:rPr>
        <w:t>to</w:t>
      </w:r>
      <w:r w:rsidR="006E2D44" w:rsidRPr="00DE35F4">
        <w:rPr>
          <w:highlight w:val="yellow"/>
        </w:rPr>
        <w:t xml:space="preserve"> the demographic variables</w:t>
      </w:r>
      <w:r w:rsidR="00456172">
        <w:rPr>
          <w:highlight w:val="yellow"/>
        </w:rPr>
        <w:t xml:space="preserve"> was assessed through </w:t>
      </w:r>
      <w:r w:rsidR="006E2D44" w:rsidRPr="00DE35F4">
        <w:rPr>
          <w:highlight w:val="yellow"/>
        </w:rPr>
        <w:t>chi-squared test</w:t>
      </w:r>
      <w:r w:rsidR="00D61E78" w:rsidRPr="00DE35F4">
        <w:rPr>
          <w:highlight w:val="yellow"/>
        </w:rPr>
        <w:t>s</w:t>
      </w:r>
      <w:r w:rsidR="006E2D44" w:rsidRPr="00DE35F4">
        <w:rPr>
          <w:highlight w:val="yellow"/>
        </w:rPr>
        <w:t xml:space="preserve"> of homogeneity</w:t>
      </w:r>
      <w:r w:rsidR="00405A1E" w:rsidRPr="00DE35F4">
        <w:rPr>
          <w:highlight w:val="yellow"/>
        </w:rPr>
        <w:t xml:space="preserve"> (Table 1)</w:t>
      </w:r>
      <w:r w:rsidR="00456172">
        <w:t xml:space="preserve"> which lead us to</w:t>
      </w:r>
      <w:r w:rsidR="00984ADE" w:rsidRPr="00DE35F4">
        <w:t xml:space="preserve"> </w:t>
      </w:r>
      <w:r w:rsidR="00456172" w:rsidRPr="00DE35F4">
        <w:t>conclude</w:t>
      </w:r>
      <w:r w:rsidR="00984ADE" w:rsidRPr="00DE35F4">
        <w:t xml:space="preserve"> that the </w:t>
      </w:r>
      <w:r w:rsidR="00DB0609" w:rsidRPr="00DE35F4">
        <w:t>two populations</w:t>
      </w:r>
      <w:r w:rsidR="00984ADE" w:rsidRPr="00DE35F4">
        <w:t xml:space="preserve"> </w:t>
      </w:r>
      <w:r w:rsidR="00DB0609" w:rsidRPr="00DE35F4">
        <w:t>are not</w:t>
      </w:r>
      <w:r w:rsidR="00456172">
        <w:t xml:space="preserve"> homogeneous</w:t>
      </w:r>
      <w:r w:rsidR="00DB0609" w:rsidRPr="00DE35F4">
        <w:t xml:space="preserve">. </w:t>
      </w:r>
      <w:r w:rsidR="00456172">
        <w:t>T</w:t>
      </w:r>
      <w:r w:rsidR="00DB0609" w:rsidRPr="00DE35F4">
        <w:t>wo</w:t>
      </w:r>
      <w:r w:rsidR="00984ADE" w:rsidRPr="00DE35F4">
        <w:t xml:space="preserve"> independent analysis </w:t>
      </w:r>
      <w:r w:rsidR="00456172">
        <w:t>will therefore be</w:t>
      </w:r>
      <w:r w:rsidR="00984ADE" w:rsidRPr="00DE35F4">
        <w:t xml:space="preserve"> </w:t>
      </w:r>
      <w:r w:rsidR="00C352AB" w:rsidRPr="00DE35F4">
        <w:t>conducted</w:t>
      </w:r>
      <w:r w:rsidR="00984ADE" w:rsidRPr="00DE35F4">
        <w:t xml:space="preserve">. </w:t>
      </w:r>
    </w:p>
    <w:p w14:paraId="60E9F065" w14:textId="09B845A3" w:rsidR="00290E82" w:rsidRPr="00DE35F4" w:rsidRDefault="00290E82" w:rsidP="001D0C12">
      <w:pPr>
        <w:jc w:val="both"/>
      </w:pPr>
      <w:r w:rsidRPr="00DE35F4">
        <w:rPr>
          <w:b/>
          <w:i/>
        </w:rPr>
        <w:t>Table 1</w:t>
      </w:r>
    </w:p>
    <w:p w14:paraId="30635E1A" w14:textId="42E70658" w:rsidR="00AA6585" w:rsidRPr="00DE35F4" w:rsidRDefault="00AA6585" w:rsidP="002060B4">
      <w:pPr>
        <w:jc w:val="both"/>
      </w:pPr>
      <w:r w:rsidRPr="00DE35F4">
        <w:t xml:space="preserve">To quantify the impact that </w:t>
      </w:r>
      <w:r w:rsidR="00DB0609" w:rsidRPr="00DE35F4">
        <w:t xml:space="preserve">the </w:t>
      </w:r>
      <w:r w:rsidRPr="00DE35F4">
        <w:t>demographic variables</w:t>
      </w:r>
      <w:r w:rsidR="00F4755F">
        <w:t>,</w:t>
      </w:r>
      <w:r w:rsidR="002060B4" w:rsidRPr="00DE35F4">
        <w:t xml:space="preserve"> as well as</w:t>
      </w:r>
      <w:r w:rsidRPr="00DE35F4">
        <w:t xml:space="preserve"> bedtime TV and daytime napping</w:t>
      </w:r>
      <w:r w:rsidR="00D16567">
        <w:t>,</w:t>
      </w:r>
      <w:r w:rsidRPr="00DE35F4">
        <w:t xml:space="preserve"> have on the CSHQ scores we used </w:t>
      </w:r>
      <w:r w:rsidR="00DB0609" w:rsidRPr="00DE35F4">
        <w:t>log-</w:t>
      </w:r>
      <w:r w:rsidRPr="00DE35F4">
        <w:t>linear regression</w:t>
      </w:r>
      <w:r w:rsidR="00EE2D86" w:rsidRPr="00DE35F4">
        <w:t xml:space="preserve"> models</w:t>
      </w:r>
      <w:r w:rsidRPr="00DE35F4">
        <w:t xml:space="preserve"> with </w:t>
      </w:r>
      <w:r w:rsidR="00DB0609" w:rsidRPr="00DE35F4">
        <w:t xml:space="preserve">the </w:t>
      </w:r>
      <w:r w:rsidRPr="00DE35F4">
        <w:t>CSHQ scores as</w:t>
      </w:r>
      <w:r w:rsidR="008920F5" w:rsidRPr="00DE35F4">
        <w:t xml:space="preserve"> </w:t>
      </w:r>
      <w:r w:rsidRPr="00DE35F4">
        <w:t xml:space="preserve">dependent variable. </w:t>
      </w:r>
      <w:r w:rsidR="00EE2D86" w:rsidRPr="00DE35F4">
        <w:t>T</w:t>
      </w:r>
      <w:r w:rsidRPr="00DE35F4">
        <w:t xml:space="preserve">he </w:t>
      </w:r>
      <w:r w:rsidR="00DB0609" w:rsidRPr="00DE35F4">
        <w:t>regression</w:t>
      </w:r>
      <w:r w:rsidRPr="00DE35F4">
        <w:t xml:space="preserve"> that was fitted to the CV sample (Table </w:t>
      </w:r>
      <w:r w:rsidR="00290E82">
        <w:t>2</w:t>
      </w:r>
      <w:r w:rsidRPr="00DE35F4">
        <w:t xml:space="preserve">) </w:t>
      </w:r>
      <w:r w:rsidR="00EE2D86" w:rsidRPr="00DE35F4">
        <w:t>resulted in a</w:t>
      </w:r>
      <w:r w:rsidRPr="00DE35F4">
        <w:t xml:space="preserve"> R-squared of 0.1</w:t>
      </w:r>
      <w:r w:rsidR="00D16567">
        <w:t>5</w:t>
      </w:r>
      <w:r w:rsidRPr="00DE35F4">
        <w:t>, which is evidence of a reasonably good fit.</w:t>
      </w:r>
      <w:r w:rsidR="00B5160F" w:rsidRPr="00DE35F4">
        <w:t xml:space="preserve"> The Breusch-Pagan test finds no evidence of heteroscedasticity (p-value = 0.693) but the</w:t>
      </w:r>
      <w:r w:rsidRPr="00DE35F4">
        <w:t xml:space="preserve"> Durbin Watson test signals possible residual correlation (p-value = 0.00</w:t>
      </w:r>
      <w:r w:rsidR="00B5160F" w:rsidRPr="00DE35F4">
        <w:t>4</w:t>
      </w:r>
      <w:r w:rsidRPr="00DE35F4">
        <w:t>)</w:t>
      </w:r>
      <w:r w:rsidR="00B5160F" w:rsidRPr="00DE35F4">
        <w:t>, and hence</w:t>
      </w:r>
      <w:r w:rsidR="0046755F" w:rsidRPr="00DE35F4">
        <w:t xml:space="preserve"> the standard errors of the regression that </w:t>
      </w:r>
      <w:r w:rsidR="00D16567">
        <w:t>we</w:t>
      </w:r>
      <w:r w:rsidR="0046755F" w:rsidRPr="00DE35F4">
        <w:t xml:space="preserve"> used to calculate p-values were obtained with Newey-West’s robust covariance matrix. </w:t>
      </w:r>
      <w:r w:rsidRPr="00DE35F4">
        <w:t>In this model</w:t>
      </w:r>
      <w:r w:rsidR="002047D7">
        <w:t>,</w:t>
      </w:r>
      <w:r w:rsidRPr="00DE35F4">
        <w:t xml:space="preserve"> </w:t>
      </w:r>
      <w:r w:rsidRPr="002047D7">
        <w:rPr>
          <w:highlight w:val="yellow"/>
        </w:rPr>
        <w:t>mother</w:t>
      </w:r>
      <w:r w:rsidR="00271929" w:rsidRPr="002047D7">
        <w:rPr>
          <w:highlight w:val="yellow"/>
        </w:rPr>
        <w:t>’s</w:t>
      </w:r>
      <w:r w:rsidRPr="002047D7">
        <w:rPr>
          <w:highlight w:val="yellow"/>
        </w:rPr>
        <w:t xml:space="preserve"> nationality</w:t>
      </w:r>
      <w:r w:rsidR="002047D7" w:rsidRPr="002047D7">
        <w:rPr>
          <w:highlight w:val="yellow"/>
        </w:rPr>
        <w:t xml:space="preserve"> </w:t>
      </w:r>
      <w:r w:rsidR="00D16567">
        <w:rPr>
          <w:highlight w:val="yellow"/>
        </w:rPr>
        <w:t>was not</w:t>
      </w:r>
      <w:r w:rsidR="002047D7" w:rsidRPr="002047D7">
        <w:rPr>
          <w:highlight w:val="yellow"/>
        </w:rPr>
        <w:t xml:space="preserve"> included</w:t>
      </w:r>
      <w:r w:rsidRPr="00DE35F4">
        <w:t xml:space="preserve"> as a regressor </w:t>
      </w:r>
      <w:r w:rsidR="00D16567">
        <w:t>because</w:t>
      </w:r>
      <w:r w:rsidRPr="00DE35F4">
        <w:t xml:space="preserve"> all mothers</w:t>
      </w:r>
      <w:r w:rsidR="00B5160F" w:rsidRPr="00DE35F4">
        <w:t xml:space="preserve"> in the CV sample</w:t>
      </w:r>
      <w:r w:rsidRPr="00DE35F4">
        <w:t xml:space="preserve"> are </w:t>
      </w:r>
      <w:r w:rsidR="00382A15" w:rsidRPr="00DE35F4">
        <w:t>C</w:t>
      </w:r>
      <w:r w:rsidRPr="00DE35F4">
        <w:t xml:space="preserve">ape Verdean. </w:t>
      </w:r>
      <w:r w:rsidR="0046755F" w:rsidRPr="00DE35F4">
        <w:t>With the</w:t>
      </w:r>
      <w:r w:rsidRPr="00DE35F4">
        <w:t xml:space="preserve"> regression </w:t>
      </w:r>
      <w:r w:rsidR="0046755F" w:rsidRPr="00DE35F4">
        <w:t>that was fitted to the</w:t>
      </w:r>
      <w:r w:rsidRPr="00DE35F4">
        <w:t xml:space="preserve"> MZ sample (Table </w:t>
      </w:r>
      <w:r w:rsidR="00290E82">
        <w:t>3</w:t>
      </w:r>
      <w:r w:rsidRPr="00DE35F4">
        <w:t>)</w:t>
      </w:r>
      <w:r w:rsidR="00F4755F">
        <w:t>,</w:t>
      </w:r>
      <w:r w:rsidRPr="00DE35F4">
        <w:t xml:space="preserve"> we obtained an R-squared of 0.1</w:t>
      </w:r>
      <w:r w:rsidR="00D16567">
        <w:t>5</w:t>
      </w:r>
      <w:r w:rsidRPr="00DE35F4">
        <w:t xml:space="preserve">, which again signals a reasonably good fit. </w:t>
      </w:r>
      <w:r w:rsidR="00235247" w:rsidRPr="00DE35F4">
        <w:t>The</w:t>
      </w:r>
      <w:r w:rsidRPr="00DE35F4">
        <w:t xml:space="preserve"> Breusch-Pagan test and the Durbin-Watson test found no evidence of heteroscedasticity or residual correlation, respectively. Note that in the MZ sample we did not include daytime napping as a regressor since the subgroup of children who “usually” took a daytime nap consisted </w:t>
      </w:r>
      <w:r w:rsidR="008920F5" w:rsidRPr="00DE35F4">
        <w:t>of</w:t>
      </w:r>
      <w:r w:rsidRPr="00DE35F4">
        <w:t xml:space="preserve"> 25 children only. </w:t>
      </w:r>
    </w:p>
    <w:p w14:paraId="4E854E2F" w14:textId="55CD5558" w:rsidR="00290E82" w:rsidRDefault="00290E82" w:rsidP="00290E82">
      <w:pPr>
        <w:jc w:val="both"/>
        <w:rPr>
          <w:b/>
          <w:i/>
        </w:rPr>
      </w:pPr>
      <w:r w:rsidRPr="00DE35F4">
        <w:rPr>
          <w:b/>
          <w:i/>
        </w:rPr>
        <w:t xml:space="preserve">Table </w:t>
      </w:r>
      <w:r>
        <w:rPr>
          <w:b/>
          <w:i/>
        </w:rPr>
        <w:t>2</w:t>
      </w:r>
    </w:p>
    <w:p w14:paraId="3390A61F" w14:textId="2704F70C" w:rsidR="00290E82" w:rsidRPr="00DE35F4" w:rsidRDefault="00290E82" w:rsidP="00290E82">
      <w:pPr>
        <w:jc w:val="both"/>
      </w:pPr>
      <w:r w:rsidRPr="00DE35F4">
        <w:rPr>
          <w:b/>
          <w:i/>
        </w:rPr>
        <w:t xml:space="preserve">Table </w:t>
      </w:r>
      <w:r>
        <w:rPr>
          <w:b/>
          <w:i/>
        </w:rPr>
        <w:t>3</w:t>
      </w:r>
    </w:p>
    <w:p w14:paraId="397F2836" w14:textId="39B5A255" w:rsidR="00185886" w:rsidRPr="00DE35F4" w:rsidRDefault="00185886" w:rsidP="008B3594">
      <w:pPr>
        <w:pStyle w:val="PargrafodaLista"/>
        <w:numPr>
          <w:ilvl w:val="0"/>
          <w:numId w:val="4"/>
        </w:numPr>
        <w:jc w:val="center"/>
        <w:outlineLvl w:val="0"/>
        <w:rPr>
          <w:b/>
        </w:rPr>
      </w:pPr>
      <w:r w:rsidRPr="00DE35F4">
        <w:rPr>
          <w:b/>
        </w:rPr>
        <w:t>RESULTS</w:t>
      </w:r>
    </w:p>
    <w:p w14:paraId="50EDE2BA" w14:textId="7A51902A" w:rsidR="00637D1E" w:rsidRPr="00DE35F4" w:rsidRDefault="006E00DA" w:rsidP="00637D1E">
      <w:pPr>
        <w:spacing w:after="0"/>
        <w:jc w:val="both"/>
        <w:rPr>
          <w:b/>
          <w:i/>
        </w:rPr>
      </w:pPr>
      <w:r w:rsidRPr="00DE35F4">
        <w:rPr>
          <w:b/>
          <w:i/>
        </w:rPr>
        <w:t>3.1 S</w:t>
      </w:r>
      <w:r w:rsidR="00637D1E" w:rsidRPr="00DE35F4">
        <w:rPr>
          <w:b/>
          <w:i/>
        </w:rPr>
        <w:t>ample</w:t>
      </w:r>
    </w:p>
    <w:p w14:paraId="34636D6A" w14:textId="77777777" w:rsidR="006E00DA" w:rsidRPr="00DE35F4" w:rsidRDefault="006E00DA" w:rsidP="006E00DA">
      <w:pPr>
        <w:spacing w:after="0"/>
        <w:jc w:val="both"/>
        <w:rPr>
          <w:b/>
          <w:i/>
        </w:rPr>
      </w:pPr>
    </w:p>
    <w:p w14:paraId="5FD535AA" w14:textId="5B3CB3FE" w:rsidR="006E00DA" w:rsidRPr="00DE35F4" w:rsidRDefault="006E00DA" w:rsidP="006E00DA">
      <w:pPr>
        <w:spacing w:after="0"/>
        <w:jc w:val="both"/>
        <w:rPr>
          <w:b/>
          <w:i/>
        </w:rPr>
      </w:pPr>
      <w:r w:rsidRPr="00DE35F4">
        <w:rPr>
          <w:b/>
          <w:i/>
        </w:rPr>
        <w:t>CV sample</w:t>
      </w:r>
    </w:p>
    <w:p w14:paraId="69EFF4F9" w14:textId="09AD4DA6" w:rsidR="00D80E5C" w:rsidRPr="00B73ED8" w:rsidRDefault="00637D1E" w:rsidP="00D80E5C">
      <w:pPr>
        <w:jc w:val="both"/>
      </w:pPr>
      <w:r w:rsidRPr="00E77D7F">
        <w:rPr>
          <w:highlight w:val="yellow"/>
        </w:rPr>
        <w:lastRenderedPageBreak/>
        <w:t>We gathered information from a total of 206 questionnaires</w:t>
      </w:r>
      <w:r w:rsidR="00E77D7F" w:rsidRPr="00E77D7F">
        <w:rPr>
          <w:highlight w:val="yellow"/>
        </w:rPr>
        <w:t xml:space="preserve">. </w:t>
      </w:r>
      <w:r w:rsidR="000251FB">
        <w:rPr>
          <w:highlight w:val="yellow"/>
        </w:rPr>
        <w:t xml:space="preserve">Approximately </w:t>
      </w:r>
      <w:r w:rsidR="000251FB" w:rsidRPr="00E77D7F">
        <w:rPr>
          <w:highlight w:val="yellow"/>
        </w:rPr>
        <w:t>90.3%</w:t>
      </w:r>
      <w:r w:rsidR="000251FB">
        <w:rPr>
          <w:highlight w:val="yellow"/>
        </w:rPr>
        <w:t xml:space="preserve"> of the questionnaires were answered by the children’s mothers, </w:t>
      </w:r>
      <w:r w:rsidR="000251FB" w:rsidRPr="00E77D7F">
        <w:rPr>
          <w:highlight w:val="yellow"/>
        </w:rPr>
        <w:t>1.9</w:t>
      </w:r>
      <w:r w:rsidR="000251FB">
        <w:rPr>
          <w:highlight w:val="yellow"/>
        </w:rPr>
        <w:t xml:space="preserve"> % by fathers, 6.3</w:t>
      </w:r>
      <w:r w:rsidR="000251FB" w:rsidRPr="00E77D7F">
        <w:rPr>
          <w:highlight w:val="yellow"/>
        </w:rPr>
        <w:t>%</w:t>
      </w:r>
      <w:r w:rsidR="000251FB">
        <w:rPr>
          <w:highlight w:val="yellow"/>
        </w:rPr>
        <w:t xml:space="preserve"> by </w:t>
      </w:r>
      <w:r w:rsidR="000251FB" w:rsidRPr="00E77D7F">
        <w:rPr>
          <w:highlight w:val="yellow"/>
        </w:rPr>
        <w:t>grandmother</w:t>
      </w:r>
      <w:r w:rsidR="000251FB">
        <w:rPr>
          <w:highlight w:val="yellow"/>
        </w:rPr>
        <w:t xml:space="preserve">s, and </w:t>
      </w:r>
      <w:r w:rsidR="000251FB" w:rsidRPr="00E77D7F">
        <w:rPr>
          <w:highlight w:val="yellow"/>
        </w:rPr>
        <w:t>1.5%</w:t>
      </w:r>
      <w:r w:rsidR="000251FB">
        <w:rPr>
          <w:highlight w:val="yellow"/>
        </w:rPr>
        <w:t xml:space="preserve"> by other relatives.</w:t>
      </w:r>
      <w:r w:rsidR="00D74BA8">
        <w:t xml:space="preserve"> </w:t>
      </w:r>
      <w:r w:rsidR="000251FB">
        <w:t>C</w:t>
      </w:r>
      <w:r w:rsidRPr="00DE35F4">
        <w:t xml:space="preserve">hildren’s </w:t>
      </w:r>
      <w:r w:rsidRPr="008472E4">
        <w:rPr>
          <w:highlight w:val="yellow"/>
        </w:rPr>
        <w:t>age</w:t>
      </w:r>
      <w:r w:rsidR="008472E4" w:rsidRPr="008472E4">
        <w:rPr>
          <w:highlight w:val="yellow"/>
        </w:rPr>
        <w:t>s</w:t>
      </w:r>
      <w:r w:rsidRPr="00DE35F4">
        <w:t xml:space="preserve"> ranged from 2 to 15 years old, with a median age of 6</w:t>
      </w:r>
      <w:r w:rsidR="00D74BA8">
        <w:t xml:space="preserve">, and most children came from </w:t>
      </w:r>
      <w:r w:rsidRPr="00DE35F4">
        <w:t xml:space="preserve">families </w:t>
      </w:r>
      <w:r w:rsidR="00D74BA8">
        <w:t>with</w:t>
      </w:r>
      <w:r w:rsidRPr="00DE35F4">
        <w:t xml:space="preserve"> low </w:t>
      </w:r>
      <w:r w:rsidR="00D74BA8">
        <w:t xml:space="preserve">educational </w:t>
      </w:r>
      <w:r w:rsidRPr="00DE35F4">
        <w:t>level</w:t>
      </w:r>
      <w:r w:rsidR="00D74BA8">
        <w:t>s</w:t>
      </w:r>
      <w:r w:rsidRPr="00DE35F4">
        <w:t xml:space="preserve"> (Table 1). </w:t>
      </w:r>
      <w:r w:rsidR="00D74BA8">
        <w:t>Using the</w:t>
      </w:r>
      <w:r w:rsidR="00B73ED8">
        <w:t xml:space="preserve"> CSHQ scores</w:t>
      </w:r>
      <w:r w:rsidR="00EB03FC">
        <w:t>,</w:t>
      </w:r>
      <w:r w:rsidR="00B73ED8">
        <w:t xml:space="preserve"> together with the optimal </w:t>
      </w:r>
      <w:r w:rsidR="00B73ED8" w:rsidRPr="000776EA">
        <w:rPr>
          <w:i/>
        </w:rPr>
        <w:t>cut-off</w:t>
      </w:r>
      <w:r w:rsidR="00B73ED8" w:rsidRPr="00DE35F4">
        <w:t xml:space="preserve"> value of 56</w:t>
      </w:r>
      <w:r w:rsidR="00EB03FC">
        <w:t>,</w:t>
      </w:r>
      <w:r w:rsidR="00B73ED8">
        <w:t xml:space="preserve"> we estimated a</w:t>
      </w:r>
      <w:r w:rsidR="00D80E5C">
        <w:t xml:space="preserve"> </w:t>
      </w:r>
      <w:r w:rsidR="00D80E5C" w:rsidRPr="00DE35F4">
        <w:t>29.9%</w:t>
      </w:r>
      <w:r w:rsidR="00D80E5C">
        <w:t xml:space="preserve"> prevalence of </w:t>
      </w:r>
      <w:r w:rsidR="00D80E5C" w:rsidRPr="00DE35F4">
        <w:t>sleep disorder</w:t>
      </w:r>
      <w:r w:rsidR="00D80E5C">
        <w:t xml:space="preserve">s in this sample, </w:t>
      </w:r>
      <w:r w:rsidR="00D80E5C" w:rsidRPr="00DE35F4">
        <w:t xml:space="preserve">which is above the prevalence of </w:t>
      </w:r>
      <w:r w:rsidR="00D80E5C" w:rsidRPr="008472E4">
        <w:rPr>
          <w:highlight w:val="yellow"/>
        </w:rPr>
        <w:t>parent-reported</w:t>
      </w:r>
      <w:r w:rsidR="00D80E5C" w:rsidRPr="00DE35F4">
        <w:t xml:space="preserve"> sleep problems (22.8%). </w:t>
      </w:r>
    </w:p>
    <w:p w14:paraId="77CC17A4" w14:textId="676D1474" w:rsidR="00F244D1" w:rsidRPr="00DE35F4" w:rsidRDefault="000C2D3D" w:rsidP="008A6DA0">
      <w:pPr>
        <w:spacing w:after="0"/>
        <w:jc w:val="both"/>
        <w:rPr>
          <w:b/>
          <w:i/>
        </w:rPr>
      </w:pPr>
      <w:r w:rsidRPr="00DE35F4">
        <w:rPr>
          <w:b/>
          <w:i/>
        </w:rPr>
        <w:t>MZ</w:t>
      </w:r>
      <w:r w:rsidR="00F244D1" w:rsidRPr="00DE35F4">
        <w:rPr>
          <w:b/>
          <w:i/>
        </w:rPr>
        <w:t xml:space="preserve"> sample</w:t>
      </w:r>
    </w:p>
    <w:p w14:paraId="51DAE0F6" w14:textId="6028D392" w:rsidR="008C544A" w:rsidRPr="00DE35F4" w:rsidRDefault="00C622E2" w:rsidP="00B73ED8">
      <w:pPr>
        <w:spacing w:after="0"/>
        <w:jc w:val="both"/>
      </w:pPr>
      <w:r w:rsidRPr="00DE35F4">
        <w:t>We gathered information from a</w:t>
      </w:r>
      <w:r w:rsidR="00185886" w:rsidRPr="00DE35F4">
        <w:t xml:space="preserve"> total of </w:t>
      </w:r>
      <w:r w:rsidR="005B059C" w:rsidRPr="00DE35F4">
        <w:t>445</w:t>
      </w:r>
      <w:r w:rsidR="00185886" w:rsidRPr="00DE35F4">
        <w:t xml:space="preserve"> </w:t>
      </w:r>
      <w:r w:rsidR="00B73ED8">
        <w:t xml:space="preserve">questionnaires </w:t>
      </w:r>
      <w:r w:rsidR="005814D5" w:rsidRPr="00DE35F4">
        <w:t>(74% of the delivered questionnaires)</w:t>
      </w:r>
      <w:r w:rsidRPr="00DE35F4">
        <w:t>.</w:t>
      </w:r>
      <w:r w:rsidR="005B059C" w:rsidRPr="00DE35F4">
        <w:t xml:space="preserve"> There were 105 missing values</w:t>
      </w:r>
      <w:r w:rsidR="005814D5" w:rsidRPr="00DE35F4">
        <w:t>, and only complete cases with respect to the</w:t>
      </w:r>
      <w:r w:rsidR="005B059C" w:rsidRPr="00DE35F4">
        <w:t xml:space="preserve"> </w:t>
      </w:r>
      <w:r w:rsidR="005814D5" w:rsidRPr="00DE35F4">
        <w:t>variables</w:t>
      </w:r>
      <w:r w:rsidR="00B73ED8">
        <w:t xml:space="preserve"> of interest</w:t>
      </w:r>
      <w:r w:rsidR="005814D5" w:rsidRPr="00DE35F4">
        <w:t xml:space="preserve"> were considered</w:t>
      </w:r>
      <w:r w:rsidR="005B059C" w:rsidRPr="00DE35F4">
        <w:t xml:space="preserve">. </w:t>
      </w:r>
      <w:r w:rsidR="00B73ED8">
        <w:t>C</w:t>
      </w:r>
      <w:r w:rsidRPr="00DE35F4">
        <w:t xml:space="preserve">hildren’s </w:t>
      </w:r>
      <w:r w:rsidRPr="008472E4">
        <w:rPr>
          <w:highlight w:val="yellow"/>
        </w:rPr>
        <w:t>age</w:t>
      </w:r>
      <w:r w:rsidR="008472E4" w:rsidRPr="008472E4">
        <w:rPr>
          <w:highlight w:val="yellow"/>
        </w:rPr>
        <w:t>s</w:t>
      </w:r>
      <w:r w:rsidRPr="00DE35F4">
        <w:t xml:space="preserve"> ranged from </w:t>
      </w:r>
      <w:r w:rsidR="005B059C" w:rsidRPr="00DE35F4">
        <w:t>3</w:t>
      </w:r>
      <w:r w:rsidRPr="00DE35F4">
        <w:t xml:space="preserve"> to 1</w:t>
      </w:r>
      <w:r w:rsidR="005B059C" w:rsidRPr="00DE35F4">
        <w:t>3</w:t>
      </w:r>
      <w:r w:rsidR="00BB5FA7" w:rsidRPr="00DE35F4">
        <w:t xml:space="preserve"> </w:t>
      </w:r>
      <w:r w:rsidR="00BB5FA7" w:rsidRPr="00E77D7F">
        <w:rPr>
          <w:highlight w:val="yellow"/>
        </w:rPr>
        <w:t>years</w:t>
      </w:r>
      <w:r w:rsidRPr="00DE35F4">
        <w:t>, with a</w:t>
      </w:r>
      <w:r w:rsidR="00185886" w:rsidRPr="00DE35F4">
        <w:t xml:space="preserve"> </w:t>
      </w:r>
      <w:r w:rsidR="00BB5FA7" w:rsidRPr="00DE35F4">
        <w:t>median age of 8</w:t>
      </w:r>
      <w:r w:rsidR="00E66EDA" w:rsidRPr="00DE35F4">
        <w:t>.</w:t>
      </w:r>
      <w:r w:rsidR="00065D91" w:rsidRPr="00DE35F4">
        <w:t xml:space="preserve"> </w:t>
      </w:r>
      <w:r w:rsidR="00CA10EB" w:rsidRPr="00DE35F4">
        <w:t>Using the</w:t>
      </w:r>
      <w:r w:rsidR="00B73ED8">
        <w:t xml:space="preserve"> </w:t>
      </w:r>
      <w:r w:rsidR="00B73ED8" w:rsidRPr="00DE35F4">
        <w:t xml:space="preserve">CSHQ </w:t>
      </w:r>
      <w:r w:rsidR="00B73ED8">
        <w:t>scores</w:t>
      </w:r>
      <w:r w:rsidR="00EB03FC">
        <w:t xml:space="preserve">, together with the </w:t>
      </w:r>
      <w:r w:rsidR="00B73ED8">
        <w:t>optimal</w:t>
      </w:r>
      <w:r w:rsidR="00CA10EB" w:rsidRPr="00DE35F4">
        <w:t xml:space="preserve"> </w:t>
      </w:r>
      <w:r w:rsidR="000776EA" w:rsidRPr="000776EA">
        <w:rPr>
          <w:i/>
        </w:rPr>
        <w:t>cut-off</w:t>
      </w:r>
      <w:r w:rsidR="00CA10EB" w:rsidRPr="00DE35F4">
        <w:t xml:space="preserve"> value of 52, </w:t>
      </w:r>
      <w:r w:rsidR="00EB03FC">
        <w:t>we estimated a</w:t>
      </w:r>
      <w:r w:rsidR="00B73ED8">
        <w:t xml:space="preserve"> </w:t>
      </w:r>
      <w:r w:rsidR="00B73ED8" w:rsidRPr="00DE35F4">
        <w:t>28.4%</w:t>
      </w:r>
      <w:r w:rsidR="00EB03FC">
        <w:t xml:space="preserve"> </w:t>
      </w:r>
      <w:r w:rsidR="00B73ED8">
        <w:t xml:space="preserve">prevalence of </w:t>
      </w:r>
      <w:r w:rsidR="00B73ED8" w:rsidRPr="00DE35F4">
        <w:t>sleep disorder</w:t>
      </w:r>
      <w:r w:rsidR="00B73ED8">
        <w:t xml:space="preserve">s </w:t>
      </w:r>
      <w:r w:rsidR="00CA10EB" w:rsidRPr="00DE35F4">
        <w:t>in th</w:t>
      </w:r>
      <w:r w:rsidR="00B73ED8">
        <w:t>is</w:t>
      </w:r>
      <w:r w:rsidR="00CA10EB" w:rsidRPr="00DE35F4">
        <w:t xml:space="preserve"> sample, which is above the prevalence of </w:t>
      </w:r>
      <w:r w:rsidR="00CA10EB" w:rsidRPr="008472E4">
        <w:rPr>
          <w:highlight w:val="yellow"/>
        </w:rPr>
        <w:t>parent</w:t>
      </w:r>
      <w:r w:rsidR="008472E4" w:rsidRPr="008472E4">
        <w:rPr>
          <w:highlight w:val="yellow"/>
        </w:rPr>
        <w:t>-</w:t>
      </w:r>
      <w:r w:rsidR="00CA10EB" w:rsidRPr="008472E4">
        <w:rPr>
          <w:highlight w:val="yellow"/>
        </w:rPr>
        <w:t>reported</w:t>
      </w:r>
      <w:r w:rsidR="00CA10EB" w:rsidRPr="00DE35F4">
        <w:t xml:space="preserve"> sleep problems (6.9%). </w:t>
      </w:r>
      <w:r w:rsidR="00EB03FC">
        <w:t xml:space="preserve">Children in this sample originated mostly from </w:t>
      </w:r>
      <w:r w:rsidR="000C2D3D" w:rsidRPr="00DE35F4">
        <w:t xml:space="preserve">families </w:t>
      </w:r>
      <w:r w:rsidR="00EB03FC">
        <w:t>with</w:t>
      </w:r>
      <w:r w:rsidR="000C2D3D" w:rsidRPr="00DE35F4">
        <w:t xml:space="preserve"> high level</w:t>
      </w:r>
      <w:r w:rsidR="00EB03FC">
        <w:t>s</w:t>
      </w:r>
      <w:r w:rsidR="000C2D3D" w:rsidRPr="00DE35F4">
        <w:t xml:space="preserve"> of education (Table 1). </w:t>
      </w:r>
      <w:r w:rsidR="005814D5" w:rsidRPr="00DE35F4">
        <w:t xml:space="preserve">Note that </w:t>
      </w:r>
      <w:r w:rsidR="008D534B" w:rsidRPr="00DE35F4">
        <w:t xml:space="preserve">93% of </w:t>
      </w:r>
      <w:r w:rsidR="00EB03FC">
        <w:t xml:space="preserve">the </w:t>
      </w:r>
      <w:r w:rsidR="008D534B" w:rsidRPr="00DE35F4">
        <w:t>children</w:t>
      </w:r>
      <w:r w:rsidR="00EB03FC">
        <w:t xml:space="preserve"> in this sample</w:t>
      </w:r>
      <w:r w:rsidR="008D534B" w:rsidRPr="00DE35F4">
        <w:t xml:space="preserve"> had </w:t>
      </w:r>
      <w:r w:rsidR="008472E4" w:rsidRPr="008472E4">
        <w:rPr>
          <w:highlight w:val="yellow"/>
        </w:rPr>
        <w:t>their</w:t>
      </w:r>
      <w:r w:rsidR="008D534B" w:rsidRPr="008472E4">
        <w:rPr>
          <w:highlight w:val="yellow"/>
        </w:rPr>
        <w:t xml:space="preserve"> own bed</w:t>
      </w:r>
      <w:r w:rsidR="008472E4" w:rsidRPr="008472E4">
        <w:rPr>
          <w:highlight w:val="yellow"/>
        </w:rPr>
        <w:t>s</w:t>
      </w:r>
      <w:r w:rsidR="008D534B" w:rsidRPr="00DE35F4">
        <w:t xml:space="preserve">, and 53% had </w:t>
      </w:r>
      <w:r w:rsidR="008472E4" w:rsidRPr="008472E4">
        <w:rPr>
          <w:highlight w:val="yellow"/>
        </w:rPr>
        <w:t>their</w:t>
      </w:r>
      <w:r w:rsidR="008D534B" w:rsidRPr="008472E4">
        <w:rPr>
          <w:highlight w:val="yellow"/>
        </w:rPr>
        <w:t xml:space="preserve"> own bedroom</w:t>
      </w:r>
      <w:r w:rsidR="008472E4" w:rsidRPr="008472E4">
        <w:rPr>
          <w:highlight w:val="yellow"/>
        </w:rPr>
        <w:t>s</w:t>
      </w:r>
      <w:r w:rsidR="008D534B" w:rsidRPr="00DE35F4">
        <w:t>.</w:t>
      </w:r>
      <w:r w:rsidR="00A63488" w:rsidRPr="00DE35F4">
        <w:t xml:space="preserve"> </w:t>
      </w:r>
    </w:p>
    <w:p w14:paraId="3B25A7BE" w14:textId="77777777" w:rsidR="00466628" w:rsidRPr="00DE35F4" w:rsidRDefault="00466628" w:rsidP="00E547EA">
      <w:pPr>
        <w:spacing w:after="0"/>
        <w:jc w:val="both"/>
        <w:rPr>
          <w:b/>
          <w:i/>
        </w:rPr>
      </w:pPr>
    </w:p>
    <w:p w14:paraId="42396EE0" w14:textId="6D63AB1A" w:rsidR="005C07F7" w:rsidRPr="00DE35F4" w:rsidRDefault="008B3594" w:rsidP="00E547EA">
      <w:pPr>
        <w:spacing w:after="0"/>
        <w:jc w:val="both"/>
        <w:rPr>
          <w:b/>
          <w:i/>
        </w:rPr>
      </w:pPr>
      <w:r w:rsidRPr="00DE35F4">
        <w:rPr>
          <w:b/>
          <w:i/>
        </w:rPr>
        <w:t>3.</w:t>
      </w:r>
      <w:r w:rsidR="00A6064F" w:rsidRPr="00DE35F4">
        <w:rPr>
          <w:b/>
          <w:i/>
        </w:rPr>
        <w:t>2</w:t>
      </w:r>
      <w:r w:rsidRPr="00DE35F4">
        <w:rPr>
          <w:b/>
          <w:i/>
        </w:rPr>
        <w:t xml:space="preserve"> CSHQ scores</w:t>
      </w:r>
      <w:r w:rsidR="0066244A" w:rsidRPr="00DE35F4">
        <w:rPr>
          <w:b/>
          <w:i/>
        </w:rPr>
        <w:t xml:space="preserve"> </w:t>
      </w:r>
    </w:p>
    <w:p w14:paraId="0C7334AA" w14:textId="3C936FBD" w:rsidR="0066244A" w:rsidRPr="00DE35F4" w:rsidRDefault="00BF4F24" w:rsidP="00F91619">
      <w:pPr>
        <w:spacing w:after="0"/>
        <w:jc w:val="both"/>
      </w:pPr>
      <w:r w:rsidRPr="00BF4F24">
        <w:rPr>
          <w:highlight w:val="yellow"/>
        </w:rPr>
        <w:t>T</w:t>
      </w:r>
      <w:r w:rsidR="005C07F7" w:rsidRPr="00BF4F24">
        <w:rPr>
          <w:highlight w:val="yellow"/>
        </w:rPr>
        <w:t xml:space="preserve">able </w:t>
      </w:r>
      <w:r w:rsidR="0002593C">
        <w:rPr>
          <w:highlight w:val="yellow"/>
        </w:rPr>
        <w:t>4</w:t>
      </w:r>
      <w:r w:rsidR="005C07F7" w:rsidRPr="00BF4F24">
        <w:rPr>
          <w:highlight w:val="yellow"/>
        </w:rPr>
        <w:t xml:space="preserve"> summarize</w:t>
      </w:r>
      <w:r w:rsidRPr="00BF4F24">
        <w:rPr>
          <w:highlight w:val="yellow"/>
        </w:rPr>
        <w:t>s</w:t>
      </w:r>
      <w:r w:rsidR="005C07F7" w:rsidRPr="00DE35F4">
        <w:t xml:space="preserve"> the </w:t>
      </w:r>
      <w:r w:rsidR="000A4A77">
        <w:t xml:space="preserve">distribution of </w:t>
      </w:r>
      <w:r w:rsidR="005C07F7" w:rsidRPr="00DE35F4">
        <w:t xml:space="preserve">CSHQ scores </w:t>
      </w:r>
      <w:r w:rsidR="000A4A77">
        <w:t>in</w:t>
      </w:r>
      <w:r w:rsidR="005C07F7" w:rsidRPr="00DE35F4">
        <w:t xml:space="preserve"> </w:t>
      </w:r>
      <w:r w:rsidR="000A4A77">
        <w:t>both</w:t>
      </w:r>
      <w:r w:rsidR="005C07F7" w:rsidRPr="00DE35F4">
        <w:t xml:space="preserve"> samples by subgroups of </w:t>
      </w:r>
      <w:r w:rsidR="00637D1E" w:rsidRPr="00DE35F4">
        <w:t>sex, age, parents</w:t>
      </w:r>
      <w:r w:rsidR="008472E4">
        <w:t>’</w:t>
      </w:r>
      <w:r w:rsidR="00637D1E" w:rsidRPr="00DE35F4">
        <w:t xml:space="preserve"> educational level, </w:t>
      </w:r>
      <w:r w:rsidR="000A4A77">
        <w:t xml:space="preserve">and </w:t>
      </w:r>
      <w:r w:rsidR="00637D1E" w:rsidRPr="00DE35F4">
        <w:t>number of cohabitants</w:t>
      </w:r>
      <w:r w:rsidR="004929C7" w:rsidRPr="00DE35F4">
        <w:t xml:space="preserve"> and number of </w:t>
      </w:r>
      <w:r w:rsidR="008472E4" w:rsidRPr="008472E4">
        <w:rPr>
          <w:highlight w:val="yellow"/>
        </w:rPr>
        <w:t xml:space="preserve">children </w:t>
      </w:r>
      <w:r w:rsidR="004929C7" w:rsidRPr="008472E4">
        <w:rPr>
          <w:highlight w:val="yellow"/>
        </w:rPr>
        <w:t>cohabitants</w:t>
      </w:r>
      <w:r w:rsidR="000A4A77">
        <w:t xml:space="preserve">. </w:t>
      </w:r>
      <w:r w:rsidR="00637D1E" w:rsidRPr="00DE35F4">
        <w:t>CSHQ scores ranged from 36 to 81</w:t>
      </w:r>
      <w:r w:rsidR="000A4A77">
        <w:t xml:space="preserve"> in </w:t>
      </w:r>
      <w:r w:rsidR="000A4A77" w:rsidRPr="00DE35F4">
        <w:t>the CV sample</w:t>
      </w:r>
      <w:r w:rsidR="000A4A77">
        <w:t>,</w:t>
      </w:r>
      <w:r w:rsidR="00637D1E" w:rsidRPr="00DE35F4">
        <w:t xml:space="preserve"> with a median</w:t>
      </w:r>
      <w:r w:rsidR="000A4A77">
        <w:t xml:space="preserve"> score of</w:t>
      </w:r>
      <w:r w:rsidR="00637D1E" w:rsidRPr="00DE35F4">
        <w:t xml:space="preserve"> 50</w:t>
      </w:r>
      <w:r w:rsidR="000A4A77">
        <w:t xml:space="preserve">, and </w:t>
      </w:r>
      <w:r w:rsidR="000A4A77" w:rsidRPr="00DE35F4">
        <w:t>ranged from 35 to 77</w:t>
      </w:r>
      <w:r w:rsidR="000A4A77">
        <w:t xml:space="preserve"> i</w:t>
      </w:r>
      <w:r w:rsidR="0066244A" w:rsidRPr="00DE35F4">
        <w:t>n the MZ sample</w:t>
      </w:r>
      <w:r w:rsidR="000A4A77">
        <w:t xml:space="preserve">, </w:t>
      </w:r>
      <w:r w:rsidR="0066244A" w:rsidRPr="00DE35F4">
        <w:t xml:space="preserve">with a median of 48. </w:t>
      </w:r>
      <w:r w:rsidR="00F91619" w:rsidRPr="00DE35F4">
        <w:t>For</w:t>
      </w:r>
      <w:r w:rsidR="005C07F7" w:rsidRPr="00DE35F4">
        <w:t xml:space="preserve"> each sample</w:t>
      </w:r>
      <w:r w:rsidR="00F91619" w:rsidRPr="00DE35F4">
        <w:t>, either Mann-Whitney’s test or Kruskal-Wallis’ test was used to assess</w:t>
      </w:r>
      <w:r w:rsidR="000A4A77">
        <w:t xml:space="preserve"> the existence</w:t>
      </w:r>
      <w:r w:rsidR="00F91619" w:rsidRPr="00DE35F4">
        <w:t xml:space="preserve"> </w:t>
      </w:r>
      <w:r w:rsidR="000A4A77">
        <w:t xml:space="preserve">of </w:t>
      </w:r>
      <w:r w:rsidR="00F91619" w:rsidRPr="00DE35F4">
        <w:t xml:space="preserve">differences in CSHQ scores within different </w:t>
      </w:r>
      <w:r w:rsidR="000A4A77">
        <w:t>levels</w:t>
      </w:r>
      <w:r w:rsidR="00F91619" w:rsidRPr="00DE35F4">
        <w:t xml:space="preserve"> of each demographic variable. CSHQ scores only seem to differ </w:t>
      </w:r>
      <w:r w:rsidR="00A0750A">
        <w:t>within different levels of</w:t>
      </w:r>
      <w:r w:rsidR="00F4755F">
        <w:t xml:space="preserve"> </w:t>
      </w:r>
      <w:r w:rsidR="00F91619" w:rsidRPr="00DE35F4">
        <w:t>mother</w:t>
      </w:r>
      <w:r w:rsidR="00271929" w:rsidRPr="00DE35F4">
        <w:t>’s</w:t>
      </w:r>
      <w:r w:rsidR="00F91619" w:rsidRPr="00DE35F4">
        <w:t xml:space="preserve"> </w:t>
      </w:r>
      <w:r w:rsidR="000D084B">
        <w:t>educational</w:t>
      </w:r>
      <w:r w:rsidR="00F91619" w:rsidRPr="00DE35F4">
        <w:t xml:space="preserve"> </w:t>
      </w:r>
      <w:r w:rsidR="00271929" w:rsidRPr="00DE35F4">
        <w:t xml:space="preserve">level </w:t>
      </w:r>
      <w:r w:rsidR="00F91619" w:rsidRPr="00DE35F4">
        <w:t>(in the CV sample) and mother</w:t>
      </w:r>
      <w:r w:rsidR="00271929" w:rsidRPr="00DE35F4">
        <w:t>´s</w:t>
      </w:r>
      <w:r w:rsidR="00914C4B" w:rsidRPr="00DE35F4">
        <w:t xml:space="preserve"> nationality (MZ sample).</w:t>
      </w:r>
    </w:p>
    <w:p w14:paraId="08080458" w14:textId="6320ADEF" w:rsidR="00CF5173" w:rsidRPr="00DE35F4" w:rsidRDefault="00CF5173" w:rsidP="00F91619">
      <w:pPr>
        <w:spacing w:after="0"/>
        <w:jc w:val="both"/>
      </w:pPr>
    </w:p>
    <w:p w14:paraId="77BDA3A8" w14:textId="55099AF5" w:rsidR="00466628" w:rsidRPr="00C85D23" w:rsidRDefault="00466628" w:rsidP="00F91619">
      <w:pPr>
        <w:spacing w:after="0"/>
        <w:jc w:val="both"/>
        <w:rPr>
          <w:b/>
        </w:rPr>
      </w:pPr>
      <w:r w:rsidRPr="00C85D23">
        <w:rPr>
          <w:b/>
        </w:rPr>
        <w:t xml:space="preserve">Table </w:t>
      </w:r>
      <w:r w:rsidR="0002593C" w:rsidRPr="00C85D23">
        <w:rPr>
          <w:b/>
        </w:rPr>
        <w:t>4</w:t>
      </w:r>
    </w:p>
    <w:p w14:paraId="6DC322AB" w14:textId="77777777" w:rsidR="00C85D23" w:rsidRDefault="00C85D23" w:rsidP="00CF5173">
      <w:pPr>
        <w:spacing w:after="0"/>
        <w:jc w:val="both"/>
        <w:rPr>
          <w:b/>
          <w:i/>
        </w:rPr>
      </w:pPr>
    </w:p>
    <w:p w14:paraId="09197AC6" w14:textId="6B16E9E8" w:rsidR="00CF5173" w:rsidRPr="000D084B" w:rsidRDefault="00206750" w:rsidP="00206750">
      <w:pPr>
        <w:pStyle w:val="PargrafodaLista"/>
        <w:numPr>
          <w:ilvl w:val="1"/>
          <w:numId w:val="4"/>
        </w:numPr>
        <w:spacing w:after="0"/>
        <w:ind w:left="284" w:hanging="284"/>
        <w:jc w:val="both"/>
        <w:rPr>
          <w:b/>
          <w:i/>
        </w:rPr>
      </w:pPr>
      <w:r>
        <w:rPr>
          <w:b/>
          <w:i/>
          <w:highlight w:val="yellow"/>
        </w:rPr>
        <w:t xml:space="preserve"> </w:t>
      </w:r>
      <w:r w:rsidR="000C0610" w:rsidRPr="000D084B">
        <w:rPr>
          <w:b/>
          <w:i/>
          <w:highlight w:val="yellow"/>
        </w:rPr>
        <w:t>Item analysis:</w:t>
      </w:r>
      <w:r w:rsidR="000C0610" w:rsidRPr="000D084B">
        <w:rPr>
          <w:b/>
          <w:i/>
        </w:rPr>
        <w:t xml:space="preserve"> </w:t>
      </w:r>
      <w:r w:rsidR="00CF5173" w:rsidRPr="000D084B">
        <w:rPr>
          <w:b/>
          <w:i/>
        </w:rPr>
        <w:t>Individual Sleep Problems and Other Sleep Habits</w:t>
      </w:r>
    </w:p>
    <w:p w14:paraId="5154AC06" w14:textId="77777777" w:rsidR="000D084B" w:rsidRPr="000D084B" w:rsidRDefault="000D084B" w:rsidP="000D084B">
      <w:pPr>
        <w:pStyle w:val="PargrafodaLista"/>
        <w:spacing w:after="0"/>
        <w:jc w:val="both"/>
        <w:rPr>
          <w:b/>
          <w:i/>
        </w:rPr>
      </w:pPr>
    </w:p>
    <w:p w14:paraId="3187A39F" w14:textId="77777777" w:rsidR="00CF5173" w:rsidRPr="00DE35F4" w:rsidRDefault="00CF5173" w:rsidP="00CF5173">
      <w:pPr>
        <w:spacing w:after="0"/>
        <w:jc w:val="both"/>
        <w:rPr>
          <w:b/>
          <w:i/>
        </w:rPr>
      </w:pPr>
      <w:r w:rsidRPr="00DE35F4">
        <w:rPr>
          <w:b/>
          <w:i/>
        </w:rPr>
        <w:t>CV Sample</w:t>
      </w:r>
    </w:p>
    <w:p w14:paraId="095483A7" w14:textId="37299943" w:rsidR="00CF5173" w:rsidRPr="00DE35F4" w:rsidRDefault="000C0610" w:rsidP="00CF5173">
      <w:pPr>
        <w:spacing w:after="0"/>
        <w:jc w:val="both"/>
      </w:pPr>
      <w:r w:rsidRPr="000C0610">
        <w:rPr>
          <w:highlight w:val="yellow"/>
        </w:rPr>
        <w:t>Using the items nomenclature,</w:t>
      </w:r>
      <w:r>
        <w:t xml:space="preserve"> t</w:t>
      </w:r>
      <w:r w:rsidR="00CF5173" w:rsidRPr="00DE35F4">
        <w:t>he most prevalent individual sleep problems</w:t>
      </w:r>
      <w:r w:rsidR="001D0B77" w:rsidRPr="00DE35F4">
        <w:t xml:space="preserve"> </w:t>
      </w:r>
      <w:r w:rsidR="00CF5173" w:rsidRPr="00DE35F4">
        <w:t xml:space="preserve">in </w:t>
      </w:r>
      <w:r>
        <w:t>the CV</w:t>
      </w:r>
      <w:r w:rsidR="00CF5173" w:rsidRPr="00DE35F4">
        <w:t xml:space="preserve"> sample </w:t>
      </w:r>
      <w:r>
        <w:t>are</w:t>
      </w:r>
      <w:r w:rsidR="00CF5173" w:rsidRPr="00DE35F4">
        <w:t xml:space="preserve">: </w:t>
      </w:r>
      <w:r>
        <w:t>“</w:t>
      </w:r>
      <w:r w:rsidR="00CF5173" w:rsidRPr="00DE35F4">
        <w:t>restless sleep</w:t>
      </w:r>
      <w:r>
        <w:t>”</w:t>
      </w:r>
      <w:r w:rsidR="00CF5173" w:rsidRPr="00DE35F4">
        <w:t xml:space="preserve"> (67%), </w:t>
      </w:r>
      <w:r>
        <w:t>“</w:t>
      </w:r>
      <w:r w:rsidR="00CF5173" w:rsidRPr="00DE35F4">
        <w:t>falling asleep in another’s bed</w:t>
      </w:r>
      <w:r>
        <w:t>”</w:t>
      </w:r>
      <w:r w:rsidR="00CF5173" w:rsidRPr="00DE35F4">
        <w:t xml:space="preserve"> (63%)</w:t>
      </w:r>
      <w:r w:rsidR="000843D9">
        <w:t>,</w:t>
      </w:r>
      <w:r w:rsidR="00CF5173" w:rsidRPr="00DE35F4">
        <w:t xml:space="preserve"> </w:t>
      </w:r>
      <w:r>
        <w:t>“</w:t>
      </w:r>
      <w:r w:rsidR="00CF5173" w:rsidRPr="00DE35F4">
        <w:t>awakening one time during night</w:t>
      </w:r>
      <w:r>
        <w:t>”</w:t>
      </w:r>
      <w:r w:rsidR="00CF5173" w:rsidRPr="00DE35F4">
        <w:t xml:space="preserve"> (63%), </w:t>
      </w:r>
      <w:r>
        <w:t>“</w:t>
      </w:r>
      <w:r w:rsidR="00CF5173" w:rsidRPr="00DE35F4">
        <w:t>awakened by others in the morning</w:t>
      </w:r>
      <w:r>
        <w:t>”</w:t>
      </w:r>
      <w:r w:rsidR="00CF5173" w:rsidRPr="00DE35F4">
        <w:t xml:space="preserve"> (46%), </w:t>
      </w:r>
      <w:r>
        <w:t>“</w:t>
      </w:r>
      <w:r w:rsidR="00CF5173" w:rsidRPr="00DE35F4">
        <w:t>talking during sleep</w:t>
      </w:r>
      <w:r>
        <w:t>”</w:t>
      </w:r>
      <w:r w:rsidR="00CF5173" w:rsidRPr="00DE35F4">
        <w:t xml:space="preserve"> (45%)</w:t>
      </w:r>
      <w:r>
        <w:t>,</w:t>
      </w:r>
      <w:r w:rsidR="00CF5173" w:rsidRPr="00DE35F4">
        <w:t xml:space="preserve"> and </w:t>
      </w:r>
      <w:r>
        <w:t>“</w:t>
      </w:r>
      <w:r w:rsidR="00CF5173" w:rsidRPr="00DE35F4">
        <w:t>being afraid of sleeping in the dark</w:t>
      </w:r>
      <w:r>
        <w:t>”</w:t>
      </w:r>
      <w:r w:rsidR="00CF5173" w:rsidRPr="00DE35F4">
        <w:t xml:space="preserve"> (43%). The less prevalent individual sleep problems </w:t>
      </w:r>
      <w:r>
        <w:t>are</w:t>
      </w:r>
      <w:r w:rsidR="00CF5173" w:rsidRPr="00DE35F4">
        <w:t xml:space="preserve">: </w:t>
      </w:r>
      <w:r>
        <w:t>“</w:t>
      </w:r>
      <w:r w:rsidR="00CF5173" w:rsidRPr="00DE35F4">
        <w:t>awaken screaming, sweating</w:t>
      </w:r>
      <w:r>
        <w:t>”</w:t>
      </w:r>
      <w:r w:rsidR="00CF5173" w:rsidRPr="00DE35F4">
        <w:t xml:space="preserve"> (6%), </w:t>
      </w:r>
      <w:r>
        <w:t>“</w:t>
      </w:r>
      <w:r w:rsidR="00CF5173" w:rsidRPr="00DE35F4">
        <w:t>alarmed by scary dream</w:t>
      </w:r>
      <w:r>
        <w:t>”</w:t>
      </w:r>
      <w:r w:rsidR="00CF5173" w:rsidRPr="00DE35F4">
        <w:t xml:space="preserve"> (10%), </w:t>
      </w:r>
      <w:r>
        <w:t>“</w:t>
      </w:r>
      <w:r w:rsidR="00CF5173" w:rsidRPr="00DE35F4">
        <w:t>holding breath or stop breathing</w:t>
      </w:r>
      <w:r>
        <w:t>”</w:t>
      </w:r>
      <w:r w:rsidR="00CF5173" w:rsidRPr="00DE35F4">
        <w:t xml:space="preserve"> (13%), </w:t>
      </w:r>
      <w:r>
        <w:t>“</w:t>
      </w:r>
      <w:r w:rsidR="00CF5173" w:rsidRPr="00DE35F4">
        <w:t>sleepwalking</w:t>
      </w:r>
      <w:r>
        <w:t>”</w:t>
      </w:r>
      <w:r w:rsidR="00CF5173" w:rsidRPr="00DE35F4">
        <w:t xml:space="preserve"> (14%), </w:t>
      </w:r>
      <w:r>
        <w:t>“</w:t>
      </w:r>
      <w:r w:rsidR="00CF5173" w:rsidRPr="00DE35F4">
        <w:t>snorting and gasping</w:t>
      </w:r>
      <w:r>
        <w:t>”</w:t>
      </w:r>
      <w:r w:rsidR="00CF5173" w:rsidRPr="00DE35F4">
        <w:t xml:space="preserve"> (16%), </w:t>
      </w:r>
      <w:r>
        <w:t>“</w:t>
      </w:r>
      <w:r w:rsidR="00CF5173" w:rsidRPr="00DE35F4">
        <w:t>struggling at bedtime</w:t>
      </w:r>
      <w:r>
        <w:t>”</w:t>
      </w:r>
      <w:r w:rsidR="00CF5173" w:rsidRPr="00DE35F4">
        <w:t xml:space="preserve"> (17%),</w:t>
      </w:r>
      <w:r>
        <w:t xml:space="preserve"> and</w:t>
      </w:r>
      <w:r w:rsidR="00CF5173" w:rsidRPr="00DE35F4">
        <w:t xml:space="preserve"> </w:t>
      </w:r>
      <w:r>
        <w:t>“</w:t>
      </w:r>
      <w:r w:rsidR="00CF5173" w:rsidRPr="00DE35F4">
        <w:t>moving to other’s bed at night</w:t>
      </w:r>
      <w:r>
        <w:t>”</w:t>
      </w:r>
      <w:r w:rsidR="00CF5173" w:rsidRPr="00DE35F4">
        <w:t xml:space="preserve"> (19%).</w:t>
      </w:r>
      <w:r>
        <w:t xml:space="preserve"> </w:t>
      </w:r>
      <w:r w:rsidR="00CF5173" w:rsidRPr="00DE35F4">
        <w:t xml:space="preserve">It was found that </w:t>
      </w:r>
      <w:r>
        <w:t xml:space="preserve">about </w:t>
      </w:r>
      <w:r w:rsidR="00CF5173" w:rsidRPr="00DE35F4">
        <w:t xml:space="preserve">30% of all children in </w:t>
      </w:r>
      <w:r w:rsidR="00B35B2C">
        <w:t>this</w:t>
      </w:r>
      <w:r w:rsidR="00CF5173" w:rsidRPr="00DE35F4">
        <w:t xml:space="preserve"> sample </w:t>
      </w:r>
      <w:r w:rsidR="00B35B2C" w:rsidRPr="00DE35F4">
        <w:t>“</w:t>
      </w:r>
      <w:r w:rsidR="000D084B" w:rsidRPr="00DE35F4">
        <w:t xml:space="preserve">usually” </w:t>
      </w:r>
      <w:r w:rsidR="000D084B">
        <w:t>or</w:t>
      </w:r>
      <w:r w:rsidR="00B35B2C">
        <w:t xml:space="preserve"> </w:t>
      </w:r>
      <w:r w:rsidR="00CF5173" w:rsidRPr="00DE35F4">
        <w:t>“sometimes” watch television</w:t>
      </w:r>
      <w:r w:rsidR="00B35B2C">
        <w:t xml:space="preserve"> in order</w:t>
      </w:r>
      <w:r w:rsidR="00CF5173" w:rsidRPr="00DE35F4">
        <w:t xml:space="preserve"> to </w:t>
      </w:r>
      <w:r w:rsidR="00271929" w:rsidRPr="00DE35F4">
        <w:t>fall</w:t>
      </w:r>
      <w:r w:rsidR="00CF5173" w:rsidRPr="00DE35F4">
        <w:t xml:space="preserve"> asleep. </w:t>
      </w:r>
      <w:r w:rsidR="00B35B2C">
        <w:t xml:space="preserve">We found a </w:t>
      </w:r>
      <w:r w:rsidR="00CF5173" w:rsidRPr="00DE35F4">
        <w:t xml:space="preserve">positive sample correlation between </w:t>
      </w:r>
      <w:r w:rsidR="00B35B2C">
        <w:t xml:space="preserve">the </w:t>
      </w:r>
      <w:r w:rsidR="00CF5173" w:rsidRPr="00DE35F4">
        <w:t>CSHQ total score and the score of the item “watching television to fall asleep”</w:t>
      </w:r>
      <w:r w:rsidR="00B35B2C">
        <w:t xml:space="preserve"> </w:t>
      </w:r>
      <w:r w:rsidR="00CF5173" w:rsidRPr="00DE35F4">
        <w:t>(</w:t>
      </w:r>
      <w:r w:rsidR="00B35B2C">
        <w:t>correlation=</w:t>
      </w:r>
      <w:r w:rsidR="00B35B2C" w:rsidRPr="00DE35F4">
        <w:t>0.18</w:t>
      </w:r>
      <w:r w:rsidR="00CF5173" w:rsidRPr="00DE35F4">
        <w:t xml:space="preserve">, p=0.01). </w:t>
      </w:r>
      <w:r w:rsidR="00B35B2C" w:rsidRPr="00EA7AC5">
        <w:rPr>
          <w:highlight w:val="yellow"/>
        </w:rPr>
        <w:t>In what respects to</w:t>
      </w:r>
      <w:r w:rsidR="004B159E" w:rsidRPr="00EA7AC5">
        <w:rPr>
          <w:highlight w:val="yellow"/>
        </w:rPr>
        <w:t xml:space="preserve"> other sleep habits, </w:t>
      </w:r>
      <w:r w:rsidR="00B35B2C" w:rsidRPr="00EA7AC5">
        <w:rPr>
          <w:highlight w:val="yellow"/>
        </w:rPr>
        <w:t xml:space="preserve">about </w:t>
      </w:r>
      <w:r w:rsidR="00CF5173" w:rsidRPr="00EA7AC5">
        <w:rPr>
          <w:highlight w:val="yellow"/>
        </w:rPr>
        <w:t xml:space="preserve">12% of </w:t>
      </w:r>
      <w:r w:rsidR="00C85D23" w:rsidRPr="00EA7AC5">
        <w:rPr>
          <w:highlight w:val="yellow"/>
        </w:rPr>
        <w:t>the</w:t>
      </w:r>
      <w:r w:rsidR="00B35B2C">
        <w:t xml:space="preserve"> children in this</w:t>
      </w:r>
      <w:r w:rsidR="00CF5173" w:rsidRPr="00DE35F4">
        <w:t xml:space="preserve"> sample</w:t>
      </w:r>
      <w:r w:rsidR="004B159E" w:rsidRPr="00DE35F4">
        <w:t xml:space="preserve"> </w:t>
      </w:r>
      <w:r w:rsidR="00B35B2C" w:rsidRPr="00DE35F4">
        <w:t xml:space="preserve">“usually” </w:t>
      </w:r>
      <w:r w:rsidR="00B35B2C">
        <w:t xml:space="preserve">or </w:t>
      </w:r>
      <w:r w:rsidR="004B159E" w:rsidRPr="00DE35F4">
        <w:t xml:space="preserve">“sometimes” </w:t>
      </w:r>
      <w:r w:rsidR="00CF5173" w:rsidRPr="00DE35F4">
        <w:t>need a special object to fall asleep</w:t>
      </w:r>
      <w:r w:rsidR="00B35B2C">
        <w:t>,</w:t>
      </w:r>
      <w:r w:rsidR="00CF5173" w:rsidRPr="00DE35F4">
        <w:t xml:space="preserve"> </w:t>
      </w:r>
      <w:r w:rsidR="00B35B2C">
        <w:t xml:space="preserve">and about </w:t>
      </w:r>
      <w:r w:rsidR="00CF5173" w:rsidRPr="00DE35F4">
        <w:t>6%</w:t>
      </w:r>
      <w:r w:rsidR="004B159E" w:rsidRPr="00DE35F4">
        <w:t xml:space="preserve"> “usually”</w:t>
      </w:r>
      <w:r w:rsidR="00B35B2C">
        <w:t xml:space="preserve"> or </w:t>
      </w:r>
      <w:r w:rsidR="00B35B2C" w:rsidRPr="00DE35F4">
        <w:t>“sometimes” need</w:t>
      </w:r>
      <w:r w:rsidR="004B159E" w:rsidRPr="00DE35F4">
        <w:t xml:space="preserve"> </w:t>
      </w:r>
      <w:r w:rsidR="00CF5173" w:rsidRPr="00DE35F4">
        <w:t>slumbering</w:t>
      </w:r>
      <w:r w:rsidR="00B35B2C">
        <w:t xml:space="preserve"> in order</w:t>
      </w:r>
      <w:r w:rsidR="00CF5173" w:rsidRPr="00DE35F4">
        <w:t xml:space="preserve"> to fall asleep</w:t>
      </w:r>
      <w:r w:rsidR="001D0B77" w:rsidRPr="00DE35F4">
        <w:t>.</w:t>
      </w:r>
    </w:p>
    <w:p w14:paraId="0A4B4D53" w14:textId="77777777" w:rsidR="00CF5173" w:rsidRPr="00DE35F4" w:rsidRDefault="00CF5173" w:rsidP="00CF5173">
      <w:pPr>
        <w:spacing w:after="0"/>
        <w:jc w:val="both"/>
      </w:pPr>
    </w:p>
    <w:p w14:paraId="05E230B6" w14:textId="77777777" w:rsidR="00CF5173" w:rsidRPr="00DE35F4" w:rsidRDefault="00CF5173" w:rsidP="00CF5173">
      <w:pPr>
        <w:spacing w:after="0"/>
        <w:jc w:val="both"/>
        <w:rPr>
          <w:b/>
          <w:i/>
        </w:rPr>
      </w:pPr>
      <w:r w:rsidRPr="00DE35F4">
        <w:rPr>
          <w:b/>
          <w:i/>
        </w:rPr>
        <w:t>MZ Sample</w:t>
      </w:r>
    </w:p>
    <w:p w14:paraId="51737B80" w14:textId="24637E2B" w:rsidR="00CF5173" w:rsidRPr="00DE35F4" w:rsidRDefault="00CF5173" w:rsidP="00CF5173">
      <w:pPr>
        <w:spacing w:after="0"/>
        <w:jc w:val="both"/>
      </w:pPr>
      <w:r w:rsidRPr="00DE35F4">
        <w:t xml:space="preserve">The most prevalent individual sleep problems in </w:t>
      </w:r>
      <w:r w:rsidR="00B35B2C">
        <w:t>the MZ</w:t>
      </w:r>
      <w:r w:rsidRPr="00DE35F4">
        <w:t xml:space="preserve"> sample </w:t>
      </w:r>
      <w:r w:rsidR="00B35B2C">
        <w:t>are</w:t>
      </w:r>
      <w:r w:rsidRPr="00DE35F4">
        <w:t xml:space="preserve">: </w:t>
      </w:r>
      <w:r w:rsidR="00B35B2C">
        <w:t>“</w:t>
      </w:r>
      <w:r w:rsidRPr="00DE35F4">
        <w:t>awakened by others in the morning</w:t>
      </w:r>
      <w:r w:rsidR="00B35B2C">
        <w:t>”</w:t>
      </w:r>
      <w:r w:rsidRPr="00DE35F4">
        <w:t xml:space="preserve"> (85%), </w:t>
      </w:r>
      <w:r w:rsidR="00B35B2C">
        <w:t>“</w:t>
      </w:r>
      <w:r w:rsidRPr="00DE35F4">
        <w:t>does not wake by himself</w:t>
      </w:r>
      <w:r w:rsidR="00B35B2C">
        <w:t>”</w:t>
      </w:r>
      <w:r w:rsidRPr="00DE35F4">
        <w:t xml:space="preserve"> (75%), </w:t>
      </w:r>
      <w:r w:rsidR="00B35B2C">
        <w:t>“</w:t>
      </w:r>
      <w:r w:rsidRPr="00DE35F4">
        <w:t>does not fall asleep in 20 min</w:t>
      </w:r>
      <w:r w:rsidR="00B35B2C">
        <w:t>”</w:t>
      </w:r>
      <w:r w:rsidRPr="00DE35F4">
        <w:t xml:space="preserve"> (60%), </w:t>
      </w:r>
      <w:r w:rsidR="00B35B2C">
        <w:t>“</w:t>
      </w:r>
      <w:r w:rsidRPr="00DE35F4">
        <w:t xml:space="preserve">hard </w:t>
      </w:r>
      <w:r w:rsidRPr="00DE35F4">
        <w:lastRenderedPageBreak/>
        <w:t>time getting out of bed</w:t>
      </w:r>
      <w:r w:rsidR="00B35B2C">
        <w:t>”</w:t>
      </w:r>
      <w:r w:rsidRPr="00DE35F4">
        <w:t xml:space="preserve"> (49%), </w:t>
      </w:r>
      <w:r w:rsidR="00B35B2C">
        <w:t>“</w:t>
      </w:r>
      <w:r w:rsidRPr="00DE35F4">
        <w:t>restless sleep</w:t>
      </w:r>
      <w:r w:rsidR="00B35B2C">
        <w:t>”</w:t>
      </w:r>
      <w:r w:rsidRPr="00DE35F4">
        <w:t xml:space="preserve"> (41%), and </w:t>
      </w:r>
      <w:r w:rsidR="00B35B2C">
        <w:t>“</w:t>
      </w:r>
      <w:r w:rsidRPr="00DE35F4">
        <w:t>being afraid of sleeping in the dark</w:t>
      </w:r>
      <w:r w:rsidR="00B35B2C">
        <w:t>”</w:t>
      </w:r>
      <w:r w:rsidRPr="00DE35F4">
        <w:t xml:space="preserve"> (41%). The less prevalent individual sleep problems </w:t>
      </w:r>
      <w:r w:rsidR="00B35B2C">
        <w:t>are</w:t>
      </w:r>
      <w:r w:rsidRPr="00DE35F4">
        <w:t xml:space="preserve">: </w:t>
      </w:r>
      <w:r w:rsidR="00B35B2C">
        <w:t>“</w:t>
      </w:r>
      <w:r w:rsidRPr="00DE35F4">
        <w:t>wets the bed at night</w:t>
      </w:r>
      <w:r w:rsidR="00B35B2C">
        <w:t>”</w:t>
      </w:r>
      <w:r w:rsidRPr="00DE35F4">
        <w:t xml:space="preserve"> (</w:t>
      </w:r>
      <w:r w:rsidR="00E2274E" w:rsidRPr="00DE35F4">
        <w:t>7%</w:t>
      </w:r>
      <w:r w:rsidR="00E2274E">
        <w:t xml:space="preserve">, </w:t>
      </w:r>
      <w:r w:rsidRPr="00DE35F4">
        <w:t xml:space="preserve">only for children </w:t>
      </w:r>
      <w:r w:rsidRPr="00DE35F4">
        <w:rPr>
          <w:rFonts w:cstheme="minorHAnsi"/>
        </w:rPr>
        <w:t>≥</w:t>
      </w:r>
      <w:r w:rsidRPr="00DE35F4">
        <w:t xml:space="preserve">4 years old), </w:t>
      </w:r>
      <w:r w:rsidR="00E2274E">
        <w:t>“</w:t>
      </w:r>
      <w:r w:rsidRPr="00DE35F4">
        <w:t>stops breathing</w:t>
      </w:r>
      <w:r w:rsidR="00E2274E">
        <w:t>”</w:t>
      </w:r>
      <w:r w:rsidRPr="00DE35F4">
        <w:t xml:space="preserve"> (5%), </w:t>
      </w:r>
      <w:r w:rsidR="00E2274E">
        <w:t>“</w:t>
      </w:r>
      <w:r w:rsidRPr="00DE35F4">
        <w:t>awakens screaming, sweating</w:t>
      </w:r>
      <w:r w:rsidR="00E2274E">
        <w:t>”</w:t>
      </w:r>
      <w:r w:rsidRPr="00DE35F4">
        <w:t xml:space="preserve"> (4%), </w:t>
      </w:r>
      <w:r w:rsidR="00E2274E">
        <w:t>“</w:t>
      </w:r>
      <w:r w:rsidRPr="00DE35F4">
        <w:t>sleepwalks</w:t>
      </w:r>
      <w:r w:rsidR="00E2274E">
        <w:t>”</w:t>
      </w:r>
      <w:r w:rsidRPr="00DE35F4">
        <w:t xml:space="preserve"> (4%)</w:t>
      </w:r>
      <w:r w:rsidR="00E2274E">
        <w:t>,</w:t>
      </w:r>
      <w:r w:rsidRPr="00DE35F4">
        <w:t xml:space="preserve"> and </w:t>
      </w:r>
      <w:r w:rsidR="00E2274E">
        <w:t>“</w:t>
      </w:r>
      <w:r w:rsidRPr="00DE35F4">
        <w:t>awakes more than once</w:t>
      </w:r>
      <w:r w:rsidR="00E2274E">
        <w:t>”</w:t>
      </w:r>
      <w:r w:rsidRPr="00DE35F4">
        <w:t xml:space="preserve"> (5%). </w:t>
      </w:r>
      <w:r w:rsidR="00E2274E">
        <w:t>About</w:t>
      </w:r>
      <w:r w:rsidRPr="00DE35F4">
        <w:t xml:space="preserve"> 33% of</w:t>
      </w:r>
      <w:r w:rsidR="00E2274E">
        <w:t xml:space="preserve"> the</w:t>
      </w:r>
      <w:r w:rsidRPr="00DE35F4">
        <w:t xml:space="preserve"> children</w:t>
      </w:r>
      <w:r w:rsidR="00E2274E">
        <w:t xml:space="preserve"> in this sample</w:t>
      </w:r>
      <w:r w:rsidRPr="00DE35F4">
        <w:t xml:space="preserve"> </w:t>
      </w:r>
      <w:r w:rsidR="00E2274E">
        <w:t xml:space="preserve">“usually” or </w:t>
      </w:r>
      <w:r w:rsidRPr="00DE35F4">
        <w:t>“sometimes” watch television</w:t>
      </w:r>
      <w:r w:rsidR="00E2274E">
        <w:t xml:space="preserve"> in order</w:t>
      </w:r>
      <w:r w:rsidRPr="00DE35F4">
        <w:t xml:space="preserve"> to </w:t>
      </w:r>
      <w:r w:rsidR="00271929" w:rsidRPr="00DE35F4">
        <w:t>fall</w:t>
      </w:r>
      <w:r w:rsidRPr="00DE35F4">
        <w:t xml:space="preserve"> asleep. </w:t>
      </w:r>
      <w:bookmarkStart w:id="8" w:name="_Hlk532989900"/>
      <w:r w:rsidR="00E2274E">
        <w:t>We found a</w:t>
      </w:r>
      <w:r w:rsidRPr="00DE35F4">
        <w:t xml:space="preserve"> positive sample correlation between </w:t>
      </w:r>
      <w:r w:rsidR="00E2274E">
        <w:t xml:space="preserve">the </w:t>
      </w:r>
      <w:r w:rsidRPr="00DE35F4">
        <w:t xml:space="preserve">CSHQ total score and the score of the item “watch television to fall asleep” </w:t>
      </w:r>
      <w:bookmarkStart w:id="9" w:name="_Hlk532990518"/>
      <w:r w:rsidRPr="00DE35F4">
        <w:t>(</w:t>
      </w:r>
      <w:r w:rsidR="00E2274E">
        <w:t>correlation=</w:t>
      </w:r>
      <w:r w:rsidRPr="00DE35F4">
        <w:t>0.36, p&lt;0.001).</w:t>
      </w:r>
      <w:bookmarkEnd w:id="8"/>
      <w:bookmarkEnd w:id="9"/>
      <w:r w:rsidR="0083052A" w:rsidRPr="00DE35F4">
        <w:t xml:space="preserve"> </w:t>
      </w:r>
      <w:r w:rsidR="00E2274E">
        <w:t>In what respects to</w:t>
      </w:r>
      <w:r w:rsidR="0083052A" w:rsidRPr="00DE35F4">
        <w:t xml:space="preserve"> other </w:t>
      </w:r>
      <w:r w:rsidR="00382A15" w:rsidRPr="00DE35F4">
        <w:t xml:space="preserve">sleep </w:t>
      </w:r>
      <w:r w:rsidR="0083052A" w:rsidRPr="00DE35F4">
        <w:t>habits,</w:t>
      </w:r>
      <w:r w:rsidRPr="00DE35F4">
        <w:t xml:space="preserve"> </w:t>
      </w:r>
      <w:r w:rsidR="00E2274E">
        <w:t xml:space="preserve">about </w:t>
      </w:r>
      <w:r w:rsidR="0083052A" w:rsidRPr="00DE35F4">
        <w:t>16</w:t>
      </w:r>
      <w:r w:rsidRPr="00DE35F4">
        <w:t xml:space="preserve">% </w:t>
      </w:r>
      <w:r w:rsidR="0083052A" w:rsidRPr="00DE35F4">
        <w:t>of</w:t>
      </w:r>
      <w:r w:rsidR="00E2274E">
        <w:t xml:space="preserve"> the children in the</w:t>
      </w:r>
      <w:r w:rsidR="0083052A" w:rsidRPr="00DE35F4">
        <w:t xml:space="preserve"> </w:t>
      </w:r>
      <w:r w:rsidRPr="00DE35F4">
        <w:t xml:space="preserve">MZ </w:t>
      </w:r>
      <w:r w:rsidR="0083052A" w:rsidRPr="00DE35F4">
        <w:t>sample “usually”</w:t>
      </w:r>
      <w:r w:rsidR="00E2274E">
        <w:t xml:space="preserve"> or “</w:t>
      </w:r>
      <w:r w:rsidR="00E2274E" w:rsidRPr="00DE35F4">
        <w:t>sometimes”</w:t>
      </w:r>
      <w:r w:rsidR="0083052A" w:rsidRPr="00DE35F4">
        <w:t xml:space="preserve"> </w:t>
      </w:r>
      <w:r w:rsidRPr="00DE35F4">
        <w:t xml:space="preserve">need a special object to fall asleep, </w:t>
      </w:r>
      <w:r w:rsidR="00E2274E">
        <w:t xml:space="preserve">about </w:t>
      </w:r>
      <w:r w:rsidR="0083052A" w:rsidRPr="00DE35F4">
        <w:t>5</w:t>
      </w:r>
      <w:r w:rsidRPr="00DE35F4">
        <w:t xml:space="preserve">% </w:t>
      </w:r>
      <w:r w:rsidR="0083052A" w:rsidRPr="00DE35F4">
        <w:t xml:space="preserve">“usually” </w:t>
      </w:r>
      <w:r w:rsidR="00E2274E">
        <w:t xml:space="preserve">or “sometimes” </w:t>
      </w:r>
      <w:r w:rsidRPr="008472E4">
        <w:rPr>
          <w:highlight w:val="yellow"/>
        </w:rPr>
        <w:t>need</w:t>
      </w:r>
      <w:r w:rsidRPr="00DE35F4">
        <w:t xml:space="preserve"> slumbering</w:t>
      </w:r>
      <w:r w:rsidR="00E2274E">
        <w:t xml:space="preserve"> in order</w:t>
      </w:r>
      <w:r w:rsidRPr="00DE35F4">
        <w:t xml:space="preserve"> to fall asleep</w:t>
      </w:r>
      <w:r w:rsidR="00E2274E">
        <w:t>,</w:t>
      </w:r>
      <w:r w:rsidRPr="00DE35F4">
        <w:t xml:space="preserve"> and </w:t>
      </w:r>
      <w:r w:rsidR="00874DEB" w:rsidRPr="00DE35F4">
        <w:t>29</w:t>
      </w:r>
      <w:r w:rsidRPr="00DE35F4">
        <w:t xml:space="preserve">% </w:t>
      </w:r>
      <w:r w:rsidR="00874DEB" w:rsidRPr="00DE35F4">
        <w:t>“usually”</w:t>
      </w:r>
      <w:r w:rsidR="00E2274E">
        <w:t xml:space="preserve"> or “sometimes”</w:t>
      </w:r>
      <w:r w:rsidR="00874DEB" w:rsidRPr="00DE35F4">
        <w:t xml:space="preserve"> </w:t>
      </w:r>
      <w:r w:rsidRPr="00DE35F4">
        <w:t>fall asleep in another’s bed.</w:t>
      </w:r>
    </w:p>
    <w:p w14:paraId="5A71744B" w14:textId="77777777" w:rsidR="006E00DA" w:rsidRPr="00DE35F4" w:rsidRDefault="006E00DA" w:rsidP="00841F4B">
      <w:pPr>
        <w:rPr>
          <w:sz w:val="18"/>
        </w:rPr>
      </w:pPr>
    </w:p>
    <w:p w14:paraId="03CAA9C6" w14:textId="7207BF10" w:rsidR="007E43BE" w:rsidRPr="00DE35F4" w:rsidRDefault="00E547EA" w:rsidP="00E547EA">
      <w:pPr>
        <w:spacing w:after="0"/>
        <w:jc w:val="both"/>
        <w:rPr>
          <w:b/>
          <w:i/>
        </w:rPr>
      </w:pPr>
      <w:r w:rsidRPr="00DE35F4">
        <w:rPr>
          <w:b/>
          <w:i/>
        </w:rPr>
        <w:t>3.</w:t>
      </w:r>
      <w:r w:rsidR="00CF5173" w:rsidRPr="00DE35F4">
        <w:rPr>
          <w:b/>
          <w:i/>
        </w:rPr>
        <w:t>4</w:t>
      </w:r>
      <w:r w:rsidRPr="00DE35F4">
        <w:rPr>
          <w:b/>
          <w:i/>
        </w:rPr>
        <w:t xml:space="preserve">. </w:t>
      </w:r>
      <w:r w:rsidR="007E43BE" w:rsidRPr="00DE35F4">
        <w:rPr>
          <w:b/>
          <w:i/>
        </w:rPr>
        <w:t>Regression Analysis</w:t>
      </w:r>
    </w:p>
    <w:p w14:paraId="31EF2630" w14:textId="77777777" w:rsidR="006E00DA" w:rsidRPr="00DE35F4" w:rsidRDefault="006E00DA" w:rsidP="00E547EA">
      <w:pPr>
        <w:spacing w:after="0"/>
        <w:jc w:val="both"/>
        <w:rPr>
          <w:b/>
          <w:i/>
        </w:rPr>
      </w:pPr>
    </w:p>
    <w:p w14:paraId="476ED4B3" w14:textId="77777777" w:rsidR="00AA6585" w:rsidRPr="00DE35F4" w:rsidRDefault="00AA6585" w:rsidP="00AA6585">
      <w:pPr>
        <w:spacing w:after="0"/>
        <w:rPr>
          <w:b/>
          <w:i/>
        </w:rPr>
      </w:pPr>
      <w:r w:rsidRPr="00DE35F4">
        <w:rPr>
          <w:b/>
          <w:i/>
        </w:rPr>
        <w:t>CV Sample</w:t>
      </w:r>
    </w:p>
    <w:p w14:paraId="01E2A748" w14:textId="34ABC9DB" w:rsidR="00AA6585" w:rsidRPr="00DE35F4" w:rsidRDefault="00AA6585" w:rsidP="00AA6585">
      <w:pPr>
        <w:jc w:val="both"/>
      </w:pPr>
      <w:r w:rsidRPr="00DE35F4">
        <w:t xml:space="preserve">The output of the log-linear model </w:t>
      </w:r>
      <w:r w:rsidR="005F714B">
        <w:t>that was fitted to</w:t>
      </w:r>
      <w:r w:rsidRPr="00DE35F4">
        <w:t xml:space="preserve"> the CV sample can be found in table </w:t>
      </w:r>
      <w:r w:rsidR="0002593C">
        <w:t>2</w:t>
      </w:r>
      <w:r w:rsidRPr="00DE35F4">
        <w:t>. In this sample</w:t>
      </w:r>
      <w:r w:rsidR="005A68A9" w:rsidRPr="00DE35F4">
        <w:t>,</w:t>
      </w:r>
      <w:r w:rsidRPr="00DE35F4">
        <w:t xml:space="preserve"> three variables have a statistically significant effect on the CSHQ score: age, mother</w:t>
      </w:r>
      <w:r w:rsidR="00271929" w:rsidRPr="00DE35F4">
        <w:t>’s</w:t>
      </w:r>
      <w:r w:rsidRPr="00DE35F4">
        <w:t xml:space="preserve"> education</w:t>
      </w:r>
      <w:r w:rsidR="005F714B">
        <w:t>al</w:t>
      </w:r>
      <w:r w:rsidRPr="00DE35F4">
        <w:t xml:space="preserve"> level</w:t>
      </w:r>
      <w:r w:rsidR="00370AD1">
        <w:t>,</w:t>
      </w:r>
      <w:r w:rsidRPr="00DE35F4">
        <w:t xml:space="preserve"> and daytime nap</w:t>
      </w:r>
      <w:r w:rsidR="005F714B">
        <w:t>ping</w:t>
      </w:r>
      <w:r w:rsidRPr="00DE35F4">
        <w:t>. C</w:t>
      </w:r>
      <w:r w:rsidR="005F714B">
        <w:t>ape Verdean</w:t>
      </w:r>
      <w:r w:rsidRPr="00DE35F4">
        <w:t xml:space="preserve"> children </w:t>
      </w:r>
      <w:r w:rsidR="00A55936" w:rsidRPr="00DE35F4">
        <w:t>older than</w:t>
      </w:r>
      <w:r w:rsidRPr="00DE35F4">
        <w:t xml:space="preserve"> 8 </w:t>
      </w:r>
      <w:r w:rsidR="00A55936" w:rsidRPr="00DE35F4">
        <w:t>years</w:t>
      </w:r>
      <w:r w:rsidR="005F714B">
        <w:t xml:space="preserve"> old</w:t>
      </w:r>
      <w:r w:rsidR="00A55936" w:rsidRPr="00DE35F4">
        <w:t xml:space="preserve"> </w:t>
      </w:r>
      <w:r w:rsidRPr="00DE35F4">
        <w:t>are estimated to have CSHQ scores approximately 9% lower, on average, than</w:t>
      </w:r>
      <w:r w:rsidR="005F714B">
        <w:t xml:space="preserve"> </w:t>
      </w:r>
      <w:r w:rsidR="005F714B" w:rsidRPr="00DE35F4">
        <w:t>C</w:t>
      </w:r>
      <w:r w:rsidR="005F714B">
        <w:t>ape Verdean</w:t>
      </w:r>
      <w:r w:rsidRPr="00DE35F4">
        <w:t xml:space="preserve"> children </w:t>
      </w:r>
      <w:r w:rsidR="008472E4" w:rsidRPr="008472E4">
        <w:rPr>
          <w:highlight w:val="yellow"/>
        </w:rPr>
        <w:t>younger</w:t>
      </w:r>
      <w:r w:rsidRPr="00DE35F4">
        <w:t xml:space="preserve"> than 8 </w:t>
      </w:r>
      <w:r w:rsidRPr="008472E4">
        <w:rPr>
          <w:highlight w:val="yellow"/>
        </w:rPr>
        <w:t>years</w:t>
      </w:r>
      <w:r w:rsidR="005F714B">
        <w:t xml:space="preserve"> old</w:t>
      </w:r>
      <w:r w:rsidRPr="00DE35F4">
        <w:t xml:space="preserve">. The CSHQ score is also estimated to be approximately 7% lower, on average, on children whose mothers have more than 9 years of education. Another interesting finding is that children who “usually” take a daytime nap are estimated to have CSHQ scores approximately 7% lower, on average, </w:t>
      </w:r>
      <w:r w:rsidR="00E6625F">
        <w:t>when compared to</w:t>
      </w:r>
      <w:r w:rsidRPr="00DE35F4">
        <w:t xml:space="preserve"> children who “rarely” take a daytime nap. There is no evidence of change</w:t>
      </w:r>
      <w:r w:rsidR="00E6625F">
        <w:t>s</w:t>
      </w:r>
      <w:r w:rsidRPr="00DE35F4">
        <w:t xml:space="preserve"> in </w:t>
      </w:r>
      <w:r w:rsidR="00E6625F">
        <w:t xml:space="preserve">the </w:t>
      </w:r>
      <w:r w:rsidRPr="00DE35F4">
        <w:t xml:space="preserve">CSHQ score for children who “sometimes” take a daytime nap. </w:t>
      </w:r>
    </w:p>
    <w:p w14:paraId="27B9F132" w14:textId="77777777" w:rsidR="006E00DA" w:rsidRPr="00DE35F4" w:rsidRDefault="006E00DA" w:rsidP="00E547EA">
      <w:pPr>
        <w:spacing w:after="0"/>
        <w:jc w:val="both"/>
        <w:rPr>
          <w:b/>
          <w:i/>
        </w:rPr>
      </w:pPr>
    </w:p>
    <w:p w14:paraId="015CE1E5" w14:textId="77777777" w:rsidR="00AA6585" w:rsidRPr="00DE35F4" w:rsidRDefault="00AA6585" w:rsidP="00AA6585">
      <w:pPr>
        <w:spacing w:after="0"/>
        <w:rPr>
          <w:b/>
          <w:i/>
        </w:rPr>
      </w:pPr>
      <w:r w:rsidRPr="00DE35F4">
        <w:rPr>
          <w:b/>
          <w:i/>
        </w:rPr>
        <w:t>MZ Sample</w:t>
      </w:r>
    </w:p>
    <w:p w14:paraId="6352B4C7" w14:textId="4E809024" w:rsidR="00AA6585" w:rsidRPr="00DE35F4" w:rsidRDefault="00AA6585" w:rsidP="00AA6585">
      <w:pPr>
        <w:spacing w:after="0"/>
        <w:jc w:val="both"/>
      </w:pPr>
      <w:r w:rsidRPr="00DE35F4">
        <w:t xml:space="preserve">The output of the log-linear model </w:t>
      </w:r>
      <w:r w:rsidR="00160346">
        <w:t>that was fitted to</w:t>
      </w:r>
      <w:r w:rsidR="00160346" w:rsidRPr="00DE35F4">
        <w:t xml:space="preserve"> the </w:t>
      </w:r>
      <w:r w:rsidRPr="00DE35F4">
        <w:t xml:space="preserve">MZ sample can be found in table </w:t>
      </w:r>
      <w:r w:rsidR="0002593C">
        <w:t>3</w:t>
      </w:r>
      <w:r w:rsidRPr="00DE35F4">
        <w:t xml:space="preserve">. </w:t>
      </w:r>
      <w:r w:rsidR="00160346">
        <w:t>In</w:t>
      </w:r>
      <w:r w:rsidRPr="00DE35F4">
        <w:t xml:space="preserve"> this model</w:t>
      </w:r>
      <w:r w:rsidR="005A68A9" w:rsidRPr="00DE35F4">
        <w:t>,</w:t>
      </w:r>
      <w:r w:rsidRPr="00DE35F4">
        <w:t xml:space="preserve"> the demographic variables </w:t>
      </w:r>
      <w:r w:rsidR="00160346">
        <w:t>with a</w:t>
      </w:r>
      <w:r w:rsidRPr="00DE35F4">
        <w:t xml:space="preserve"> statistically significant impact on the CSHQ score</w:t>
      </w:r>
      <w:r w:rsidR="00160346">
        <w:t>s</w:t>
      </w:r>
      <w:r w:rsidRPr="00DE35F4">
        <w:t xml:space="preserve"> are the father</w:t>
      </w:r>
      <w:r w:rsidR="00271929" w:rsidRPr="00DE35F4">
        <w:t>’s</w:t>
      </w:r>
      <w:r w:rsidRPr="00DE35F4">
        <w:t xml:space="preserve"> education</w:t>
      </w:r>
      <w:r w:rsidR="00370AD1">
        <w:t>al</w:t>
      </w:r>
      <w:r w:rsidRPr="00DE35F4">
        <w:t xml:space="preserve"> level and the </w:t>
      </w:r>
      <w:r w:rsidRPr="000843D9">
        <w:rPr>
          <w:highlight w:val="yellow"/>
        </w:rPr>
        <w:t>mother</w:t>
      </w:r>
      <w:r w:rsidR="000843D9" w:rsidRPr="000843D9">
        <w:rPr>
          <w:highlight w:val="yellow"/>
        </w:rPr>
        <w:t>’s nationality</w:t>
      </w:r>
      <w:r w:rsidRPr="00DE35F4">
        <w:t xml:space="preserve">. According to this model, children whose fathers have more than </w:t>
      </w:r>
      <w:r w:rsidR="00677FC5" w:rsidRPr="00DE35F4">
        <w:rPr>
          <w:highlight w:val="yellow"/>
        </w:rPr>
        <w:t>11</w:t>
      </w:r>
      <w:r w:rsidRPr="00DE35F4">
        <w:t xml:space="preserve"> years of education</w:t>
      </w:r>
      <w:r w:rsidR="00160346">
        <w:t xml:space="preserve"> </w:t>
      </w:r>
      <w:proofErr w:type="gramStart"/>
      <w:r w:rsidR="00160346">
        <w:t>are</w:t>
      </w:r>
      <w:proofErr w:type="gramEnd"/>
      <w:r w:rsidR="00160346">
        <w:t xml:space="preserve"> estimated to</w:t>
      </w:r>
      <w:r w:rsidRPr="00DE35F4">
        <w:t xml:space="preserve"> have CSHQ scores approximately 4% lower</w:t>
      </w:r>
      <w:r w:rsidR="00160346">
        <w:t xml:space="preserve">, on </w:t>
      </w:r>
      <w:r w:rsidR="00160346" w:rsidRPr="00DE35F4">
        <w:t>average</w:t>
      </w:r>
      <w:r w:rsidR="00160346">
        <w:t>,</w:t>
      </w:r>
      <w:r w:rsidRPr="00DE35F4">
        <w:t xml:space="preserve"> than children </w:t>
      </w:r>
      <w:r w:rsidRPr="000843D9">
        <w:rPr>
          <w:highlight w:val="yellow"/>
        </w:rPr>
        <w:t>w</w:t>
      </w:r>
      <w:r w:rsidR="000843D9" w:rsidRPr="000843D9">
        <w:rPr>
          <w:highlight w:val="yellow"/>
        </w:rPr>
        <w:t>hose</w:t>
      </w:r>
      <w:r w:rsidRPr="000843D9">
        <w:rPr>
          <w:highlight w:val="yellow"/>
        </w:rPr>
        <w:t xml:space="preserve"> fathers </w:t>
      </w:r>
      <w:r w:rsidR="000843D9" w:rsidRPr="000843D9">
        <w:rPr>
          <w:highlight w:val="yellow"/>
        </w:rPr>
        <w:t>have</w:t>
      </w:r>
      <w:r w:rsidRPr="000843D9">
        <w:rPr>
          <w:highlight w:val="yellow"/>
        </w:rPr>
        <w:t xml:space="preserve"> </w:t>
      </w:r>
      <w:r w:rsidR="003574CF" w:rsidRPr="000843D9">
        <w:rPr>
          <w:highlight w:val="yellow"/>
        </w:rPr>
        <w:t>11</w:t>
      </w:r>
      <w:r w:rsidRPr="000843D9">
        <w:rPr>
          <w:highlight w:val="yellow"/>
        </w:rPr>
        <w:t xml:space="preserve"> or</w:t>
      </w:r>
      <w:r w:rsidR="008C363C" w:rsidRPr="000843D9">
        <w:rPr>
          <w:highlight w:val="yellow"/>
        </w:rPr>
        <w:t xml:space="preserve"> </w:t>
      </w:r>
      <w:r w:rsidR="00160346">
        <w:t>less</w:t>
      </w:r>
      <w:r w:rsidRPr="00DE35F4">
        <w:t xml:space="preserve"> years of education. </w:t>
      </w:r>
      <w:r w:rsidR="00895960">
        <w:t>Furthermore</w:t>
      </w:r>
      <w:r w:rsidRPr="00DE35F4">
        <w:t xml:space="preserve">, </w:t>
      </w:r>
      <w:r w:rsidR="00160346">
        <w:t xml:space="preserve">the </w:t>
      </w:r>
      <w:r w:rsidRPr="00DE35F4">
        <w:t xml:space="preserve">CSHQ scores of </w:t>
      </w:r>
      <w:r w:rsidR="00160346">
        <w:t xml:space="preserve">the </w:t>
      </w:r>
      <w:r w:rsidR="00370AD1" w:rsidRPr="00DE35F4">
        <w:t>children</w:t>
      </w:r>
      <w:r w:rsidR="00160346">
        <w:t xml:space="preserve"> of</w:t>
      </w:r>
      <w:r w:rsidRPr="00DE35F4">
        <w:t xml:space="preserve"> Portuguese mothers are </w:t>
      </w:r>
      <w:r w:rsidR="00160346">
        <w:t xml:space="preserve">estimated to be </w:t>
      </w:r>
      <w:r w:rsidRPr="00DE35F4">
        <w:t>approximately 3% lower, on average</w:t>
      </w:r>
      <w:r w:rsidR="00C746EA">
        <w:t xml:space="preserve">, </w:t>
      </w:r>
      <w:proofErr w:type="gramStart"/>
      <w:r w:rsidRPr="00DE35F4">
        <w:t>than</w:t>
      </w:r>
      <w:proofErr w:type="gramEnd"/>
      <w:r w:rsidR="00C746EA">
        <w:t xml:space="preserve"> </w:t>
      </w:r>
      <w:r w:rsidRPr="00DE35F4">
        <w:t>the scores of</w:t>
      </w:r>
      <w:r w:rsidR="00160346">
        <w:t xml:space="preserve"> the</w:t>
      </w:r>
      <w:r w:rsidRPr="00DE35F4">
        <w:t xml:space="preserve"> children </w:t>
      </w:r>
      <w:r w:rsidR="00160346">
        <w:t>of</w:t>
      </w:r>
      <w:r w:rsidRPr="00DE35F4">
        <w:t xml:space="preserve"> Mozambican mothers. </w:t>
      </w:r>
      <w:r w:rsidR="00271929" w:rsidRPr="0002593C">
        <w:rPr>
          <w:highlight w:val="yellow"/>
        </w:rPr>
        <w:t>Regarding</w:t>
      </w:r>
      <w:r w:rsidR="00E77D7F">
        <w:rPr>
          <w:highlight w:val="yellow"/>
        </w:rPr>
        <w:t xml:space="preserve"> </w:t>
      </w:r>
      <w:r w:rsidRPr="00EA7AC5">
        <w:rPr>
          <w:highlight w:val="yellow"/>
        </w:rPr>
        <w:t xml:space="preserve">bedtime television, </w:t>
      </w:r>
      <w:r w:rsidR="00160346" w:rsidRPr="00EA7AC5">
        <w:rPr>
          <w:highlight w:val="yellow"/>
        </w:rPr>
        <w:t>this</w:t>
      </w:r>
      <w:r w:rsidRPr="00EA7AC5">
        <w:rPr>
          <w:highlight w:val="yellow"/>
        </w:rPr>
        <w:t xml:space="preserve"> model finds evidence</w:t>
      </w:r>
      <w:r w:rsidRPr="00DE35F4">
        <w:t xml:space="preserve"> that children who </w:t>
      </w:r>
      <w:r w:rsidR="005A68A9" w:rsidRPr="00DE35F4">
        <w:t>“</w:t>
      </w:r>
      <w:r w:rsidRPr="00DE35F4">
        <w:t>sometimes</w:t>
      </w:r>
      <w:r w:rsidR="005A68A9" w:rsidRPr="00DE35F4">
        <w:t xml:space="preserve">” </w:t>
      </w:r>
      <w:r w:rsidRPr="00DE35F4">
        <w:t xml:space="preserve">fall asleep while watching TV have CSHQ scores approximately </w:t>
      </w:r>
      <w:r w:rsidRPr="00DE35F4">
        <w:rPr>
          <w:highlight w:val="yellow"/>
        </w:rPr>
        <w:t>1</w:t>
      </w:r>
      <w:r w:rsidR="00E87792" w:rsidRPr="00DE35F4">
        <w:rPr>
          <w:highlight w:val="yellow"/>
        </w:rPr>
        <w:t>2</w:t>
      </w:r>
      <w:r w:rsidRPr="00DE35F4">
        <w:t xml:space="preserve">% higher, on average than children who </w:t>
      </w:r>
      <w:r w:rsidR="005A68A9" w:rsidRPr="00DE35F4">
        <w:t>“</w:t>
      </w:r>
      <w:r w:rsidRPr="00DE35F4">
        <w:t>rarely</w:t>
      </w:r>
      <w:r w:rsidR="005A68A9" w:rsidRPr="00DE35F4">
        <w:t>”</w:t>
      </w:r>
      <w:r w:rsidRPr="00DE35F4">
        <w:t xml:space="preserve"> fall asleep while watching TV. On the other hand, children who “usually” fall asleep while watching TV are estimated to have CSHQ scores approximately 7% higher, on average, than children who </w:t>
      </w:r>
      <w:r w:rsidR="005A68A9" w:rsidRPr="00DE35F4">
        <w:t>“</w:t>
      </w:r>
      <w:r w:rsidRPr="00DE35F4">
        <w:t>rarely</w:t>
      </w:r>
      <w:r w:rsidR="005A68A9" w:rsidRPr="00DE35F4">
        <w:t>”</w:t>
      </w:r>
      <w:r w:rsidRPr="00DE35F4">
        <w:t xml:space="preserve"> fall asleep while watching TV.</w:t>
      </w:r>
    </w:p>
    <w:p w14:paraId="796C7DBA" w14:textId="5095143E" w:rsidR="006E00DA" w:rsidRPr="00DE35F4" w:rsidRDefault="006E00DA" w:rsidP="00E547EA">
      <w:pPr>
        <w:spacing w:after="0"/>
        <w:jc w:val="both"/>
      </w:pPr>
    </w:p>
    <w:p w14:paraId="0C54A142" w14:textId="479E2D4A" w:rsidR="00CF5173" w:rsidRPr="00DE35F4" w:rsidRDefault="00CF5173" w:rsidP="00CF5173">
      <w:pPr>
        <w:spacing w:after="0"/>
        <w:jc w:val="both"/>
        <w:rPr>
          <w:b/>
          <w:i/>
        </w:rPr>
      </w:pPr>
      <w:r w:rsidRPr="00DE35F4">
        <w:rPr>
          <w:b/>
          <w:i/>
        </w:rPr>
        <w:t>3.5. Sleep/Wake Patterns</w:t>
      </w:r>
    </w:p>
    <w:p w14:paraId="25BB0EAF" w14:textId="57E672C1" w:rsidR="00CF5173" w:rsidRPr="00DE35F4" w:rsidRDefault="00CF5173" w:rsidP="00CF5173">
      <w:pPr>
        <w:jc w:val="both"/>
        <w:rPr>
          <w:b/>
        </w:rPr>
      </w:pPr>
      <w:r w:rsidRPr="00DE35F4">
        <w:t>Some descriptive statistics respecting to wake up time, bedtime</w:t>
      </w:r>
      <w:r w:rsidR="00C83487">
        <w:t>,</w:t>
      </w:r>
      <w:r w:rsidRPr="00DE35F4">
        <w:t xml:space="preserve"> and average sleep duration (including naptime, weekdays and weekends) are </w:t>
      </w:r>
      <w:r w:rsidR="00FF3FC1">
        <w:t>presented</w:t>
      </w:r>
      <w:r w:rsidRPr="00DE35F4">
        <w:t xml:space="preserve"> </w:t>
      </w:r>
      <w:r w:rsidR="005A68A9" w:rsidRPr="00DE35F4">
        <w:t>i</w:t>
      </w:r>
      <w:r w:rsidRPr="00DE35F4">
        <w:t>n table 5.</w:t>
      </w:r>
      <w:r w:rsidRPr="00DE35F4">
        <w:rPr>
          <w:b/>
        </w:rPr>
        <w:t xml:space="preserve"> </w:t>
      </w:r>
    </w:p>
    <w:p w14:paraId="698C9366" w14:textId="74496221" w:rsidR="00D45E05" w:rsidRPr="00DE35F4" w:rsidRDefault="00D45E05" w:rsidP="00CF5173">
      <w:pPr>
        <w:jc w:val="both"/>
        <w:rPr>
          <w:b/>
        </w:rPr>
      </w:pPr>
      <w:r w:rsidRPr="00DE35F4">
        <w:rPr>
          <w:b/>
        </w:rPr>
        <w:t>Table 5</w:t>
      </w:r>
    </w:p>
    <w:p w14:paraId="652C8410" w14:textId="77777777" w:rsidR="00CF5173" w:rsidRPr="00DE35F4" w:rsidRDefault="00CF5173" w:rsidP="00CF5173">
      <w:pPr>
        <w:pStyle w:val="PargrafodaLista"/>
        <w:spacing w:after="0"/>
        <w:ind w:left="0"/>
        <w:jc w:val="both"/>
        <w:rPr>
          <w:b/>
          <w:i/>
        </w:rPr>
      </w:pPr>
      <w:r w:rsidRPr="00DE35F4">
        <w:rPr>
          <w:b/>
          <w:i/>
        </w:rPr>
        <w:t>CV Sample</w:t>
      </w:r>
    </w:p>
    <w:p w14:paraId="77D34854" w14:textId="2E1CA507" w:rsidR="00CF5173" w:rsidRPr="00DE35F4" w:rsidRDefault="00CF5173" w:rsidP="00CF5173">
      <w:pPr>
        <w:jc w:val="both"/>
      </w:pPr>
      <w:r w:rsidRPr="00DE35F4">
        <w:t>The average</w:t>
      </w:r>
      <w:r w:rsidR="00FF3FC1">
        <w:t xml:space="preserve"> sleep</w:t>
      </w:r>
      <w:r w:rsidRPr="00DE35F4">
        <w:t xml:space="preserve"> duration in the CV sample </w:t>
      </w:r>
      <w:r w:rsidR="00FF3FC1">
        <w:t>is</w:t>
      </w:r>
      <w:r w:rsidRPr="00DE35F4">
        <w:t xml:space="preserve"> 12.5 hours</w:t>
      </w:r>
      <w:r w:rsidR="00FF3FC1">
        <w:t xml:space="preserve"> </w:t>
      </w:r>
      <w:r w:rsidR="00FF3FC1" w:rsidRPr="00DE35F4">
        <w:t>(including nap</w:t>
      </w:r>
      <w:r w:rsidR="00FF3FC1">
        <w:t>s</w:t>
      </w:r>
      <w:r w:rsidR="00FF3FC1" w:rsidRPr="00DE35F4">
        <w:t>, weekdays and weekends)</w:t>
      </w:r>
      <w:r w:rsidR="00FF3FC1">
        <w:t>, with a standard deviation of</w:t>
      </w:r>
      <w:r w:rsidRPr="00DE35F4">
        <w:t xml:space="preserve"> 2.01. In</w:t>
      </w:r>
      <w:r w:rsidR="00C85D23">
        <w:t xml:space="preserve"> </w:t>
      </w:r>
      <w:r w:rsidR="00FF3FC1">
        <w:t>this</w:t>
      </w:r>
      <w:r w:rsidRPr="00DE35F4">
        <w:t xml:space="preserve"> sample </w:t>
      </w:r>
      <w:r w:rsidR="00FF3FC1">
        <w:t xml:space="preserve">about </w:t>
      </w:r>
      <w:r w:rsidRPr="00DE35F4">
        <w:t xml:space="preserve">64% of children take a nap </w:t>
      </w:r>
      <w:r w:rsidRPr="00DE35F4">
        <w:lastRenderedPageBreak/>
        <w:t>(</w:t>
      </w:r>
      <w:r w:rsidR="00025CD3">
        <w:t>“</w:t>
      </w:r>
      <w:r w:rsidRPr="00DE35F4">
        <w:t>usually</w:t>
      </w:r>
      <w:r w:rsidR="00025CD3">
        <w:t>”</w:t>
      </w:r>
      <w:r w:rsidRPr="00DE35F4">
        <w:t xml:space="preserve"> or </w:t>
      </w:r>
      <w:r w:rsidR="00025CD3">
        <w:t>“</w:t>
      </w:r>
      <w:r w:rsidRPr="00DE35F4">
        <w:t>sometimes</w:t>
      </w:r>
      <w:r w:rsidR="00025CD3">
        <w:t>”</w:t>
      </w:r>
      <w:r w:rsidRPr="00DE35F4">
        <w:t>)</w:t>
      </w:r>
      <w:r w:rsidR="00FF3FC1">
        <w:t>,</w:t>
      </w:r>
      <w:r w:rsidRPr="00DE35F4">
        <w:t xml:space="preserve"> 78% </w:t>
      </w:r>
      <w:r w:rsidR="00FF3FC1">
        <w:t>of whom are</w:t>
      </w:r>
      <w:r w:rsidRPr="00DE35F4">
        <w:t xml:space="preserve"> under 4 years old, 80% between 4 and 7 years old, 46% between </w:t>
      </w:r>
      <w:r w:rsidR="00580CE6" w:rsidRPr="00DE35F4">
        <w:t>7</w:t>
      </w:r>
      <w:r w:rsidRPr="00DE35F4">
        <w:t xml:space="preserve"> and 10 years old</w:t>
      </w:r>
      <w:r w:rsidR="00C746EA">
        <w:t>,</w:t>
      </w:r>
      <w:r w:rsidRPr="00DE35F4">
        <w:t xml:space="preserve"> and</w:t>
      </w:r>
      <w:r w:rsidR="00C746EA" w:rsidRPr="00C746EA">
        <w:t xml:space="preserve"> </w:t>
      </w:r>
      <w:r w:rsidR="00C746EA" w:rsidRPr="00C746EA">
        <w:rPr>
          <w:highlight w:val="yellow"/>
        </w:rPr>
        <w:t xml:space="preserve">29% </w:t>
      </w:r>
      <w:r w:rsidR="00FF3FC1">
        <w:rPr>
          <w:highlight w:val="yellow"/>
        </w:rPr>
        <w:t xml:space="preserve">older </w:t>
      </w:r>
      <w:r w:rsidR="00C746EA" w:rsidRPr="00C746EA">
        <w:rPr>
          <w:highlight w:val="yellow"/>
        </w:rPr>
        <w:t>than 10 years</w:t>
      </w:r>
      <w:r w:rsidR="00FF3FC1">
        <w:rPr>
          <w:highlight w:val="yellow"/>
        </w:rPr>
        <w:t xml:space="preserve"> old</w:t>
      </w:r>
      <w:r w:rsidR="00C746EA" w:rsidRPr="00C746EA">
        <w:rPr>
          <w:highlight w:val="yellow"/>
        </w:rPr>
        <w:t>.</w:t>
      </w:r>
    </w:p>
    <w:p w14:paraId="7F8ABBA4" w14:textId="77777777" w:rsidR="00CF5173" w:rsidRPr="00DE35F4" w:rsidRDefault="00CF5173" w:rsidP="00CF5173">
      <w:pPr>
        <w:spacing w:after="0"/>
        <w:jc w:val="both"/>
        <w:rPr>
          <w:b/>
          <w:i/>
        </w:rPr>
      </w:pPr>
      <w:r w:rsidRPr="00DE35F4">
        <w:rPr>
          <w:b/>
          <w:i/>
        </w:rPr>
        <w:t>MZ sample</w:t>
      </w:r>
    </w:p>
    <w:p w14:paraId="084D8FF9" w14:textId="2F0F7A67" w:rsidR="00CF5173" w:rsidRDefault="00CF5173" w:rsidP="00CF5173">
      <w:pPr>
        <w:jc w:val="both"/>
      </w:pPr>
      <w:r w:rsidRPr="00DE35F4">
        <w:t xml:space="preserve">The average </w:t>
      </w:r>
      <w:r w:rsidR="00025CD3">
        <w:t xml:space="preserve">sleep </w:t>
      </w:r>
      <w:r w:rsidRPr="00DE35F4">
        <w:t xml:space="preserve">duration in </w:t>
      </w:r>
      <w:r w:rsidR="00C85D23" w:rsidRPr="00C85D23">
        <w:rPr>
          <w:highlight w:val="yellow"/>
        </w:rPr>
        <w:t>the</w:t>
      </w:r>
      <w:r w:rsidR="00C85D23">
        <w:t xml:space="preserve"> </w:t>
      </w:r>
      <w:r w:rsidRPr="00DE35F4">
        <w:t xml:space="preserve">MZ sample </w:t>
      </w:r>
      <w:r w:rsidR="00025CD3">
        <w:t>is</w:t>
      </w:r>
      <w:r w:rsidRPr="00DE35F4">
        <w:t xml:space="preserve"> 9.45 hours</w:t>
      </w:r>
      <w:r w:rsidR="00025CD3">
        <w:t xml:space="preserve"> </w:t>
      </w:r>
      <w:r w:rsidR="00025CD3" w:rsidRPr="00DE35F4">
        <w:t>(including nap, weekdays and weekends)</w:t>
      </w:r>
      <w:r w:rsidR="00025CD3">
        <w:t>, with a standard deviation of</w:t>
      </w:r>
      <w:r w:rsidRPr="00DE35F4">
        <w:t xml:space="preserve"> 0.94. In</w:t>
      </w:r>
      <w:r w:rsidR="00C85D23">
        <w:t xml:space="preserve"> </w:t>
      </w:r>
      <w:r w:rsidR="00C85D23" w:rsidRPr="00C85D23">
        <w:rPr>
          <w:highlight w:val="yellow"/>
        </w:rPr>
        <w:t>the</w:t>
      </w:r>
      <w:r w:rsidRPr="00DE35F4">
        <w:t xml:space="preserve"> MZ sample only </w:t>
      </w:r>
      <w:r w:rsidR="00025CD3">
        <w:t xml:space="preserve">about </w:t>
      </w:r>
      <w:r w:rsidRPr="00DE35F4">
        <w:t>23% of</w:t>
      </w:r>
      <w:r w:rsidR="00025CD3">
        <w:t xml:space="preserve"> the</w:t>
      </w:r>
      <w:r w:rsidRPr="00DE35F4">
        <w:t xml:space="preserve"> children take a nap (</w:t>
      </w:r>
      <w:r w:rsidR="00025CD3">
        <w:t>“</w:t>
      </w:r>
      <w:r w:rsidRPr="00DE35F4">
        <w:t>usually</w:t>
      </w:r>
      <w:r w:rsidR="00025CD3">
        <w:t>”</w:t>
      </w:r>
      <w:r w:rsidRPr="00DE35F4">
        <w:t xml:space="preserve"> or </w:t>
      </w:r>
      <w:r w:rsidR="00025CD3">
        <w:t>“</w:t>
      </w:r>
      <w:r w:rsidRPr="00DE35F4">
        <w:t>sometimes</w:t>
      </w:r>
      <w:r w:rsidR="00025CD3">
        <w:t>”</w:t>
      </w:r>
      <w:r w:rsidRPr="00DE35F4">
        <w:t>)</w:t>
      </w:r>
      <w:r w:rsidR="00E32A9A" w:rsidRPr="00DE35F4">
        <w:t xml:space="preserve">: </w:t>
      </w:r>
      <w:r w:rsidR="00D01043" w:rsidRPr="00DE35F4">
        <w:t xml:space="preserve">62% </w:t>
      </w:r>
      <w:r w:rsidR="00BA5720" w:rsidRPr="00DE35F4">
        <w:t xml:space="preserve">of </w:t>
      </w:r>
      <w:r w:rsidR="00025CD3">
        <w:t>whom are</w:t>
      </w:r>
      <w:r w:rsidR="00BA5720" w:rsidRPr="00DE35F4">
        <w:t xml:space="preserve"> </w:t>
      </w:r>
      <w:r w:rsidR="00D01043" w:rsidRPr="00DE35F4">
        <w:t>under 4 years</w:t>
      </w:r>
      <w:r w:rsidR="00025CD3">
        <w:t xml:space="preserve"> old</w:t>
      </w:r>
      <w:r w:rsidR="00D01043" w:rsidRPr="00DE35F4">
        <w:t>, 22</w:t>
      </w:r>
      <w:r w:rsidR="00E32A9A" w:rsidRPr="00DE35F4">
        <w:t>%</w:t>
      </w:r>
      <w:r w:rsidR="00BA5720" w:rsidRPr="00DE35F4">
        <w:t xml:space="preserve"> between 4 and</w:t>
      </w:r>
      <w:r w:rsidR="00E32A9A" w:rsidRPr="00DE35F4">
        <w:t xml:space="preserve"> 7 years</w:t>
      </w:r>
      <w:r w:rsidR="00025CD3">
        <w:t xml:space="preserve"> old</w:t>
      </w:r>
      <w:r w:rsidR="00E32A9A" w:rsidRPr="00DE35F4">
        <w:t xml:space="preserve">, 16% between </w:t>
      </w:r>
      <w:r w:rsidR="00580CE6" w:rsidRPr="00DE35F4">
        <w:t>7</w:t>
      </w:r>
      <w:r w:rsidR="00E32A9A" w:rsidRPr="00DE35F4">
        <w:t xml:space="preserve"> and 10</w:t>
      </w:r>
      <w:r w:rsidR="00BA5720" w:rsidRPr="00DE35F4">
        <w:t xml:space="preserve"> years</w:t>
      </w:r>
      <w:r w:rsidR="00025CD3">
        <w:t xml:space="preserve"> old</w:t>
      </w:r>
      <w:r w:rsidR="00E32A9A" w:rsidRPr="00DE35F4">
        <w:t>,</w:t>
      </w:r>
      <w:r w:rsidR="00025CD3">
        <w:t xml:space="preserve"> and</w:t>
      </w:r>
      <w:r w:rsidR="00E32A9A" w:rsidRPr="00DE35F4">
        <w:t xml:space="preserve"> 27% </w:t>
      </w:r>
      <w:r w:rsidR="00E77D7F" w:rsidRPr="00E77D7F">
        <w:rPr>
          <w:highlight w:val="yellow"/>
        </w:rPr>
        <w:t>older than</w:t>
      </w:r>
      <w:r w:rsidR="00580CE6" w:rsidRPr="00E77D7F">
        <w:rPr>
          <w:highlight w:val="yellow"/>
        </w:rPr>
        <w:t xml:space="preserve"> 10 years</w:t>
      </w:r>
      <w:r w:rsidR="00025CD3">
        <w:rPr>
          <w:highlight w:val="yellow"/>
        </w:rPr>
        <w:t xml:space="preserve"> old</w:t>
      </w:r>
      <w:r w:rsidRPr="00E77D7F">
        <w:rPr>
          <w:highlight w:val="yellow"/>
        </w:rPr>
        <w:t>.</w:t>
      </w:r>
    </w:p>
    <w:p w14:paraId="52C0A702" w14:textId="77777777" w:rsidR="00C746EA" w:rsidRPr="00DE35F4" w:rsidRDefault="00C746EA" w:rsidP="00CF5173">
      <w:pPr>
        <w:jc w:val="both"/>
      </w:pPr>
    </w:p>
    <w:p w14:paraId="798717A1" w14:textId="664996B7" w:rsidR="00CE5A44" w:rsidRPr="00DE35F4" w:rsidRDefault="00CE5A44" w:rsidP="008B3594">
      <w:pPr>
        <w:pStyle w:val="PargrafodaLista"/>
        <w:numPr>
          <w:ilvl w:val="0"/>
          <w:numId w:val="4"/>
        </w:numPr>
        <w:jc w:val="center"/>
        <w:outlineLvl w:val="0"/>
        <w:rPr>
          <w:b/>
        </w:rPr>
      </w:pPr>
      <w:r w:rsidRPr="00DE35F4">
        <w:rPr>
          <w:b/>
        </w:rPr>
        <w:t>DISCUSSION</w:t>
      </w:r>
    </w:p>
    <w:p w14:paraId="72048025" w14:textId="2584B5F5" w:rsidR="00EA7AC5" w:rsidRDefault="00A3772D" w:rsidP="00DD2213">
      <w:pPr>
        <w:spacing w:after="0"/>
        <w:ind w:firstLine="708"/>
        <w:jc w:val="both"/>
      </w:pPr>
      <w:r w:rsidRPr="00EA7AC5">
        <w:rPr>
          <w:highlight w:val="yellow"/>
        </w:rPr>
        <w:t>The two sub-populations that have been analyzed in this study</w:t>
      </w:r>
      <w:r w:rsidR="00047B36" w:rsidRPr="00EA7AC5">
        <w:rPr>
          <w:highlight w:val="yellow"/>
        </w:rPr>
        <w:t xml:space="preserve"> </w:t>
      </w:r>
      <w:r w:rsidRPr="00EA7AC5">
        <w:rPr>
          <w:highlight w:val="yellow"/>
        </w:rPr>
        <w:t>exhibited</w:t>
      </w:r>
      <w:r w:rsidR="00047B36" w:rsidRPr="00EA7AC5">
        <w:rPr>
          <w:highlight w:val="yellow"/>
        </w:rPr>
        <w:t xml:space="preserve"> a high prevalence of sleep disturbances</w:t>
      </w:r>
      <w:r w:rsidRPr="00EA7AC5">
        <w:rPr>
          <w:highlight w:val="yellow"/>
        </w:rPr>
        <w:t>.</w:t>
      </w:r>
      <w:r w:rsidR="00281075" w:rsidRPr="00EA7AC5">
        <w:rPr>
          <w:highlight w:val="yellow"/>
        </w:rPr>
        <w:t xml:space="preserve"> </w:t>
      </w:r>
      <w:r w:rsidR="0019614A" w:rsidRPr="00EA7AC5">
        <w:rPr>
          <w:highlight w:val="yellow"/>
        </w:rPr>
        <w:t>We</w:t>
      </w:r>
      <w:r w:rsidRPr="00EA7AC5">
        <w:rPr>
          <w:highlight w:val="yellow"/>
        </w:rPr>
        <w:t xml:space="preserve"> have </w:t>
      </w:r>
      <w:r w:rsidR="0019614A" w:rsidRPr="00EA7AC5">
        <w:rPr>
          <w:highlight w:val="yellow"/>
        </w:rPr>
        <w:t>obtained</w:t>
      </w:r>
      <w:r w:rsidR="00047B36" w:rsidRPr="00EA7AC5">
        <w:rPr>
          <w:highlight w:val="yellow"/>
        </w:rPr>
        <w:t xml:space="preserve"> </w:t>
      </w:r>
      <w:r w:rsidR="00237E17" w:rsidRPr="00EA7AC5">
        <w:rPr>
          <w:i/>
          <w:highlight w:val="yellow"/>
        </w:rPr>
        <w:t>cut-off</w:t>
      </w:r>
      <w:r w:rsidR="00237E17" w:rsidRPr="00EA7AC5">
        <w:rPr>
          <w:highlight w:val="yellow"/>
        </w:rPr>
        <w:t xml:space="preserve"> values that are </w:t>
      </w:r>
      <w:r w:rsidR="00047B36" w:rsidRPr="00EA7AC5">
        <w:rPr>
          <w:highlight w:val="yellow"/>
        </w:rPr>
        <w:t xml:space="preserve">higher than the ones that </w:t>
      </w:r>
      <w:r w:rsidR="0019614A" w:rsidRPr="00EA7AC5">
        <w:rPr>
          <w:highlight w:val="yellow"/>
        </w:rPr>
        <w:t>could previously</w:t>
      </w:r>
      <w:r w:rsidR="00047B36" w:rsidRPr="00EA7AC5">
        <w:rPr>
          <w:highlight w:val="yellow"/>
        </w:rPr>
        <w:t xml:space="preserve"> be found in the relevant</w:t>
      </w:r>
      <w:r w:rsidR="0019614A" w:rsidRPr="00EA7AC5">
        <w:rPr>
          <w:highlight w:val="yellow"/>
        </w:rPr>
        <w:t xml:space="preserve"> CSHQ-related</w:t>
      </w:r>
      <w:r w:rsidR="00047B36" w:rsidRPr="00EA7AC5">
        <w:rPr>
          <w:highlight w:val="yellow"/>
        </w:rPr>
        <w:t xml:space="preserve"> literature, </w:t>
      </w:r>
      <w:r w:rsidR="0019614A" w:rsidRPr="00EA7AC5">
        <w:rPr>
          <w:highlight w:val="yellow"/>
        </w:rPr>
        <w:t xml:space="preserve">which suggests </w:t>
      </w:r>
      <w:r w:rsidR="00047B36" w:rsidRPr="00EA7AC5">
        <w:rPr>
          <w:highlight w:val="yellow"/>
        </w:rPr>
        <w:t>that individual sleep problems are more prevalent</w:t>
      </w:r>
      <w:r w:rsidR="00922F3F">
        <w:rPr>
          <w:highlight w:val="yellow"/>
        </w:rPr>
        <w:t xml:space="preserve"> in</w:t>
      </w:r>
      <w:r w:rsidR="00047B36" w:rsidRPr="00EA7AC5">
        <w:rPr>
          <w:highlight w:val="yellow"/>
        </w:rPr>
        <w:t xml:space="preserve"> the </w:t>
      </w:r>
      <w:r w:rsidR="0019614A" w:rsidRPr="00EA7AC5">
        <w:rPr>
          <w:highlight w:val="yellow"/>
        </w:rPr>
        <w:t>sub-populations that we have analyzed</w:t>
      </w:r>
      <w:r w:rsidR="00281075" w:rsidRPr="00EA7AC5">
        <w:rPr>
          <w:highlight w:val="yellow"/>
        </w:rPr>
        <w:t xml:space="preserve"> than</w:t>
      </w:r>
      <w:r w:rsidR="0019614A" w:rsidRPr="00EA7AC5">
        <w:rPr>
          <w:highlight w:val="yellow"/>
        </w:rPr>
        <w:t xml:space="preserve"> </w:t>
      </w:r>
      <w:r w:rsidR="00281075" w:rsidRPr="00EA7AC5">
        <w:rPr>
          <w:highlight w:val="yellow"/>
        </w:rPr>
        <w:t>in</w:t>
      </w:r>
      <w:r w:rsidR="0019614A" w:rsidRPr="00EA7AC5">
        <w:rPr>
          <w:highlight w:val="yellow"/>
        </w:rPr>
        <w:t xml:space="preserve"> </w:t>
      </w:r>
      <w:r w:rsidR="00047B36" w:rsidRPr="00EA7AC5">
        <w:rPr>
          <w:highlight w:val="yellow"/>
        </w:rPr>
        <w:t>the</w:t>
      </w:r>
      <w:r w:rsidR="0019614A" w:rsidRPr="00EA7AC5">
        <w:rPr>
          <w:highlight w:val="yellow"/>
        </w:rPr>
        <w:t xml:space="preserve"> sub-populations that were used in</w:t>
      </w:r>
      <w:r w:rsidR="00047B36" w:rsidRPr="00EA7AC5">
        <w:rPr>
          <w:highlight w:val="yellow"/>
        </w:rPr>
        <w:t xml:space="preserve"> </w:t>
      </w:r>
      <w:r w:rsidR="00281075" w:rsidRPr="00EA7AC5">
        <w:rPr>
          <w:highlight w:val="yellow"/>
        </w:rPr>
        <w:t>previous</w:t>
      </w:r>
      <w:r w:rsidR="00047B36" w:rsidRPr="00EA7AC5">
        <w:rPr>
          <w:highlight w:val="yellow"/>
        </w:rPr>
        <w:t xml:space="preserve"> studie</w:t>
      </w:r>
      <w:r w:rsidR="00281075" w:rsidRPr="00EA7AC5">
        <w:rPr>
          <w:highlight w:val="yellow"/>
        </w:rPr>
        <w:t>s</w:t>
      </w:r>
      <w:r w:rsidR="00047B36" w:rsidRPr="00EA7AC5">
        <w:rPr>
          <w:highlight w:val="yellow"/>
        </w:rPr>
        <w:t>.</w:t>
      </w:r>
      <w:r w:rsidR="00047B36" w:rsidRPr="00DE35F4">
        <w:t xml:space="preserve"> </w:t>
      </w:r>
      <w:r w:rsidR="00EA7AC5" w:rsidRPr="00DE35F4">
        <w:t xml:space="preserve">The </w:t>
      </w:r>
      <w:r w:rsidR="00EA7AC5" w:rsidRPr="000776EA">
        <w:rPr>
          <w:i/>
        </w:rPr>
        <w:t>cut-off</w:t>
      </w:r>
      <w:r w:rsidR="00EA7AC5" w:rsidRPr="00DE35F4">
        <w:t xml:space="preserve"> values used by Owens</w:t>
      </w:r>
      <w:r w:rsidR="005A6D1A">
        <w:t>,</w:t>
      </w:r>
      <w:r w:rsidR="00EA7AC5" w:rsidRPr="00DE35F4">
        <w:fldChar w:fldCharType="begin" w:fldLock="1"/>
      </w:r>
      <w:r w:rsidR="00EA7AC5" w:rsidRPr="00DE35F4">
        <w:instrText>ADDIN CSL_CITATION {"citationItems":[{"id":"ITEM-1","itemData":{"author":[{"dropping-particle":"","family":"Owens JA, Spirito A","given":"McGuinn M","non-dropping-particle":"","parse-names":false,"suffix":""}],"container-title":"Sleep","id":"ITEM-1","issue":"8","issued":{"date-parts":[["2000"]]},"title":"The Children’s Sleep Habits Questionnaire (CSHQ): Psychometric Properties of A Survey Instrument for School-Aged Children","type":"article-journal","volume":"23"},"uris":["http://www.mendeley.com/documents/?uuid=07a0ecbb-5028-3dcd-8af3-84526116b654"]}],"mendeley":{"formattedCitation":"&lt;sup&gt;11&lt;/sup&gt;","plainTextFormattedCitation":"11","previouslyFormattedCitation":"&lt;sup&gt;11&lt;/sup&gt;"},"properties":{"noteIndex":0},"schema":"https://github.com/citation-style-language/schema/raw/master/csl-citation.json"}</w:instrText>
      </w:r>
      <w:r w:rsidR="00EA7AC5" w:rsidRPr="00DE35F4">
        <w:fldChar w:fldCharType="separate"/>
      </w:r>
      <w:r w:rsidR="00EA7AC5" w:rsidRPr="00DE35F4">
        <w:rPr>
          <w:noProof/>
          <w:vertAlign w:val="superscript"/>
        </w:rPr>
        <w:t>11</w:t>
      </w:r>
      <w:r w:rsidR="00EA7AC5" w:rsidRPr="00DE35F4">
        <w:fldChar w:fldCharType="end"/>
      </w:r>
      <w:r w:rsidR="00EA7AC5" w:rsidRPr="00DE35F4">
        <w:t xml:space="preserve"> Arriaga,</w:t>
      </w:r>
      <w:r w:rsidR="00EA7AC5" w:rsidRPr="00DE35F4">
        <w:fldChar w:fldCharType="begin" w:fldLock="1"/>
      </w:r>
      <w:r w:rsidR="005A6D1A">
        <w:instrText>ADDIN CSL_CITATION {"citationItems":[{"id":"ITEM-1","itemData":{"abstract":"Introdução: As perturbações do sono são as alterações comportamentais mais frequentes na população pediátrica, embora subvalorizadas. Pretendeu-se caracterizar uma população pediátrica relativamente a perturbações do sono. Métodos: Estudo transversal e correlacional, por aplicação do questionário de hábitos de sono das crianças em português a pais de crianças com 2 a 10 anos. Calcularam-se o índice de perturbação do sono e as subescalas, utilizando 44 como ponto de corte. Resultados: Obtiveram-se 966 questionários válidos, referentes a crianças com idade média de 7,39 ± 1,96 anos. Foi constatada diferença na duração do sono por idade, com média inferior durante a semana nos 8-10 anos (p &lt; 0,001) e ao fim de semana nos ≤ 3 anos (p = 0,033). A média do índice de perturbação do sono foi 47,59 ± 6,43, encontrando-se 74% da amostra acima do ponto de corte, sem diferença por sexo ou idade. O índice de perturbação do sono correlacionou-se inversamente com a idade (r = -0,123; p &lt; 0,001) e a sonolência diurna foi a única subescala que pontuou de forma mais significativa com o aumento da idade (r = 0,198; p &lt; 0,001). As raparigas obtiveram índices mais elevados na sonolência diurna (p = 0,001) e os rapazes nas parassónias (p = 0,026). Identificou-se uma correlação negativa entre sonolência diurna e a duração do sono durante a semana (r = -0,131; p &lt; 0,001) e positiva durante o fim de semana (r = 0,132; p &lt; 0,001). Não houve concordância entre o índice de perturbação do sono e a perceção parental (k = -0,128; p &lt; 0,001). Discussão: Verificou-se uma elevada percentagem de perturbações do sono na amostra, sendo estas mais evidentes nas idades mais jovens. A subvalorização parental confirmada indica a necessidade de intervenção nesta área. Abstract Introduction: Sleep disorders are the most prevalent behavioural disturbances in childhood, but they are underestimated. The aim of this study was to characterise a paediatric population in relation to sleep disorders. Methods: In this cross-sectional, correlational study, data collection was conducted by applying the Portu-guese version of the Children's Sleep Habits Question-naire to parents of children aged 2-10 years. The subs-cale scores were obtained and a cutoff of 44 for the total sleep disorder index was used. Results: A total of 966 valid questionnaires were inclu-ded, referring to children with a mean age of 7.39±1.96 years. There were differences in sleep duration by age: lower mean during the week in the 8-10…","author":[{"dropping-particle":"","family":"Arriaga","given":"Cláudia","non-dropping-particle":"","parse-names":false,"suffix":""},{"dropping-particle":"","family":"Brito","given":"Sara","non-dropping-particle":"","parse-names":false,"suffix":""},{"dropping-particle":"","family":"Gaspar","given":"Pedro","non-dropping-particle":"","parse-names":false,"suffix":""},{"dropping-particle":"","family":"Luz","given":"Alexandra","non-dropping-particle":"","parse-names":false,"suffix":""}],"container-title":"Acta Pediatr Port","id":"ITEM-1","issued":{"date-parts":[["2015"]]},"page":"367-75","title":"Hábitos e Perturbações do Sono: Caracterização de uma Amostra Pediátrica na Comunidade","type":"article-journal","volume":"46"},"uris":["http://www.mendeley.com/documents/?uuid=bd93a66a-dc5f-340a-b643-845942e024e8"]}],"mendeley":{"formattedCitation":"&lt;sup&gt;14&lt;/sup&gt;","plainTextFormattedCitation":"14","previouslyFormattedCitation":"&lt;sup&gt;15&lt;/sup&gt;"},"properties":{"noteIndex":0},"schema":"https://github.com/citation-style-language/schema/raw/master/csl-citation.json"}</w:instrText>
      </w:r>
      <w:r w:rsidR="00EA7AC5" w:rsidRPr="00DE35F4">
        <w:fldChar w:fldCharType="separate"/>
      </w:r>
      <w:r w:rsidR="005A6D1A" w:rsidRPr="005A6D1A">
        <w:rPr>
          <w:noProof/>
          <w:vertAlign w:val="superscript"/>
        </w:rPr>
        <w:t>14</w:t>
      </w:r>
      <w:r w:rsidR="00EA7AC5" w:rsidRPr="00DE35F4">
        <w:fldChar w:fldCharType="end"/>
      </w:r>
      <w:r w:rsidR="00EA7AC5" w:rsidRPr="00DE35F4">
        <w:t xml:space="preserve"> and Silva</w:t>
      </w:r>
      <w:r w:rsidR="00EA7AC5" w:rsidRPr="00DE35F4">
        <w:fldChar w:fldCharType="begin" w:fldLock="1"/>
      </w:r>
      <w:r w:rsidR="00EA7AC5" w:rsidRPr="00DE35F4">
        <w:instrText>ADDIN CSL_CITATION {"citationItems":[{"id":"ITEM-1","itemData":{"DOI":"10.1016/j.jped.2013.06.009","ISSN":"00217557","PMID":"24156836","abstract":"Objective to validate the Portuguese version of the Children's Sleep Habits Questionnaire (CSHQ-PT) and compare it to the versions from other countries. Methods the questionnaire was previously adapted to the Portuguese language according to international guidelines. 500 questionnaires were delivered to the parents of a Portuguese community sample of children aged 2 to 10 years old. 370 (74%) valid questionnaires were obtained, 55 children met exclusion criteria and 315 entered in the validation study. Results the CSHQ-PT internal consistency (Cronbach's α) was 0.78 for the total scale and ranged from 0.44 to 0.74 for subscales. The test-retest reliability for subscales (Pearson's correlations, n=58) ranged from 0.59 to 0.85. Our data did not adjust to the original 8 domains structure in Confirmatory Factor Analysis but the Exploratory Factor Analysis extracted 5 factors that have correspondence to CSHQ subscales. Conclusion the CSHQ-PT evidenced psychometric properties that are comparable to the versions from other countries and adequate for the screening of sleep disturbances in children from 2 to 10 years old. © 2013 Sociedade Brasileira de Pediatria.","author":[{"dropping-particle":"","family":"Silva","given":"Filipe Glória","non-dropping-particle":"","parse-names":false,"suffix":""},{"dropping-particle":"","family":"Silva","given":"Cláudia Rocha","non-dropping-particle":"","parse-names":false,"suffix":""},{"dropping-particle":"","family":"Braga","given":"Lígia Barbosa","non-dropping-particle":"","parse-names":false,"suffix":""},{"dropping-particle":"","family":"Neto","given":"Ana Serrão","non-dropping-particle":"","parse-names":false,"suffix":""}],"container-title":"Jornal de Pediatria","id":"ITEM-1","issue":"1","issued":{"date-parts":[["2014","1"]]},"page":"78-84","title":"Portuguese Children's Sleep Habits Questionnaire - validation and cross-cultural comparison","type":"article-journal","volume":"90"},"uris":["http://www.mendeley.com/documents/?uuid=ba4a7813-81ce-317f-bfd2-dac134b6f90c"]}],"mendeley":{"formattedCitation":"&lt;sup&gt;12&lt;/sup&gt;","plainTextFormattedCitation":"12","previouslyFormattedCitation":"&lt;sup&gt;12&lt;/sup&gt;"},"properties":{"noteIndex":0},"schema":"https://github.com/citation-style-language/schema/raw/master/csl-citation.json"}</w:instrText>
      </w:r>
      <w:r w:rsidR="00EA7AC5" w:rsidRPr="00DE35F4">
        <w:fldChar w:fldCharType="separate"/>
      </w:r>
      <w:r w:rsidR="00EA7AC5" w:rsidRPr="00DE35F4">
        <w:rPr>
          <w:noProof/>
          <w:vertAlign w:val="superscript"/>
        </w:rPr>
        <w:t>12</w:t>
      </w:r>
      <w:r w:rsidR="00EA7AC5" w:rsidRPr="00DE35F4">
        <w:fldChar w:fldCharType="end"/>
      </w:r>
      <w:r w:rsidR="00EA7AC5" w:rsidRPr="00DE35F4">
        <w:t xml:space="preserve"> </w:t>
      </w:r>
      <w:r w:rsidR="00EA7AC5">
        <w:t>would</w:t>
      </w:r>
      <w:r w:rsidR="00EA7AC5" w:rsidRPr="00DE35F4">
        <w:t xml:space="preserve"> not </w:t>
      </w:r>
      <w:r w:rsidR="00922F3F">
        <w:t xml:space="preserve">be </w:t>
      </w:r>
      <w:r w:rsidR="00EA7AC5" w:rsidRPr="00DE35F4">
        <w:t>appropriate for our samples as they would result in 95%, 87%, and 62% of the children testing positive for sleep disturbances in</w:t>
      </w:r>
      <w:r w:rsidR="00EA7AC5">
        <w:t xml:space="preserve"> </w:t>
      </w:r>
      <w:r w:rsidR="00EA7AC5" w:rsidRPr="00C85D23">
        <w:rPr>
          <w:highlight w:val="yellow"/>
        </w:rPr>
        <w:t>the</w:t>
      </w:r>
      <w:r w:rsidR="00EA7AC5" w:rsidRPr="00DE35F4">
        <w:t xml:space="preserve"> CV sample,</w:t>
      </w:r>
      <w:r w:rsidR="00EA7AC5">
        <w:t xml:space="preserve"> respectively,</w:t>
      </w:r>
      <w:r w:rsidR="00EA7AC5" w:rsidRPr="00DE35F4">
        <w:t xml:space="preserve"> and in 96%, 88%, and 63% of the children testing positive for sleep disturbances in </w:t>
      </w:r>
      <w:r w:rsidR="00EA7AC5" w:rsidRPr="00C85D23">
        <w:rPr>
          <w:highlight w:val="yellow"/>
        </w:rPr>
        <w:t>the</w:t>
      </w:r>
      <w:r w:rsidR="00EA7AC5">
        <w:t xml:space="preserve"> </w:t>
      </w:r>
      <w:r w:rsidR="00EA7AC5" w:rsidRPr="00DE35F4">
        <w:t>MZ sample</w:t>
      </w:r>
      <w:r w:rsidR="00EA7AC5">
        <w:t>,</w:t>
      </w:r>
      <w:r w:rsidR="00EA7AC5" w:rsidRPr="00DE35F4">
        <w:t xml:space="preserve"> respectively.</w:t>
      </w:r>
      <w:r w:rsidR="00206750">
        <w:t xml:space="preserve"> </w:t>
      </w:r>
      <w:r w:rsidR="00A55936" w:rsidRPr="00DE35F4">
        <w:t xml:space="preserve">Parent’s perception of disturbed sleep </w:t>
      </w:r>
      <w:r w:rsidR="002417CE">
        <w:t>has been found to be lower than</w:t>
      </w:r>
      <w:r w:rsidR="00A55936" w:rsidRPr="00DE35F4">
        <w:t xml:space="preserve"> the percentage </w:t>
      </w:r>
      <w:r w:rsidR="002417CE">
        <w:t xml:space="preserve">of sleep disturbances </w:t>
      </w:r>
      <w:r w:rsidR="00A55936" w:rsidRPr="00DE35F4">
        <w:t>identified by the CSHQ.</w:t>
      </w:r>
      <w:r w:rsidR="002417CE">
        <w:t xml:space="preserve"> This, t</w:t>
      </w:r>
      <w:r w:rsidR="00A55936" w:rsidRPr="00DE35F4">
        <w:t xml:space="preserve">ogether with the </w:t>
      </w:r>
      <w:r w:rsidR="002417CE">
        <w:t>high</w:t>
      </w:r>
      <w:r w:rsidR="00A55936" w:rsidRPr="00DE35F4">
        <w:t xml:space="preserve"> </w:t>
      </w:r>
      <w:r w:rsidR="000776EA" w:rsidRPr="000776EA">
        <w:rPr>
          <w:i/>
        </w:rPr>
        <w:t>cut-off</w:t>
      </w:r>
      <w:r w:rsidR="00A55936" w:rsidRPr="00DE35F4">
        <w:t xml:space="preserve"> values that </w:t>
      </w:r>
      <w:r w:rsidR="002417CE">
        <w:t>we have</w:t>
      </w:r>
      <w:r w:rsidR="00A55936" w:rsidRPr="00DE35F4">
        <w:t xml:space="preserve"> obtained,</w:t>
      </w:r>
      <w:r w:rsidR="002417CE">
        <w:t xml:space="preserve"> is not</w:t>
      </w:r>
      <w:r w:rsidR="002417CE" w:rsidRPr="002417CE">
        <w:t xml:space="preserve"> </w:t>
      </w:r>
      <w:r w:rsidR="002417CE" w:rsidRPr="00DE35F4">
        <w:t xml:space="preserve">necessarily </w:t>
      </w:r>
      <w:r w:rsidR="002417CE">
        <w:t>indicative of</w:t>
      </w:r>
      <w:r w:rsidR="002417CE" w:rsidRPr="00DE35F4">
        <w:t xml:space="preserve"> more disturbed sleep</w:t>
      </w:r>
      <w:r w:rsidR="002417CE">
        <w:t xml:space="preserve"> but instead can </w:t>
      </w:r>
      <w:r w:rsidR="00A55936" w:rsidRPr="00DE35F4">
        <w:t>reflect</w:t>
      </w:r>
      <w:r w:rsidR="002417CE">
        <w:t xml:space="preserve"> the existence of</w:t>
      </w:r>
      <w:r w:rsidR="00A55936" w:rsidRPr="00DE35F4">
        <w:t xml:space="preserve"> different cultural expectations </w:t>
      </w:r>
      <w:r w:rsidR="00041461">
        <w:t>that result in different perceptions of</w:t>
      </w:r>
      <w:r w:rsidR="00A55936" w:rsidRPr="00DE35F4">
        <w:t xml:space="preserve"> whether</w:t>
      </w:r>
      <w:r w:rsidR="00041461">
        <w:t xml:space="preserve"> or not certain</w:t>
      </w:r>
      <w:r w:rsidR="00A55936" w:rsidRPr="00DE35F4">
        <w:t xml:space="preserve"> sleep</w:t>
      </w:r>
      <w:r w:rsidR="00041461">
        <w:t xml:space="preserve"> practices are</w:t>
      </w:r>
      <w:r w:rsidR="00A55936" w:rsidRPr="00DE35F4">
        <w:t xml:space="preserve">  considered </w:t>
      </w:r>
      <w:r w:rsidR="00041461">
        <w:t xml:space="preserve">to be </w:t>
      </w:r>
      <w:r w:rsidR="00A55936" w:rsidRPr="00DE35F4">
        <w:t>normal.</w:t>
      </w:r>
      <w:r w:rsidR="00A55936" w:rsidRPr="00DE35F4">
        <w:fldChar w:fldCharType="begin" w:fldLock="1"/>
      </w:r>
      <w:r w:rsidR="00A55936" w:rsidRPr="00DE35F4">
        <w:instrText>ADDIN CSL_CITATION {"citationItems":[{"id":"ITEM-1","itemData":{"DOI":"10.1542/peds.2004-0815B","ISSN":"0031-4005","author":[{"dropping-particle":"","family":"Jenni","given":"O. G.","non-dropping-particle":"","parse-names":false,"suffix":""}],"container-title":"PEDIATRICS","id":"ITEM-1","issue":"1","issued":{"date-parts":[["2005","1","1"]]},"page":"204-216","title":"Children's Sleep: An Interplay Between Culture and Biology","type":"article-journal","volume":"115"},"uris":["http://www.mendeley.com/documents/?uuid=52250c60-db9e-4af5-92f2-f02198e06da4"]},{"id":"ITEM-2","itemData":{"DOI":"10.1016/j.sleep.2009.04.012","ISBN":"1878-5506 (Electronic)$\\$n1389-9457 (Linking)","ISSN":"13899457","PMID":"20138578","abstract":"Background: To characterize cross-cultural sleep patterns and sleep problems in a large sample of children ages birth to 36 months in multiple predominantly-Asian (P-A) and predominantly-Caucasian (P-C) countries. Methods: Parents of 29,287 infants and toddlers (predominantly-Asian countries/regions: China, Hong Kong, India, Indonesia, Korea, Japan, Malaysia, Philippines, Singapore, Taiwan, Thailand, Vietnam; predominantly-Caucasian countries: Australia, Canada, New Zealand, United Kingdom, United States) completed an internet-based expanded version of the Brief Infant Sleep Questionnaire. Results: Overall, children from P-A countries had significantly later bedtimes, shorter total sleep times, increased parental perception of sleep problems, and were more likely to both bed-share and room-share than children from P-C countries, p &lt; .001. Bedtimes ranged from 19:27 (New Zealand) to 22:17 (Hong Kong) and total sleep time from 11.6 (Japan) to 13.3 (New Zealand) hours, p &lt; .0001. There were limited differences in daytime sleep. Bed-sharing with parents ranged from 5.8% in New Zealand to 83.2% in Vietnam. There was also a wide range in the percentage of parents who perceived that their child had a sleep problem (11% in Thailand to 76% in China). Conclusions: Overall, children from predominantly-Asian countries had significantly later bedtimes, shorter total sleep times, increased parental perception of sleep problems, and were more likely to room-share than children from predominantly-Caucasian countries/regions. These results indicate substantial differences in sleep patterns in young children across culturally diverse countries/regions. Further studies are needed to understand the basis for and impact of these interesting differences. © 2010 Elsevier B.V. All rights reserved.","author":[{"dropping-particle":"","family":"Mindell","given":"Jodi A.","non-dropping-particle":"","parse-names":false,"suffix":""},{"dropping-particle":"","family":"Sadeh","given":"Avi","non-dropping-particle":"","parse-names":false,"suffix":""},{"dropping-particle":"","family":"Wiegand","given":"Benjamin","non-dropping-particle":"","parse-names":false,"suffix":""},{"dropping-particle":"","family":"How","given":"Ti Hwei","non-dropping-particle":"","parse-names":false,"suffix":""},{"dropping-particle":"","family":"Goh","given":"Daniel Y.T.","non-dropping-particle":"","parse-names":false,"suffix":""}],"container-title":"Sleep Medicine","id":"ITEM-2","issue":"3","issued":{"date-parts":[["2010","3"]]},"page":"274-280","publisher":"Elsevier B.V.","title":"Cross-cultural differences in infant and toddler sleep","type":"article-journal","volume":"11"},"uris":["http://www.mendeley.com/documents/?uuid=bc8341d6-5ebc-4c61-8ca1-fab3eca0f05f"]}],"mendeley":{"formattedCitation":"&lt;sup&gt;5,6&lt;/sup&gt;","plainTextFormattedCitation":"5,6","previouslyFormattedCitation":"&lt;sup&gt;5,6&lt;/sup&gt;"},"properties":{"noteIndex":0},"schema":"https://github.com/citation-style-language/schema/raw/master/csl-citation.json"}</w:instrText>
      </w:r>
      <w:r w:rsidR="00A55936" w:rsidRPr="00DE35F4">
        <w:fldChar w:fldCharType="separate"/>
      </w:r>
      <w:r w:rsidR="00A55936" w:rsidRPr="00DE35F4">
        <w:rPr>
          <w:noProof/>
          <w:vertAlign w:val="superscript"/>
        </w:rPr>
        <w:t>5,6</w:t>
      </w:r>
      <w:r w:rsidR="00A55936" w:rsidRPr="00DE35F4">
        <w:fldChar w:fldCharType="end"/>
      </w:r>
      <w:r w:rsidR="00A55936" w:rsidRPr="00DE35F4">
        <w:t xml:space="preserve"> </w:t>
      </w:r>
      <w:r w:rsidR="00C85D23" w:rsidRPr="00C85D23">
        <w:rPr>
          <w:highlight w:val="yellow"/>
        </w:rPr>
        <w:t xml:space="preserve">Since sleep deprivation is deleterious to cognition and to emotional and social behavior, </w:t>
      </w:r>
      <w:r w:rsidR="00DC534D">
        <w:rPr>
          <w:highlight w:val="yellow"/>
        </w:rPr>
        <w:t>also having</w:t>
      </w:r>
      <w:r w:rsidR="00C746EA">
        <w:rPr>
          <w:highlight w:val="yellow"/>
        </w:rPr>
        <w:t xml:space="preserve"> </w:t>
      </w:r>
      <w:r w:rsidR="00C85D23" w:rsidRPr="00C85D23">
        <w:rPr>
          <w:highlight w:val="yellow"/>
        </w:rPr>
        <w:t xml:space="preserve">negative metabolic effects, it is important to </w:t>
      </w:r>
      <w:r w:rsidR="00DC534D">
        <w:rPr>
          <w:highlight w:val="yellow"/>
        </w:rPr>
        <w:t>stipulate</w:t>
      </w:r>
      <w:r w:rsidR="00C85D23" w:rsidRPr="00C85D23">
        <w:rPr>
          <w:highlight w:val="yellow"/>
        </w:rPr>
        <w:t xml:space="preserve"> what</w:t>
      </w:r>
      <w:r w:rsidR="000C4F47">
        <w:rPr>
          <w:highlight w:val="yellow"/>
        </w:rPr>
        <w:t xml:space="preserve"> it</w:t>
      </w:r>
      <w:r w:rsidR="00C85D23" w:rsidRPr="00C85D23">
        <w:rPr>
          <w:highlight w:val="yellow"/>
        </w:rPr>
        <w:t xml:space="preserve"> is considered to be a good sleep practice in each population</w:t>
      </w:r>
      <w:r w:rsidR="00A55936" w:rsidRPr="00DE35F4">
        <w:t>.</w:t>
      </w:r>
      <w:r w:rsidR="00741E24" w:rsidRPr="00DE35F4">
        <w:fldChar w:fldCharType="begin" w:fldLock="1"/>
      </w:r>
      <w:r w:rsidR="005A6D1A">
        <w:instrText>ADDIN CSL_CITATION {"citationItems":[{"id":"ITEM-1","itemData":{"DOI":"10.1016/j.cppeds.2016.12.001","ISBN":"1538-5442","ISSN":"15385442","PMID":"28117135","abstract":"Sleep problems are common, reported by a quarter of parents with children under the age of 5 years, and have been associated with poor behavior, worse school performance, and obesity, in addition to negative secondary effects on maternal and family well-being. Yet, it has been shown that pediatricians do not adequately address sleep in routine well-child visits, and underdiagnose sleep issues. Pediatricians receive little formal training in medical school or in residency regarding sleep medicine. An understanding of the physiology of sleep is critical to a pediatrician׳s ability to effectively and confidently counsel patients about sleep. The biological rhythm of sleep and waking is regulated through both circadian and homeostatic processes. Sleep also has an internal rhythmic organization, or sleep architecture, which includes sleep cycles of REM and NREM sleep. Arousal and sleep (REM and NREM) are active and complex neurophysiologic processes, involving both neural pathway activation and suppression. These physiologic processes change over the life course, especially in the first 5 years. Adequate sleep is often difficult to achieve, yet is considered very important to optimal daily function and behavior in children; thus, understanding optimal sleep duration and patterns is critical for pediatricians. There is little experimental evidence that guides sleep recommendations, rather normative data and expert recommendations. Effective counseling on child sleep must account for the child and parent factors (child temperament, parent–child interaction, and parental affect) and the environmental factors (cultural, geographic, and home environment, especially media exposure) that influence sleep. To promote health and to prevent and manage sleep problems, the American Academy of Pediatrics (AAP) recommends that parents start promoting good sleep hygiene, with a sleep-promoting environment and a bedtime routine in infancy, and throughout childhood. Thus, counseling families on sleep requires an understanding of sleep regulation, physiology, developmental patterns, optimal sleep duration recommendations, and the many factors that influence sleep and sleep hygiene.","author":[{"dropping-particle":"","family":"Bathory","given":"Eleanor","non-dropping-particle":"","parse-names":false,"suffix":""},{"dropping-particle":"","family":"Tomopoulos","given":"Suzy","non-dropping-particle":"","parse-names":false,"suffix":""}],"container-title":"Current Problems in Pediatric and Adolescent Health Care","id":"ITEM-1","issue":"2","issued":{"date-parts":[["2017","2"]]},"page":"29-42","publisher":"Elsevier","title":"Sleep Regulation, Physiology and Development, Sleep Duration and Patterns, and Sleep Hygiene in Infants, Toddlers, and Preschool-Age Children","type":"article-journal","volume":"47"},"uris":["http://www.mendeley.com/documents/?uuid=295d5bec-c03d-4df3-b5e5-eca13aefd00e"]},{"id":"ITEM-2","itemData":{"DOI":"10.1016/j.sleep.2011.01.003","ISSN":"13899457","author":[{"dropping-particle":"","family":"Mindell","given":"Jodi A","non-dropping-particle":"","parse-names":false,"suffix":""},{"dropping-particle":"","family":"Owens","given":"Judith","non-dropping-particle":"","parse-names":false,"suffix":""},{"dropping-particle":"","family":"Alves","given":"Rosana","non-dropping-particle":"","parse-names":false,"suffix":""},{"dropping-particle":"","family":"Bruni","given":"Oliviero","non-dropping-particle":"","parse-names":false,"suffix":""},{"dropping-particle":"","family":"Goh","given":"Daniel YT","non-dropping-particle":"","parse-names":false,"suffix":""},{"dropping-particle":"","family":"Hiscock","given":"Harriet","non-dropping-particle":"","parse-names":false,"suffix":""},{"dropping-particle":"","family":"Kohyama","given":"Jun","non-dropping-particle":"","parse-names":false,"suffix":""},{"dropping-particle":"","family":"Sadeh","given":"Avi","non-dropping-particle":"","parse-names":false,"suffix":""}],"container-title":"Sleep Medicine","id":"ITEM-2","issue":"3","issued":{"date-parts":[["2011","3"]]},"page":"203-204","title":"Give children and adolescents the gift of a good night’s sleep: A call to action","type":"article-journal","volume":"12"},"uris":["http://www.mendeley.com/documents/?uuid=97b53344-ebe5-3136-9cd7-980370cf429a"]}],"mendeley":{"formattedCitation":"&lt;sup&gt;1,15&lt;/sup&gt;","plainTextFormattedCitation":"1,15","previouslyFormattedCitation":"&lt;sup&gt;1,14&lt;/sup&gt;"},"properties":{"noteIndex":0},"schema":"https://github.com/citation-style-language/schema/raw/master/csl-citation.json"}</w:instrText>
      </w:r>
      <w:r w:rsidR="00741E24" w:rsidRPr="00DE35F4">
        <w:fldChar w:fldCharType="separate"/>
      </w:r>
      <w:r w:rsidR="005A6D1A" w:rsidRPr="005A6D1A">
        <w:rPr>
          <w:noProof/>
          <w:vertAlign w:val="superscript"/>
        </w:rPr>
        <w:t>1,15</w:t>
      </w:r>
      <w:r w:rsidR="00741E24" w:rsidRPr="00DE35F4">
        <w:fldChar w:fldCharType="end"/>
      </w:r>
      <w:r w:rsidR="00316F0C" w:rsidRPr="00DE35F4">
        <w:t xml:space="preserve"> </w:t>
      </w:r>
      <w:r w:rsidR="00DC534D">
        <w:t xml:space="preserve"> </w:t>
      </w:r>
    </w:p>
    <w:p w14:paraId="427105A3" w14:textId="39AE5E00" w:rsidR="00EA7AC5" w:rsidRDefault="00EA7AC5" w:rsidP="00EA7AC5">
      <w:pPr>
        <w:spacing w:after="0"/>
        <w:ind w:firstLine="708"/>
        <w:jc w:val="both"/>
      </w:pPr>
      <w:r w:rsidRPr="00233113">
        <w:rPr>
          <w:highlight w:val="yellow"/>
        </w:rPr>
        <w:t>In the CV sample</w:t>
      </w:r>
      <w:r>
        <w:t>, t</w:t>
      </w:r>
      <w:r w:rsidRPr="00DE35F4">
        <w:t xml:space="preserve">he average CSHQ score is estimated to be lower </w:t>
      </w:r>
      <w:r w:rsidRPr="00E77D7F">
        <w:rPr>
          <w:highlight w:val="yellow"/>
        </w:rPr>
        <w:t>for</w:t>
      </w:r>
      <w:r w:rsidRPr="00DE35F4">
        <w:t xml:space="preserve"> children whose mothers have more than 9 years of education</w:t>
      </w:r>
      <w:r>
        <w:t xml:space="preserve">, </w:t>
      </w:r>
      <w:r w:rsidRPr="00DE35F4">
        <w:t>children older than 8 years</w:t>
      </w:r>
      <w:r>
        <w:t xml:space="preserve"> old,</w:t>
      </w:r>
      <w:r w:rsidRPr="00DE35F4">
        <w:t xml:space="preserve"> and children who “usually” take a daytime nap. In the MZ sample, the average CSHQ score is estimated to be lower </w:t>
      </w:r>
      <w:r w:rsidRPr="00E77D7F">
        <w:rPr>
          <w:highlight w:val="yellow"/>
        </w:rPr>
        <w:t>for</w:t>
      </w:r>
      <w:r w:rsidRPr="00DE35F4">
        <w:t xml:space="preserve"> children whose fathers have more than </w:t>
      </w:r>
      <w:r w:rsidRPr="00DE35F4">
        <w:rPr>
          <w:highlight w:val="yellow"/>
        </w:rPr>
        <w:t>11</w:t>
      </w:r>
      <w:r w:rsidRPr="00DE35F4">
        <w:t xml:space="preserve"> years of education, children with Portuguese mothers, and children who “rarely” watch television to fall asleep. </w:t>
      </w:r>
    </w:p>
    <w:p w14:paraId="6C505C34" w14:textId="68351CA2" w:rsidR="00CC4F1E" w:rsidRDefault="00705BB6" w:rsidP="00CC4F1E">
      <w:pPr>
        <w:spacing w:after="0"/>
        <w:ind w:firstLine="708"/>
        <w:jc w:val="both"/>
      </w:pPr>
      <w:r w:rsidRPr="00206750">
        <w:rPr>
          <w:highlight w:val="yellow"/>
        </w:rPr>
        <w:t>In what respects to</w:t>
      </w:r>
      <w:r w:rsidR="00A6064F" w:rsidRPr="00206750">
        <w:rPr>
          <w:highlight w:val="yellow"/>
        </w:rPr>
        <w:t xml:space="preserve"> </w:t>
      </w:r>
      <w:r w:rsidR="00E77D7F" w:rsidRPr="00206750">
        <w:rPr>
          <w:highlight w:val="yellow"/>
        </w:rPr>
        <w:t xml:space="preserve">sleeping </w:t>
      </w:r>
      <w:r w:rsidR="00A6064F" w:rsidRPr="00206750">
        <w:rPr>
          <w:highlight w:val="yellow"/>
        </w:rPr>
        <w:t xml:space="preserve">routines, </w:t>
      </w:r>
      <w:r w:rsidR="007F6B61" w:rsidRPr="00206750">
        <w:rPr>
          <w:highlight w:val="yellow"/>
        </w:rPr>
        <w:t xml:space="preserve">neither </w:t>
      </w:r>
      <w:r w:rsidR="00DD2213" w:rsidRPr="00206750">
        <w:rPr>
          <w:highlight w:val="yellow"/>
        </w:rPr>
        <w:t>the utilization of</w:t>
      </w:r>
      <w:r w:rsidR="00A6064F" w:rsidRPr="00206750">
        <w:rPr>
          <w:highlight w:val="yellow"/>
        </w:rPr>
        <w:t xml:space="preserve"> “transitional object</w:t>
      </w:r>
      <w:r w:rsidR="007F6B61" w:rsidRPr="00206750">
        <w:rPr>
          <w:highlight w:val="yellow"/>
        </w:rPr>
        <w:t>s</w:t>
      </w:r>
      <w:r w:rsidR="00A6064F" w:rsidRPr="00206750">
        <w:rPr>
          <w:highlight w:val="yellow"/>
        </w:rPr>
        <w:t xml:space="preserve">” </w:t>
      </w:r>
      <w:r w:rsidR="007F6B61" w:rsidRPr="00206750">
        <w:rPr>
          <w:highlight w:val="yellow"/>
        </w:rPr>
        <w:t>(with the exception</w:t>
      </w:r>
      <w:r w:rsidR="00A6064F" w:rsidRPr="00206750">
        <w:rPr>
          <w:highlight w:val="yellow"/>
        </w:rPr>
        <w:t xml:space="preserve"> baby pacifier</w:t>
      </w:r>
      <w:r w:rsidR="007F6B61" w:rsidRPr="00206750">
        <w:rPr>
          <w:highlight w:val="yellow"/>
        </w:rPr>
        <w:t>s)</w:t>
      </w:r>
      <w:r w:rsidR="00A6064F" w:rsidRPr="00206750">
        <w:rPr>
          <w:highlight w:val="yellow"/>
        </w:rPr>
        <w:t xml:space="preserve"> </w:t>
      </w:r>
      <w:r w:rsidR="007F6B61" w:rsidRPr="00206750">
        <w:rPr>
          <w:highlight w:val="yellow"/>
        </w:rPr>
        <w:t xml:space="preserve">nor the </w:t>
      </w:r>
      <w:r w:rsidR="00DD2213" w:rsidRPr="00206750">
        <w:rPr>
          <w:highlight w:val="yellow"/>
        </w:rPr>
        <w:t>habit</w:t>
      </w:r>
      <w:r w:rsidR="007F6B61" w:rsidRPr="00206750">
        <w:rPr>
          <w:highlight w:val="yellow"/>
        </w:rPr>
        <w:t xml:space="preserve"> of “slumbering to fall asleep” have</w:t>
      </w:r>
      <w:r w:rsidR="00A6064F" w:rsidRPr="00206750">
        <w:rPr>
          <w:highlight w:val="yellow"/>
        </w:rPr>
        <w:t xml:space="preserve"> </w:t>
      </w:r>
      <w:r w:rsidR="007F6B61" w:rsidRPr="00206750">
        <w:rPr>
          <w:highlight w:val="yellow"/>
        </w:rPr>
        <w:t>been</w:t>
      </w:r>
      <w:r w:rsidR="00A6064F" w:rsidRPr="00206750">
        <w:rPr>
          <w:highlight w:val="yellow"/>
        </w:rPr>
        <w:t xml:space="preserve"> </w:t>
      </w:r>
      <w:r w:rsidR="007F6B61" w:rsidRPr="00206750">
        <w:rPr>
          <w:highlight w:val="yellow"/>
        </w:rPr>
        <w:t xml:space="preserve">found to be </w:t>
      </w:r>
      <w:r w:rsidR="00A6064F" w:rsidRPr="00206750">
        <w:rPr>
          <w:highlight w:val="yellow"/>
        </w:rPr>
        <w:t>common</w:t>
      </w:r>
      <w:r w:rsidR="00DD2213" w:rsidRPr="00206750">
        <w:rPr>
          <w:highlight w:val="yellow"/>
        </w:rPr>
        <w:t xml:space="preserve"> practices</w:t>
      </w:r>
      <w:r w:rsidR="00A6064F" w:rsidRPr="00206750">
        <w:rPr>
          <w:highlight w:val="yellow"/>
        </w:rPr>
        <w:t xml:space="preserve"> in </w:t>
      </w:r>
      <w:r w:rsidR="00DD2213" w:rsidRPr="00206750">
        <w:rPr>
          <w:highlight w:val="yellow"/>
        </w:rPr>
        <w:t>any</w:t>
      </w:r>
      <w:r w:rsidR="007F6B61" w:rsidRPr="00206750">
        <w:rPr>
          <w:highlight w:val="yellow"/>
        </w:rPr>
        <w:t xml:space="preserve"> of </w:t>
      </w:r>
      <w:r w:rsidR="00DD2213" w:rsidRPr="00206750">
        <w:rPr>
          <w:highlight w:val="yellow"/>
        </w:rPr>
        <w:t>sub-populations</w:t>
      </w:r>
      <w:r w:rsidR="00DD2213">
        <w:t xml:space="preserve"> that we have analyzed</w:t>
      </w:r>
      <w:r w:rsidR="00A6064F" w:rsidRPr="007F6B61">
        <w:t xml:space="preserve">. </w:t>
      </w:r>
      <w:r w:rsidR="007F6B61">
        <w:t xml:space="preserve">Bed </w:t>
      </w:r>
      <w:r w:rsidR="00A6064F" w:rsidRPr="00DE35F4">
        <w:t>time</w:t>
      </w:r>
      <w:r w:rsidR="00164EAC" w:rsidRPr="00DE35F4">
        <w:t xml:space="preserve"> rituals are</w:t>
      </w:r>
      <w:r w:rsidR="00A6064F" w:rsidRPr="00DE35F4">
        <w:t xml:space="preserve"> </w:t>
      </w:r>
      <w:r w:rsidR="007F6B61">
        <w:t xml:space="preserve">known to be </w:t>
      </w:r>
      <w:r w:rsidR="00A6064F" w:rsidRPr="00DE35F4">
        <w:t xml:space="preserve">more prevalent in </w:t>
      </w:r>
      <w:r w:rsidR="00413E3C" w:rsidRPr="00413E3C">
        <w:rPr>
          <w:highlight w:val="yellow"/>
        </w:rPr>
        <w:t>western</w:t>
      </w:r>
      <w:r w:rsidR="00A6064F" w:rsidRPr="00DE35F4">
        <w:t xml:space="preserve"> countries than in more traditional cultures.</w:t>
      </w:r>
      <w:r w:rsidR="00A6064F" w:rsidRPr="00DE35F4">
        <w:fldChar w:fldCharType="begin" w:fldLock="1"/>
      </w:r>
      <w:r w:rsidR="00C369F3" w:rsidRPr="00DE35F4">
        <w:instrText>ADDIN CSL_CITATION {"citationItems":[{"id":"ITEM-1","itemData":{"DOI":"10.1016/j.chc.2009.04.003","ISBN":"1558-0490 (Electronic)\\r1056-4993 (Linking)","ISSN":"10564993","PMID":"19836692","abstract":"Sleep is a biopsychosocial process that is influenced by the complex interaction of biologic rhythms, including sleep homeostatic mechanisms, chronobiologic factors, parenting, and temperament. However, family structure, culturally specific values, and beliefs are all elements that impact the ecology of a child's sleep. Dramatic demographic changes in many countries have been witnessed in recent years, which have resulted in health professionals and pediatricians being confronted with families of widely differing cultural origins. Attitudes and beliefs on infant sleeping strongly influence whether or not infant sleep behavior is perceived as problematic. Thus, it is advantageous to explore a child's sleep behavior in a multicultural setting. Cultural comparisons are of intrinsic value because they allow not only a better understanding of sleep in different contexts but also an evaluation of the eventual benefits and consequences of different cultural sleep practices. This article provides an overview of some specific sleep-related behaviors and practices highly influenced by different cultural contexts. © 2009 Elsevier Inc. All rights reserved.","author":[{"dropping-particle":"","family":"Giannotti","given":"Flavia","non-dropping-particle":"","parse-names":false,"suffix":""},{"dropping-particle":"","family":"Cortesi","given":"Flavia","non-dropping-particle":"","parse-names":false,"suffix":""}],"container-title":"Child and Adolescent Psychiatric Clinics of North America","id":"ITEM-1","issue":"4","issued":{"date-parts":[["2009","10"]]},"page":"849-861","publisher":"Elsevier Ltd","title":"Family and Cultural Influences on Sleep Development","type":"article-journal","volume":"18"},"uris":["http://www.mendeley.com/documents/?uuid=6199f10c-4913-4b5e-8829-caeee140d729"]},{"id":"ITEM-2","itemData":{"DOI":"10.1542/peds.2004-0815B","ISSN":"0031-4005","author":[{"dropping-particle":"","family":"Jenni","given":"O. G.","non-dropping-particle":"","parse-names":false,"suffix":""}],"container-title":"PEDIATRICS","id":"ITEM-2","issue":"1","issued":{"date-parts":[["2005","1","1"]]},"page":"204-216","title":"Children's Sleep: An Interplay Between Culture and Biology","type":"article-journal","volume":"115"},"uris":["http://www.mendeley.com/documents/?uuid=52250c60-db9e-4af5-92f2-f02198e06da4"]},{"id":"ITEM-3","itemData":{"DOI":"10.1016/j.sleep.2009.04.012","ISBN":"1878-5506 (Electronic)$\\$n1389-9457 (Linking)","ISSN":"13899457","PMID":"20138578","abstract":"Background: To characterize cross-cultural sleep patterns and sleep problems in a large sample of children ages birth to 36 months in multiple predominantly-Asian (P-A) and predominantly-Caucasian (P-C) countries. Methods: Parents of 29,287 infants and toddlers (predominantly-Asian countries/regions: China, Hong Kong, India, Indonesia, Korea, Japan, Malaysia, Philippines, Singapore, Taiwan, Thailand, Vietnam; predominantly-Caucasian countries: Australia, Canada, New Zealand, United Kingdom, United States) completed an internet-based expanded version of the Brief Infant Sleep Questionnaire. Results: Overall, children from P-A countries had significantly later bedtimes, shorter total sleep times, increased parental perception of sleep problems, and were more likely to both bed-share and room-share than children from P-C countries, p &lt; .001. Bedtimes ranged from 19:27 (New Zealand) to 22:17 (Hong Kong) and total sleep time from 11.6 (Japan) to 13.3 (New Zealand) hours, p &lt; .0001. There were limited differences in daytime sleep. Bed-sharing with parents ranged from 5.8% in New Zealand to 83.2% in Vietnam. There was also a wide range in the percentage of parents who perceived that their child had a sleep problem (11% in Thailand to 76% in China). Conclusions: Overall, children from predominantly-Asian countries had significantly later bedtimes, shorter total sleep times, increased parental perception of sleep problems, and were more likely to room-share than children from predominantly-Caucasian countries/regions. These results indicate substantial differences in sleep patterns in young children across culturally diverse countries/regions. Further studies are needed to understand the basis for and impact of these interesting differences. © 2010 Elsevier B.V. All rights reserved.","author":[{"dropping-particle":"","family":"Mindell","given":"Jodi A.","non-dropping-particle":"","parse-names":false,"suffix":""},{"dropping-particle":"","family":"Sadeh","given":"Avi","non-dropping-particle":"","parse-names":false,"suffix":""},{"dropping-particle":"","family":"Wiegand","given":"Benjamin","non-dropping-particle":"","parse-names":false,"suffix":""},{"dropping-particle":"","family":"How","given":"Ti Hwei","non-dropping-particle":"","parse-names":false,"suffix":""},{"dropping-particle":"","family":"Goh","given":"Daniel Y.T.","non-dropping-particle":"","parse-names":false,"suffix":""}],"container-title":"Sleep Medicine","id":"ITEM-3","issue":"3","issued":{"date-parts":[["2010","3"]]},"page":"274-280","publisher":"Elsevier B.V.","title":"Cross-cultural differences in infant and toddler sleep","type":"article-journal","volume":"11"},"uris":["http://www.mendeley.com/documents/?uuid=bc8341d6-5ebc-4c61-8ca1-fab3eca0f05f"]}],"mendeley":{"formattedCitation":"&lt;sup&gt;4–6&lt;/sup&gt;","plainTextFormattedCitation":"4–6","previouslyFormattedCitation":"&lt;sup&gt;4–6&lt;/sup&gt;"},"properties":{"noteIndex":0},"schema":"https://github.com/citation-style-language/schema/raw/master/csl-citation.json"}</w:instrText>
      </w:r>
      <w:r w:rsidR="00A6064F" w:rsidRPr="00DE35F4">
        <w:fldChar w:fldCharType="separate"/>
      </w:r>
      <w:r w:rsidR="00C369F3" w:rsidRPr="00DE35F4">
        <w:rPr>
          <w:noProof/>
          <w:vertAlign w:val="superscript"/>
        </w:rPr>
        <w:t>4–6</w:t>
      </w:r>
      <w:r w:rsidR="00A6064F" w:rsidRPr="00DE35F4">
        <w:fldChar w:fldCharType="end"/>
      </w:r>
      <w:r w:rsidR="00A6064F" w:rsidRPr="00DE35F4">
        <w:t xml:space="preserve"> </w:t>
      </w:r>
      <w:r w:rsidR="00DD2213">
        <w:rPr>
          <w:highlight w:val="yellow"/>
        </w:rPr>
        <w:t>A</w:t>
      </w:r>
      <w:r w:rsidR="00DD2213" w:rsidRPr="00E77D7F">
        <w:rPr>
          <w:highlight w:val="yellow"/>
        </w:rPr>
        <w:t>s</w:t>
      </w:r>
      <w:r w:rsidR="00DD2213">
        <w:rPr>
          <w:highlight w:val="yellow"/>
        </w:rPr>
        <w:t xml:space="preserve"> the children’s</w:t>
      </w:r>
      <w:r w:rsidR="00DD2213" w:rsidRPr="00E77D7F">
        <w:rPr>
          <w:highlight w:val="yellow"/>
        </w:rPr>
        <w:t xml:space="preserve"> age increases</w:t>
      </w:r>
      <w:r w:rsidR="00DD2213">
        <w:t>, b</w:t>
      </w:r>
      <w:r w:rsidR="00DD2213" w:rsidRPr="00DE35F4">
        <w:t xml:space="preserve">edtime </w:t>
      </w:r>
      <w:r w:rsidR="00DD2213">
        <w:t>has been found to be</w:t>
      </w:r>
      <w:r w:rsidR="00DD2213" w:rsidRPr="00DE35F4">
        <w:t xml:space="preserve"> increasingly delayed</w:t>
      </w:r>
      <w:r w:rsidR="00DD2213">
        <w:t xml:space="preserve"> and </w:t>
      </w:r>
      <w:r w:rsidR="00DD2213" w:rsidRPr="00DE35F4">
        <w:t>sleep duration</w:t>
      </w:r>
      <w:r w:rsidR="00DD2213">
        <w:t xml:space="preserve"> has been found to</w:t>
      </w:r>
      <w:r w:rsidR="00DD2213" w:rsidRPr="00DE35F4">
        <w:t xml:space="preserve"> decrease</w:t>
      </w:r>
      <w:r w:rsidR="00DD2213">
        <w:t xml:space="preserve"> in both sub-populations.</w:t>
      </w:r>
      <w:r w:rsidR="00CC4F1E">
        <w:t xml:space="preserve"> </w:t>
      </w:r>
      <w:r w:rsidR="00A6064F" w:rsidRPr="00DE35F4">
        <w:t xml:space="preserve">Watching television </w:t>
      </w:r>
      <w:r w:rsidR="00DD2213">
        <w:t>is a frequent behavior</w:t>
      </w:r>
      <w:r w:rsidR="00A6064F" w:rsidRPr="00DE35F4">
        <w:t xml:space="preserve"> in both samples</w:t>
      </w:r>
      <w:r w:rsidR="000843D9">
        <w:t xml:space="preserve">. </w:t>
      </w:r>
      <w:r w:rsidR="00DD2213">
        <w:t>This habit</w:t>
      </w:r>
      <w:r w:rsidR="00D950E4" w:rsidRPr="00DE35F4">
        <w:t xml:space="preserve"> is </w:t>
      </w:r>
      <w:r w:rsidR="00A6064F" w:rsidRPr="00DE35F4">
        <w:t xml:space="preserve">associated with more disturbed sleep across </w:t>
      </w:r>
      <w:r w:rsidR="00DD2213">
        <w:t>sub</w:t>
      </w:r>
      <w:r w:rsidR="00A6064F" w:rsidRPr="00DE35F4">
        <w:t>groups of</w:t>
      </w:r>
      <w:r w:rsidR="00EF66D6">
        <w:t xml:space="preserve"> children of</w:t>
      </w:r>
      <w:r w:rsidR="00A6064F" w:rsidRPr="00DE35F4">
        <w:t xml:space="preserve"> different nationalities</w:t>
      </w:r>
      <w:r w:rsidR="00EF66D6">
        <w:t>,</w:t>
      </w:r>
      <w:r w:rsidR="00A6064F" w:rsidRPr="00DE35F4">
        <w:t xml:space="preserve"> </w:t>
      </w:r>
      <w:r w:rsidR="00EF66D6">
        <w:t xml:space="preserve">which is why </w:t>
      </w:r>
      <w:r w:rsidR="00A6064F" w:rsidRPr="00DE35F4">
        <w:t xml:space="preserve">international recommendations </w:t>
      </w:r>
      <w:r w:rsidR="00EF66D6">
        <w:t>advise</w:t>
      </w:r>
      <w:r w:rsidR="00A6064F" w:rsidRPr="00DE35F4">
        <w:t xml:space="preserve"> against </w:t>
      </w:r>
      <w:r w:rsidR="00EF66D6">
        <w:t>the practice of watching television</w:t>
      </w:r>
      <w:r w:rsidR="00A6064F" w:rsidRPr="00DE35F4">
        <w:t xml:space="preserve"> before </w:t>
      </w:r>
      <w:r w:rsidR="00EF66D6">
        <w:t xml:space="preserve">going to </w:t>
      </w:r>
      <w:r w:rsidR="00A6064F" w:rsidRPr="00DE35F4">
        <w:t>sleep.</w:t>
      </w:r>
      <w:r w:rsidR="00A6064F" w:rsidRPr="00DE35F4">
        <w:fldChar w:fldCharType="begin" w:fldLock="1"/>
      </w:r>
      <w:r w:rsidR="005A6D1A">
        <w:instrText>ADDIN CSL_CITATION {"citationItems":[{"id":"ITEM-1","itemData":{"DOI":"10.1136/archdischild-2017-312969","ISSN":"1743-0585","author":[{"dropping-particle":"","family":"Guram","given":"Sheena","non-dropping-particle":"","parse-names":false,"suffix":""},{"dropping-particle":"","family":"Heinz","given":"Peter","non-dropping-particle":"","parse-names":false,"suffix":""}],"container-title":"Archives of disease in childhood - Education &amp; practice edition","id":"ITEM-1","issue":"2","issued":{"date-parts":[["2018","4"]]},"page":"99-101","title":"Media use in children: American Academy of Pediatrics recommendations 2016","type":"article-journal","volume":"103"},"uris":["http://www.mendeley.com/documents/?uuid=9cbc3142-2d83-4002-8e2c-bcdc48b7c2ac","http://www.mendeley.com/documents/?uuid=e2551f4f-750e-4563-8dd8-3dc70da32191"]}],"mendeley":{"formattedCitation":"&lt;sup&gt;16&lt;/sup&gt;","plainTextFormattedCitation":"16","previouslyFormattedCitation":"&lt;sup&gt;16&lt;/sup&gt;"},"properties":{"noteIndex":0},"schema":"https://github.com/citation-style-language/schema/raw/master/csl-citation.json"}</w:instrText>
      </w:r>
      <w:r w:rsidR="00A6064F" w:rsidRPr="00DE35F4">
        <w:fldChar w:fldCharType="separate"/>
      </w:r>
      <w:r w:rsidR="00D03035" w:rsidRPr="00D03035">
        <w:rPr>
          <w:noProof/>
          <w:vertAlign w:val="superscript"/>
        </w:rPr>
        <w:t>16</w:t>
      </w:r>
      <w:r w:rsidR="00A6064F" w:rsidRPr="00DE35F4">
        <w:fldChar w:fldCharType="end"/>
      </w:r>
      <w:bookmarkStart w:id="10" w:name="_Hlk516678198"/>
      <w:r w:rsidR="00D007A0">
        <w:t xml:space="preserve"> </w:t>
      </w:r>
      <w:r w:rsidR="00413E3C" w:rsidRPr="00413E3C">
        <w:rPr>
          <w:highlight w:val="yellow"/>
        </w:rPr>
        <w:t>Taking</w:t>
      </w:r>
      <w:r w:rsidR="00F35BB8" w:rsidRPr="00DE35F4">
        <w:t xml:space="preserve"> a daytime nap </w:t>
      </w:r>
      <w:r w:rsidR="00D007A0">
        <w:t>has been found to be</w:t>
      </w:r>
      <w:r w:rsidR="00F35BB8" w:rsidRPr="00DE35F4">
        <w:t xml:space="preserve"> very common in </w:t>
      </w:r>
      <w:r w:rsidR="0002593C" w:rsidRPr="0002593C">
        <w:rPr>
          <w:highlight w:val="yellow"/>
        </w:rPr>
        <w:t>the</w:t>
      </w:r>
      <w:r w:rsidR="0002593C">
        <w:t xml:space="preserve"> </w:t>
      </w:r>
      <w:r w:rsidR="00F35BB8" w:rsidRPr="00DE35F4">
        <w:t xml:space="preserve">CV sample, </w:t>
      </w:r>
      <w:r w:rsidR="00D007A0">
        <w:rPr>
          <w:highlight w:val="yellow"/>
        </w:rPr>
        <w:t>even for</w:t>
      </w:r>
      <w:r w:rsidR="005C33B5" w:rsidRPr="00AA09CD">
        <w:rPr>
          <w:highlight w:val="yellow"/>
        </w:rPr>
        <w:t xml:space="preserve"> </w:t>
      </w:r>
      <w:r w:rsidR="00AA09CD" w:rsidRPr="00AA09CD">
        <w:rPr>
          <w:highlight w:val="yellow"/>
        </w:rPr>
        <w:t>the</w:t>
      </w:r>
      <w:r w:rsidR="005C33B5" w:rsidRPr="00DE35F4">
        <w:t xml:space="preserve"> older children</w:t>
      </w:r>
      <w:r w:rsidR="00F35BB8" w:rsidRPr="00DE35F4">
        <w:t xml:space="preserve">. </w:t>
      </w:r>
      <w:bookmarkEnd w:id="10"/>
      <w:r w:rsidR="00F35BB8" w:rsidRPr="00DE35F4">
        <w:t>Daytime sleep practice</w:t>
      </w:r>
      <w:r w:rsidR="00D007A0">
        <w:t>s</w:t>
      </w:r>
      <w:r w:rsidR="00F35BB8" w:rsidRPr="00DE35F4">
        <w:t xml:space="preserve"> </w:t>
      </w:r>
      <w:r w:rsidR="00D007A0">
        <w:t>vary</w:t>
      </w:r>
      <w:r w:rsidR="00F35BB8" w:rsidRPr="00DE35F4">
        <w:t xml:space="preserve"> widely </w:t>
      </w:r>
      <w:r w:rsidR="00D007A0">
        <w:t>across different</w:t>
      </w:r>
      <w:r w:rsidR="00F35BB8" w:rsidRPr="00DE35F4">
        <w:t xml:space="preserve"> cultures and race</w:t>
      </w:r>
      <w:r w:rsidR="00D007A0">
        <w:t>s</w:t>
      </w:r>
      <w:r w:rsidR="00F35BB8" w:rsidRPr="00DE35F4">
        <w:t xml:space="preserve">, </w:t>
      </w:r>
      <w:r w:rsidR="00D007A0">
        <w:t xml:space="preserve">with daytime napping </w:t>
      </w:r>
      <w:r w:rsidR="00F35BB8" w:rsidRPr="00DE35F4">
        <w:t xml:space="preserve">being very popular, for example, in places with high </w:t>
      </w:r>
      <w:r w:rsidR="00D007A0">
        <w:t xml:space="preserve">daytime </w:t>
      </w:r>
      <w:r w:rsidR="00F35BB8" w:rsidRPr="00DE35F4">
        <w:t>temperatures.</w:t>
      </w:r>
      <w:r w:rsidR="00F35BB8" w:rsidRPr="00DE35F4">
        <w:fldChar w:fldCharType="begin" w:fldLock="1"/>
      </w:r>
      <w:r w:rsidR="00AA66CB" w:rsidRPr="00DE35F4">
        <w:instrText>ADDIN CSL_CITATION {"citationItems":[{"id":"ITEM-1","itemData":{"DOI":"10.1016/j.chc.2009.04.003","ISBN":"1558-0490 (Electronic)\\r1056-4993 (Linking)","ISSN":"10564993","PMID":"19836692","abstract":"Sleep is a biopsychosocial process that is influenced by the complex interaction of biologic rhythms, including sleep homeostatic mechanisms, chronobiologic factors, parenting, and temperament. However, family structure, culturally specific values, and beliefs are all elements that impact the ecology of a child's sleep. Dramatic demographic changes in many countries have been witnessed in recent years, which have resulted in health professionals and pediatricians being confronted with families of widely differing cultural origins. Attitudes and beliefs on infant sleeping strongly influence whether or not infant sleep behavior is perceived as problematic. Thus, it is advantageous to explore a child's sleep behavior in a multicultural setting. Cultural comparisons are of intrinsic value because they allow not only a better understanding of sleep in different contexts but also an evaluation of the eventual benefits and consequences of different cultural sleep practices. This article provides an overview of some specific sleep-related behaviors and practices highly influenced by different cultural contexts. © 2009 Elsevier Inc. All rights reserved.","author":[{"dropping-particle":"","family":"Giannotti","given":"Flavia","non-dropping-particle":"","parse-names":false,"suffix":""},{"dropping-particle":"","family":"Cortesi","given":"Flavia","non-dropping-particle":"","parse-names":false,"suffix":""}],"container-title":"Child and Adolescent Psychiatric Clinics of North America","id":"ITEM-1","issue":"4","issued":{"date-parts":[["2009","10"]]},"page":"849-861","publisher":"Elsevier Ltd","title":"Family and Cultural Influences on Sleep Development","type":"article-journal","volume":"18"},"uris":["http://www.mendeley.com/documents/?uuid=6199f10c-4913-4b5e-8829-caeee140d729"]}],"mendeley":{"formattedCitation":"&lt;sup&gt;4&lt;/sup&gt;","plainTextFormattedCitation":"4","previouslyFormattedCitation":"&lt;sup&gt;4&lt;/sup&gt;"},"properties":{"noteIndex":0},"schema":"https://github.com/citation-style-language/schema/raw/master/csl-citation.json"}</w:instrText>
      </w:r>
      <w:r w:rsidR="00F35BB8" w:rsidRPr="00DE35F4">
        <w:fldChar w:fldCharType="separate"/>
      </w:r>
      <w:r w:rsidR="00F35BB8" w:rsidRPr="00DE35F4">
        <w:rPr>
          <w:noProof/>
          <w:vertAlign w:val="superscript"/>
        </w:rPr>
        <w:t>4</w:t>
      </w:r>
      <w:r w:rsidR="00F35BB8" w:rsidRPr="00DE35F4">
        <w:fldChar w:fldCharType="end"/>
      </w:r>
      <w:r w:rsidR="00F35BB8" w:rsidRPr="00DE35F4">
        <w:t xml:space="preserve"> </w:t>
      </w:r>
      <w:r w:rsidR="00A6064F" w:rsidRPr="00DE35F4">
        <w:t xml:space="preserve">Co-sleeping </w:t>
      </w:r>
      <w:r w:rsidR="00D007A0">
        <w:t>has been found to be</w:t>
      </w:r>
      <w:r w:rsidR="00A6064F" w:rsidRPr="00DE35F4">
        <w:t xml:space="preserve"> frequent in</w:t>
      </w:r>
      <w:r w:rsidR="00C85D23">
        <w:t xml:space="preserve"> </w:t>
      </w:r>
      <w:r w:rsidR="00C85D23" w:rsidRPr="00C85D23">
        <w:rPr>
          <w:highlight w:val="yellow"/>
        </w:rPr>
        <w:t>the</w:t>
      </w:r>
      <w:r w:rsidR="00A6064F" w:rsidRPr="00DE35F4">
        <w:t xml:space="preserve"> CV sample. </w:t>
      </w:r>
      <w:r w:rsidR="00C15F40" w:rsidRPr="00DE35F4">
        <w:t xml:space="preserve">The high prevalence of breastfeeding is </w:t>
      </w:r>
      <w:r w:rsidR="00A6064F" w:rsidRPr="00DE35F4">
        <w:t>one</w:t>
      </w:r>
      <w:r w:rsidR="00C15F40" w:rsidRPr="00DE35F4">
        <w:t xml:space="preserve"> factor that can contribute to</w:t>
      </w:r>
      <w:r w:rsidR="00D007A0">
        <w:t xml:space="preserve"> a</w:t>
      </w:r>
      <w:r w:rsidR="000C62D3" w:rsidRPr="00DE35F4">
        <w:t xml:space="preserve"> </w:t>
      </w:r>
      <w:r w:rsidR="00C15F40" w:rsidRPr="00DE35F4">
        <w:t>greater proximity between</w:t>
      </w:r>
      <w:r w:rsidR="00D007A0">
        <w:t xml:space="preserve"> the</w:t>
      </w:r>
      <w:r w:rsidR="00C15F40" w:rsidRPr="00DE35F4">
        <w:t xml:space="preserve"> mother and </w:t>
      </w:r>
      <w:r w:rsidR="00D007A0">
        <w:t xml:space="preserve">the </w:t>
      </w:r>
      <w:r w:rsidR="00C15F40" w:rsidRPr="00DE35F4">
        <w:t>younger children,</w:t>
      </w:r>
      <w:r w:rsidR="00D007A0">
        <w:t xml:space="preserve"> hence</w:t>
      </w:r>
      <w:r w:rsidR="00C15F40" w:rsidRPr="00DE35F4">
        <w:t xml:space="preserve"> influencing routine sleep habits since birth.</w:t>
      </w:r>
      <w:r w:rsidR="00235A03" w:rsidRPr="00DE35F4">
        <w:fldChar w:fldCharType="begin" w:fldLock="1"/>
      </w:r>
      <w:r w:rsidR="00C369F3" w:rsidRPr="00DE35F4">
        <w:instrText>ADDIN CSL_CITATION {"citationItems":[{"id":"ITEM-1","itemData":{"DOI":"10.1016/j.chc.2009.04.003","ISBN":"1558-0490 (Electronic)\\r1056-4993 (Linking)","ISSN":"10564993","PMID":"19836692","abstract":"Sleep is a biopsychosocial process that is influenced by the complex interaction of biologic rhythms, including sleep homeostatic mechanisms, chronobiologic factors, parenting, and temperament. However, family structure, culturally specific values, and beliefs are all elements that impact the ecology of a child's sleep. Dramatic demographic changes in many countries have been witnessed in recent years, which have resulted in health professionals and pediatricians being confronted with families of widely differing cultural origins. Attitudes and beliefs on infant sleeping strongly influence whether or not infant sleep behavior is perceived as problematic. Thus, it is advantageous to explore a child's sleep behavior in a multicultural setting. Cultural comparisons are of intrinsic value because they allow not only a better understanding of sleep in different contexts but also an evaluation of the eventual benefits and consequences of different cultural sleep practices. This article provides an overview of some specific sleep-related behaviors and practices highly influenced by different cultural contexts. © 2009 Elsevier Inc. All rights reserved.","author":[{"dropping-particle":"","family":"Giannotti","given":"Flavia","non-dropping-particle":"","parse-names":false,"suffix":""},{"dropping-particle":"","family":"Cortesi","given":"Flavia","non-dropping-particle":"","parse-names":false,"suffix":""}],"container-title":"Child and Adolescent Psychiatric Clinics of North America","id":"ITEM-1","issue":"4","issued":{"date-parts":[["2009","10"]]},"page":"849-861","publisher":"Elsevier Ltd","title":"Family and Cultural Influences on Sleep Development","type":"article-journal","volume":"18"},"uris":["http://www.mendeley.com/documents/?uuid=6199f10c-4913-4b5e-8829-caeee140d729"]},{"id":"ITEM-2","itemData":{"DOI":"10.1542/peds.2004-0815B","ISSN":"0031-4005","author":[{"dropping-particle":"","family":"Jenni","given":"O. G.","non-dropping-particle":"","parse-names":false,"suffix":""}],"container-title":"PEDIATRICS","id":"ITEM-2","issue":"1","issued":{"date-parts":[["2005","1","1"]]},"page":"204-216","title":"Children's Sleep: An Interplay Between Culture and Biology","type":"article-journal","volume":"115"},"uris":["http://www.mendeley.com/documents/?uuid=52250c60-db9e-4af5-92f2-f02198e06da4"]},{"id":"ITEM-3","itemData":{"DOI":"10.1016/j.smrv.2016.03.003","ISSN":"10870792","abstract":"The practice of parent and child sharing a sleeping surface, or ‘bed-sharing’, is one of the most controversial topics in parenting research. The lay literature has popularized and polarized this debate, offering on one hand claims of dangers, and on the other, of benefits – both physical and psychological – associated with bed-sharing. To address the scientific evidence behind such claims, we systematically reviewed 659 published papers (peer-reviewed, editorial pieces, and commentaries) on the topic of parent-child bed-sharing. Our review offers a narrative walkthrough of the many subdomains of bed-sharing research, including its many correlates (e.g., socioeconomic and cultural factors) and purported risks or outcomes (e.g., sudden infant death syndrome, sleep problems). We found general design limitations and a lack of convincing evidence in the literature, which preclude making strong generalizations. A heat-map based on 98 eligible studies aids the reader to visualize world-wide prevalence in bed-sharing and highlights the need for further research in societies where bed-sharing is the norm. We urge for multiple subfields – anthropology, psychology/psychiatry, and pediatrics – to come together with the aim of understanding infant sleep and how nightly proximity to the parents influences children's social, emotional, and physical development.","author":[{"dropping-particle":"","family":"Mileva-Seitz","given":"Viara R.","non-dropping-particle":"","parse-names":false,"suffix":""},{"dropping-particle":"","family":"Bakermans-Kranenburg","given":"Marian J.","non-dropping-particle":"","parse-names":false,"suffix":""},{"dropping-particle":"","family":"Battaini","given":"Chiara","non-dropping-particle":"","parse-names":false,"suffix":""},{"dropping-particle":"","family":"Luijk","given":"Maartje P.C.M.","non-dropping-particle":"","parse-names":false,"suffix":""}],"container-title":"Sleep Medicine Reviews","id":"ITEM-3","issued":{"date-parts":[["2017","4"]]},"page":"4-27","publisher":"Elsevier Ltd","title":"Parent-child bed-sharing: The good, the bad, and the burden of evidence","type":"article-journal","volume":"32"},"uris":["http://www.mendeley.com/documents/?uuid=d24b0ed7-06ec-4679-b9f4-9c2539bb1443"]}],"mendeley":{"formattedCitation":"&lt;sup&gt;4,5,7&lt;/sup&gt;","plainTextFormattedCitation":"4,5,7","previouslyFormattedCitation":"&lt;sup&gt;4,5,7&lt;/sup&gt;"},"properties":{"noteIndex":0},"schema":"https://github.com/citation-style-language/schema/raw/master/csl-citation.json"}</w:instrText>
      </w:r>
      <w:r w:rsidR="00235A03" w:rsidRPr="00DE35F4">
        <w:fldChar w:fldCharType="separate"/>
      </w:r>
      <w:r w:rsidR="00C369F3" w:rsidRPr="00DE35F4">
        <w:rPr>
          <w:noProof/>
          <w:vertAlign w:val="superscript"/>
        </w:rPr>
        <w:t>4,5,7</w:t>
      </w:r>
      <w:r w:rsidR="00235A03" w:rsidRPr="00DE35F4">
        <w:fldChar w:fldCharType="end"/>
      </w:r>
      <w:r w:rsidR="00C15F40" w:rsidRPr="00DE35F4">
        <w:t xml:space="preserve"> Bed</w:t>
      </w:r>
      <w:r w:rsidR="008E5B93">
        <w:t>-</w:t>
      </w:r>
      <w:r w:rsidR="00C15F40" w:rsidRPr="00DE35F4">
        <w:t xml:space="preserve">sharing </w:t>
      </w:r>
      <w:r w:rsidR="00C93886">
        <w:t>raise</w:t>
      </w:r>
      <w:r w:rsidR="008E5B93">
        <w:t>s</w:t>
      </w:r>
      <w:r w:rsidR="00C93886">
        <w:t xml:space="preserve"> the </w:t>
      </w:r>
      <w:r w:rsidR="00C15F40" w:rsidRPr="00DE35F4">
        <w:t xml:space="preserve"> parents</w:t>
      </w:r>
      <w:r w:rsidR="00C93886">
        <w:t>’</w:t>
      </w:r>
      <w:r w:rsidR="00C15F40" w:rsidRPr="00DE35F4">
        <w:t xml:space="preserve"> </w:t>
      </w:r>
      <w:r w:rsidR="00C93886">
        <w:t>awareness</w:t>
      </w:r>
      <w:r w:rsidR="00C15F40" w:rsidRPr="00DE35F4">
        <w:t xml:space="preserve"> </w:t>
      </w:r>
      <w:r w:rsidR="00C93886">
        <w:t>regarding</w:t>
      </w:r>
      <w:r w:rsidR="00C15F40" w:rsidRPr="00DE35F4">
        <w:t xml:space="preserve"> their children’s sleep</w:t>
      </w:r>
      <w:r w:rsidR="008E5B93">
        <w:t xml:space="preserve"> habits</w:t>
      </w:r>
      <w:r w:rsidR="00C15F40" w:rsidRPr="00DE35F4">
        <w:t xml:space="preserve"> and can explain the higher prevalence of </w:t>
      </w:r>
      <w:r w:rsidR="008E5B93">
        <w:t>parent-</w:t>
      </w:r>
      <w:r w:rsidR="00C15F40" w:rsidRPr="00DE35F4">
        <w:t xml:space="preserve">reported individual sleep </w:t>
      </w:r>
      <w:r w:rsidR="00C15F40" w:rsidRPr="00DE35F4">
        <w:lastRenderedPageBreak/>
        <w:t>problems</w:t>
      </w:r>
      <w:r w:rsidR="00E91ECB" w:rsidRPr="00DE35F4">
        <w:t>.</w:t>
      </w:r>
      <w:r w:rsidR="00C15F40" w:rsidRPr="00DE35F4">
        <w:fldChar w:fldCharType="begin" w:fldLock="1"/>
      </w:r>
      <w:r w:rsidR="005A6D1A">
        <w:instrText>ADDIN CSL_CITATION {"citationItems":[{"id":"ITEM-1","itemData":{"DOI":"10.1111/j.1365-2869.2005.00458.x","ISBN":"0161-8105 (Print)\\r0161-8105 (Linking)","ISSN":"0161-8105","PMID":"20550026","abstract":"STUDY OBJECTIVES The Child Sleep Habits Questionnaire (CSHQ) was developed in the US for measuring medical and behavioral sleep disorders in school-aged children. This study was conducted to assess the reliability and structural validity of the Dutch version of the CSHQ. DESIGN Population-based study. SETTING Questionnaires (n = 2385) were distributed to children in primary schools and daycare centers to be completed by the parent/guardian. An identical second questionnaire was distributed for test-retest and interobserver reliability, which were assessed using intraclass correlation, and compared with published data. Internal consistency was assessed by Cronbach alpha (per subscale). Validity was analyzed by confirmatory and exploratory factor analysis. PARTICIPANTS School-aged children. INTERVENTIONS None. MEASUREMENTS &amp; RESULTS The questionnaire was returned by 1502 (63%) parents, 47% returned the questionnaire for test-retest, and 32% for interobserver reliability. Test-retest reliability was moderate to good, ranging from 0.47 to 0.93. Interobserver reliability was moderate to good, ranging from 0.53 to 0.87, with the exception of Sleep duration. Cronbach alpha ranged from 0.47 to 0.68. In confirmatory factor analysis the domain structure of the original American CSHQ could not be confirmed. Exploratory factor analysis suggested a 4-factor structure rather than the original 8 domains. CONCLUSIONS The CSHQ seems to have an adequate reliability and moderate internal consistency in a Dutch population with different sociocultural characteristics than the US population in which it was devised. Factor analysis suggests that translation, cultural background, or subscales of the original instrument may affect the performance of the CSHQ.","author":[{"dropping-particle":"","family":"Waumans","given":"Ruth C","non-dropping-particle":"","parse-names":false,"suffix":""},{"dropping-particle":"","family":"Terwee","given":"Caroline B","non-dropping-particle":"","parse-names":false,"suffix":""},{"dropping-particle":"","family":"Berg","given":"Gerrit","non-dropping-particle":"Van den","parse-names":false,"suffix":""},{"dropping-particle":"","family":"Knol","given":"Dirk L","non-dropping-particle":"","parse-names":false,"suffix":""},{"dropping-particle":"","family":"Litsenburg","given":"Raphaële R L","non-dropping-particle":"Van","parse-names":false,"suffix":""},{"dropping-particle":"","family":"Gemke","given":"Reinoud J B J","non-dropping-particle":"","parse-names":false,"suffix":""}],"container-title":"Sleep","id":"ITEM-1","issue":"6","issued":{"date-parts":[["2010","6"]]},"page":"841-5","title":"Sleep and sleep disturbance in children: Reliability and validity of the Dutch version of the Child Sleep Habits Questionnaire.","type":"article-journal","volume":"33"},"uris":["http://www.mendeley.com/documents/?uuid=d47ab153-fc0d-40dc-83ac-82dcec7c8d5e"]}],"mendeley":{"formattedCitation":"&lt;sup&gt;17&lt;/sup&gt;","plainTextFormattedCitation":"17","previouslyFormattedCitation":"&lt;sup&gt;17&lt;/sup&gt;"},"properties":{"noteIndex":0},"schema":"https://github.com/citation-style-language/schema/raw/master/csl-citation.json"}</w:instrText>
      </w:r>
      <w:r w:rsidR="00C15F40" w:rsidRPr="00DE35F4">
        <w:fldChar w:fldCharType="separate"/>
      </w:r>
      <w:r w:rsidR="00D03035" w:rsidRPr="00D03035">
        <w:rPr>
          <w:noProof/>
          <w:vertAlign w:val="superscript"/>
        </w:rPr>
        <w:t>17</w:t>
      </w:r>
      <w:r w:rsidR="00C15F40" w:rsidRPr="00DE35F4">
        <w:fldChar w:fldCharType="end"/>
      </w:r>
      <w:r w:rsidR="00002686">
        <w:t xml:space="preserve"> The </w:t>
      </w:r>
      <w:r w:rsidR="00E70AC5" w:rsidRPr="00DE35F4">
        <w:t>CV</w:t>
      </w:r>
      <w:r w:rsidR="000776EA">
        <w:t xml:space="preserve"> </w:t>
      </w:r>
      <w:r w:rsidR="000776EA" w:rsidRPr="000776EA">
        <w:rPr>
          <w:highlight w:val="yellow"/>
        </w:rPr>
        <w:t>sample</w:t>
      </w:r>
      <w:r w:rsidR="00C15F40" w:rsidRPr="00DE35F4">
        <w:t xml:space="preserve"> has a higher prevalence of individual problems</w:t>
      </w:r>
      <w:r w:rsidR="00002686">
        <w:t xml:space="preserve"> w</w:t>
      </w:r>
      <w:r w:rsidR="00002686" w:rsidRPr="00DE35F4">
        <w:t xml:space="preserve">hen </w:t>
      </w:r>
      <w:r w:rsidR="00002686">
        <w:t>compared to the results of similar surveys conducted in the</w:t>
      </w:r>
      <w:r w:rsidR="00002686" w:rsidRPr="00DE35F4">
        <w:t xml:space="preserve"> USA and China</w:t>
      </w:r>
      <w:r w:rsidR="00002686" w:rsidRPr="00DE35F4">
        <w:fldChar w:fldCharType="begin" w:fldLock="1"/>
      </w:r>
      <w:r w:rsidR="00002686" w:rsidRPr="00DE35F4">
        <w:instrText>ADDIN CSL_CITATION {"citationItems":[{"id":"ITEM-1","itemData":{"DOI":"10.1542/peds.2004-0815F","ISSN":"0031-4005","author":[{"dropping-particle":"","family":"Liu","given":"X.","non-dropping-particle":"","parse-names":false,"suffix":""}],"container-title":"PEDIATRICS","id":"ITEM-1","issue":"1","issued":{"date-parts":[["2005","1","1"]]},"page":"241-249","title":"Sleep Patterns and Sleep Problems Among Schoolchildren in the United States and China","type":"article-journal","volume":"115"},"uris":["http://www.mendeley.com/documents/?uuid=6eb1a36a-c2fd-496f-a1d1-88cfeb3e3be4"]}],"mendeley":{"formattedCitation":"&lt;sup&gt;2&lt;/sup&gt;","plainTextFormattedCitation":"2","previouslyFormattedCitation":"&lt;sup&gt;2&lt;/sup&gt;"},"properties":{"noteIndex":0},"schema":"https://github.com/citation-style-language/schema/raw/master/csl-citation.json"}</w:instrText>
      </w:r>
      <w:r w:rsidR="00002686" w:rsidRPr="00DE35F4">
        <w:fldChar w:fldCharType="separate"/>
      </w:r>
      <w:r w:rsidR="00002686" w:rsidRPr="00DE35F4">
        <w:rPr>
          <w:noProof/>
          <w:vertAlign w:val="superscript"/>
        </w:rPr>
        <w:t>2</w:t>
      </w:r>
      <w:r w:rsidR="00002686" w:rsidRPr="00DE35F4">
        <w:fldChar w:fldCharType="end"/>
      </w:r>
      <w:r w:rsidR="00002686">
        <w:t xml:space="preserve">, </w:t>
      </w:r>
      <w:r w:rsidR="00C15F40" w:rsidRPr="00DE35F4">
        <w:t xml:space="preserve">with </w:t>
      </w:r>
      <w:r w:rsidR="00002686">
        <w:t>every individual sleep problem</w:t>
      </w:r>
      <w:r w:rsidR="00C15F40" w:rsidRPr="00DE35F4">
        <w:t xml:space="preserve"> </w:t>
      </w:r>
      <w:r w:rsidR="00002686">
        <w:t>being</w:t>
      </w:r>
      <w:r w:rsidR="00C15F40" w:rsidRPr="00DE35F4">
        <w:t xml:space="preserve"> present in more than 10% of the </w:t>
      </w:r>
      <w:r w:rsidR="00237E17">
        <w:t>observations</w:t>
      </w:r>
      <w:r w:rsidR="00C15F40" w:rsidRPr="00DE35F4">
        <w:t xml:space="preserve"> with exception of </w:t>
      </w:r>
      <w:r w:rsidR="00B14DF9">
        <w:t xml:space="preserve"> the item </w:t>
      </w:r>
      <w:r w:rsidR="00C15F40" w:rsidRPr="00DE35F4">
        <w:t>“awaken screaming, sweating”.</w:t>
      </w:r>
      <w:r w:rsidR="00772F1E" w:rsidRPr="00DE35F4">
        <w:t xml:space="preserve"> </w:t>
      </w:r>
      <w:r w:rsidR="008E5B93">
        <w:t xml:space="preserve">The </w:t>
      </w:r>
      <w:r w:rsidR="00772F1E" w:rsidRPr="00DE35F4">
        <w:t>MZ</w:t>
      </w:r>
      <w:r w:rsidR="00D67CFD" w:rsidRPr="00DE35F4">
        <w:t xml:space="preserve"> sample</w:t>
      </w:r>
      <w:r w:rsidR="00F47828" w:rsidRPr="00DE35F4">
        <w:t xml:space="preserve"> </w:t>
      </w:r>
      <w:r w:rsidR="008E5B93">
        <w:t>exhibited</w:t>
      </w:r>
      <w:r w:rsidR="00CD1356" w:rsidRPr="00DE35F4">
        <w:t xml:space="preserve"> a</w:t>
      </w:r>
      <w:r w:rsidR="00F47828" w:rsidRPr="00DE35F4">
        <w:t xml:space="preserve"> higher prevalence of individual</w:t>
      </w:r>
      <w:r w:rsidR="008E5B93">
        <w:t xml:space="preserve"> sleep</w:t>
      </w:r>
      <w:r w:rsidR="00F47828" w:rsidRPr="00DE35F4">
        <w:t xml:space="preserve"> problems</w:t>
      </w:r>
      <w:r w:rsidR="00C47BC7" w:rsidRPr="00DE35F4">
        <w:t xml:space="preserve"> </w:t>
      </w:r>
      <w:r w:rsidR="00D67CFD" w:rsidRPr="00DE35F4">
        <w:t>when compared to</w:t>
      </w:r>
      <w:r w:rsidR="005A68A9" w:rsidRPr="00DE35F4">
        <w:t xml:space="preserve"> the</w:t>
      </w:r>
      <w:r w:rsidR="00D67CFD" w:rsidRPr="00DE35F4">
        <w:t xml:space="preserve"> </w:t>
      </w:r>
      <w:r w:rsidR="00C47BC7" w:rsidRPr="00DE35F4">
        <w:t>USA and China</w:t>
      </w:r>
      <w:r w:rsidR="00D67CFD" w:rsidRPr="00DE35F4">
        <w:t>,</w:t>
      </w:r>
      <w:r w:rsidR="00C47BC7" w:rsidRPr="00DE35F4">
        <w:t xml:space="preserve"> </w:t>
      </w:r>
      <w:r w:rsidR="008E5B93">
        <w:t>but showed a</w:t>
      </w:r>
      <w:r w:rsidR="00C47BC7" w:rsidRPr="00DE35F4">
        <w:t xml:space="preserve"> lower prevalence when </w:t>
      </w:r>
      <w:r w:rsidR="00D67CFD" w:rsidRPr="00DE35F4">
        <w:t xml:space="preserve">compared </w:t>
      </w:r>
      <w:r w:rsidR="00C47BC7" w:rsidRPr="00DE35F4">
        <w:t xml:space="preserve">to </w:t>
      </w:r>
      <w:r w:rsidR="00E70AC5" w:rsidRPr="00DE35F4">
        <w:t>CV</w:t>
      </w:r>
      <w:r w:rsidR="00C47BC7" w:rsidRPr="00DE35F4">
        <w:t>.</w:t>
      </w:r>
      <w:r w:rsidR="007D0B57" w:rsidRPr="00DE35F4">
        <w:fldChar w:fldCharType="begin" w:fldLock="1"/>
      </w:r>
      <w:r w:rsidR="00D07D0A" w:rsidRPr="00DE35F4">
        <w:instrText>ADDIN CSL_CITATION {"citationItems":[{"id":"ITEM-1","itemData":{"DOI":"10.1542/peds.2004-0815F","ISSN":"0031-4005","author":[{"dropping-particle":"","family":"Liu","given":"X.","non-dropping-particle":"","parse-names":false,"suffix":""}],"container-title":"PEDIATRICS","id":"ITEM-1","issue":"1","issued":{"date-parts":[["2005","1","1"]]},"page":"241-249","title":"Sleep Patterns and Sleep Problems Among Schoolchildren in the United States and China","type":"article-journal","volume":"115"},"uris":["http://www.mendeley.com/documents/?uuid=6eb1a36a-c2fd-496f-a1d1-88cfeb3e3be4"]}],"mendeley":{"formattedCitation":"&lt;sup&gt;2&lt;/sup&gt;","plainTextFormattedCitation":"2","previouslyFormattedCitation":"&lt;sup&gt;2&lt;/sup&gt;"},"properties":{"noteIndex":0},"schema":"https://github.com/citation-style-language/schema/raw/master/csl-citation.json"}</w:instrText>
      </w:r>
      <w:r w:rsidR="007D0B57" w:rsidRPr="00DE35F4">
        <w:fldChar w:fldCharType="separate"/>
      </w:r>
      <w:r w:rsidR="007D0B57" w:rsidRPr="00DE35F4">
        <w:rPr>
          <w:noProof/>
          <w:vertAlign w:val="superscript"/>
        </w:rPr>
        <w:t>2</w:t>
      </w:r>
      <w:r w:rsidR="007D0B57" w:rsidRPr="00DE35F4">
        <w:fldChar w:fldCharType="end"/>
      </w:r>
      <w:r w:rsidR="00C47BC7" w:rsidRPr="00DE35F4">
        <w:t xml:space="preserve"> </w:t>
      </w:r>
      <w:bookmarkStart w:id="11" w:name="_Hlk532990391"/>
      <w:r w:rsidR="00A6064F" w:rsidRPr="00DE35F4">
        <w:t>C</w:t>
      </w:r>
      <w:r w:rsidR="00A6064F" w:rsidRPr="00DE35F4">
        <w:rPr>
          <w:bCs/>
        </w:rPr>
        <w:t xml:space="preserve">o-sleeping </w:t>
      </w:r>
      <w:r w:rsidR="008E5B93">
        <w:rPr>
          <w:bCs/>
        </w:rPr>
        <w:t>has been</w:t>
      </w:r>
      <w:r w:rsidR="00A6064F" w:rsidRPr="00DE35F4">
        <w:rPr>
          <w:bCs/>
        </w:rPr>
        <w:t xml:space="preserve"> found to be associated with increased nocturnal enuresis in children aged </w:t>
      </w:r>
      <w:r w:rsidR="008E5B93">
        <w:rPr>
          <w:bCs/>
        </w:rPr>
        <w:t xml:space="preserve">from </w:t>
      </w:r>
      <w:r w:rsidR="00A6064F" w:rsidRPr="00DE35F4">
        <w:rPr>
          <w:bCs/>
        </w:rPr>
        <w:t>9</w:t>
      </w:r>
      <w:r w:rsidR="008E5B93">
        <w:rPr>
          <w:bCs/>
        </w:rPr>
        <w:t xml:space="preserve"> to </w:t>
      </w:r>
      <w:r w:rsidR="00A6064F" w:rsidRPr="00DE35F4">
        <w:rPr>
          <w:bCs/>
        </w:rPr>
        <w:t>12 years</w:t>
      </w:r>
      <w:r w:rsidR="008E5B93">
        <w:rPr>
          <w:bCs/>
        </w:rPr>
        <w:t xml:space="preserve"> old</w:t>
      </w:r>
      <w:r w:rsidR="00A6064F" w:rsidRPr="00DE35F4">
        <w:rPr>
          <w:bCs/>
        </w:rPr>
        <w:t>.</w:t>
      </w:r>
      <w:r w:rsidR="00A6064F" w:rsidRPr="00DE35F4">
        <w:rPr>
          <w:bCs/>
        </w:rPr>
        <w:fldChar w:fldCharType="begin" w:fldLock="1"/>
      </w:r>
      <w:r w:rsidR="005A6D1A">
        <w:rPr>
          <w:bCs/>
        </w:rPr>
        <w:instrText>ADDIN CSL_CITATION {"citationItems":[{"id":"ITEM-1","itemData":{"DOI":"10.1097/01.DBP.0000439104.37513.44","ISBN":"1536-7312","ISSN":"0196-206X","PMID":"24351699","abstract":"OBJECTIVE: Co-sleeping is associated with disturbance of the natural sleep pattern, including sleep fragmentation and daytime sleepiness. Nocturnal enuresis (NE) or bed-wetting, although benign, is a significant cause of distress to affected children and their caregiver(s). This study investigated the relationship between co-sleeping and NE in primary school children from China.\\n\\nMETHODS: Data from a previous sleep study of primary school children from 8 cities across China were analyzed. Multivariable regression analysis was performed to assess the relationship between co-sleeping and NE while controlling for a number of confounding factors. The prevalence of NE in co-sleeping and non-co-sleeping children in different age groups was evaluated.\\n\\nRESULTS: The prevalence of co-sleeping and NE in children aged 5 to 12 years was 22.8% and 4.6%, respectively. Co-sleeping was associated with a higher prevalence of NE in primary school age children (odds ratio [OR], 1.50; 95% confidence interval [CI], 1.27-1.77; p &lt; .001) after adjusting for confounding factors. The differences in the prevalence of NE between co-sleepers and non-co-sleepers were significant in the 9-year age group (OR, 1.49; 95% CI, 1.06-2.11; p = .025) and 11- to 12-year age group (OR, 3.16; 95% CI, 2.19-4.57; p &lt; .001).\\n\\nCONCLUSION: Co-sleeping may increase the risk of NE in primary school children, particularly in those aged 11 to 12 years.","author":[{"dropping-particle":"","family":"Ma","given":"Jun","non-dropping-particle":"","parse-names":false,"suffix":""},{"dropping-particle":"","family":"Li","given":"Shenghui","non-dropping-particle":"","parse-names":false,"suffix":""},{"dropping-particle":"","family":"Jiang","given":"Fan","non-dropping-particle":"","parse-names":false,"suffix":""},{"dropping-particle":"","family":"Jin","given":"Xingming","non-dropping-particle":"","parse-names":false,"suffix":""},{"dropping-particle":"","family":"Shen","given":"Xiaoming","non-dropping-particle":"","parse-names":false,"suffix":""},{"dropping-particle":"","family":"Li","given":"Fei","non-dropping-particle":"","parse-names":false,"suffix":""}],"container-title":"Journal of Developmental &amp; Behavioral Pediatrics","id":"ITEM-1","issue":"1","issued":{"date-parts":[["2014","1"]]},"page":"44-49","title":"Co-sleeping and Childhood Enuresis in China","type":"article-journal","volume":"35"},"uris":["http://www.mendeley.com/documents/?uuid=c7c458f4-8aa0-42f5-a454-3485fdcab1f4"]}],"mendeley":{"formattedCitation":"&lt;sup&gt;18&lt;/sup&gt;","plainTextFormattedCitation":"18","previouslyFormattedCitation":"&lt;sup&gt;18&lt;/sup&gt;"},"properties":{"noteIndex":0},"schema":"https://github.com/citation-style-language/schema/raw/master/csl-citation.json"}</w:instrText>
      </w:r>
      <w:r w:rsidR="00A6064F" w:rsidRPr="00DE35F4">
        <w:rPr>
          <w:bCs/>
        </w:rPr>
        <w:fldChar w:fldCharType="separate"/>
      </w:r>
      <w:r w:rsidR="00D03035" w:rsidRPr="00D03035">
        <w:rPr>
          <w:bCs/>
          <w:noProof/>
          <w:vertAlign w:val="superscript"/>
        </w:rPr>
        <w:t>18</w:t>
      </w:r>
      <w:r w:rsidR="00A6064F" w:rsidRPr="00DE35F4">
        <w:rPr>
          <w:bCs/>
        </w:rPr>
        <w:fldChar w:fldCharType="end"/>
      </w:r>
      <w:r w:rsidR="00A6064F" w:rsidRPr="00DE35F4">
        <w:rPr>
          <w:bCs/>
        </w:rPr>
        <w:t xml:space="preserve"> </w:t>
      </w:r>
      <w:bookmarkEnd w:id="11"/>
      <w:r w:rsidR="00A55936" w:rsidRPr="00DE35F4">
        <w:rPr>
          <w:bCs/>
        </w:rPr>
        <w:t>N</w:t>
      </w:r>
      <w:r w:rsidR="00B01F91" w:rsidRPr="00DE35F4">
        <w:t>octurnal e</w:t>
      </w:r>
      <w:r w:rsidR="00873C01" w:rsidRPr="00DE35F4">
        <w:t>nuresis is</w:t>
      </w:r>
      <w:r w:rsidR="00A55936" w:rsidRPr="00DE35F4">
        <w:t xml:space="preserve"> known to be</w:t>
      </w:r>
      <w:r w:rsidR="00873C01" w:rsidRPr="00DE35F4">
        <w:t xml:space="preserve"> more prevalent in</w:t>
      </w:r>
      <w:r w:rsidR="00691B8F" w:rsidRPr="00DE35F4">
        <w:t xml:space="preserve"> the</w:t>
      </w:r>
      <w:r w:rsidR="00873C01" w:rsidRPr="00DE35F4">
        <w:t xml:space="preserve"> black race</w:t>
      </w:r>
      <w:r w:rsidR="00A55936" w:rsidRPr="00DE35F4">
        <w:t>.</w:t>
      </w:r>
      <w:r w:rsidR="00873C01" w:rsidRPr="00DE35F4">
        <w:fldChar w:fldCharType="begin" w:fldLock="1"/>
      </w:r>
      <w:r w:rsidR="005A6D1A">
        <w:instrText>ADDIN CSL_CITATION {"citationItems":[{"id":"ITEM-1","itemData":{"DOI":"10.1097/CHI.0b013e318190045c","ISSN":"08908567","author":[{"dropping-particle":"","family":"Shreeram","given":"Srirangam","non-dropping-particle":"","parse-names":false,"suffix":""},{"dropping-particle":"","family":"He","given":"Jian-Ping","non-dropping-particle":"","parse-names":false,"suffix":""},{"dropping-particle":"","family":"Kalaydjian","given":"Amanda","non-dropping-particle":"","parse-names":false,"suffix":""},{"dropping-particle":"","family":"Brothers","given":"Shannon","non-dropping-particle":"","parse-names":false,"suffix":""},{"dropping-particle":"","family":"Merikangas","given":"Kathleen Ries","non-dropping-particle":"","parse-names":false,"suffix":""}],"container-title":"Journal of the American Academy of Child &amp; Adolescent Psychiatry","id":"ITEM-1","issue":"1","issued":{"date-parts":[["2009","1"]]},"page":"35-41","title":"Prevalence of Enuresis and Its Association With Attention-Deficit/Hyperactivity Disorder Among U.S. Children: Results From a Nationally Representative Study","type":"article-journal","volume":"48"},"uris":["http://www.mendeley.com/documents/?uuid=45a90723-cecf-4e3e-b789-5b334a8e98fa"]}],"mendeley":{"formattedCitation":"&lt;sup&gt;19&lt;/sup&gt;","plainTextFormattedCitation":"19","previouslyFormattedCitation":"&lt;sup&gt;19&lt;/sup&gt;"},"properties":{"noteIndex":0},"schema":"https://github.com/citation-style-language/schema/raw/master/csl-citation.json"}</w:instrText>
      </w:r>
      <w:r w:rsidR="00873C01" w:rsidRPr="00DE35F4">
        <w:fldChar w:fldCharType="separate"/>
      </w:r>
      <w:r w:rsidR="00D03035" w:rsidRPr="00D03035">
        <w:rPr>
          <w:noProof/>
          <w:vertAlign w:val="superscript"/>
        </w:rPr>
        <w:t>19</w:t>
      </w:r>
      <w:r w:rsidR="00873C01" w:rsidRPr="00DE35F4">
        <w:fldChar w:fldCharType="end"/>
      </w:r>
      <w:r w:rsidR="008E5B93">
        <w:t xml:space="preserve"> W</w:t>
      </w:r>
      <w:r w:rsidR="008E5B93" w:rsidRPr="00DE35F4">
        <w:t xml:space="preserve">etting the bed </w:t>
      </w:r>
      <w:r w:rsidR="008E5B93">
        <w:t>has been found to be</w:t>
      </w:r>
      <w:r w:rsidR="008E5B93" w:rsidRPr="00DE35F4">
        <w:t xml:space="preserve"> common</w:t>
      </w:r>
      <w:r w:rsidR="008E5B93">
        <w:t xml:space="preserve"> i</w:t>
      </w:r>
      <w:r w:rsidR="00644B2F" w:rsidRPr="00DE35F4">
        <w:t xml:space="preserve">n </w:t>
      </w:r>
      <w:r w:rsidR="00C85D23" w:rsidRPr="00C85D23">
        <w:rPr>
          <w:highlight w:val="yellow"/>
        </w:rPr>
        <w:t>the</w:t>
      </w:r>
      <w:r w:rsidR="00C85D23">
        <w:t xml:space="preserve"> </w:t>
      </w:r>
      <w:r w:rsidR="00E70AC5" w:rsidRPr="00DE35F4">
        <w:t>CV</w:t>
      </w:r>
      <w:r w:rsidR="00644B2F" w:rsidRPr="00DE35F4">
        <w:t xml:space="preserve"> sample, and </w:t>
      </w:r>
      <w:r w:rsidR="008E5B93">
        <w:t xml:space="preserve">even </w:t>
      </w:r>
      <w:r w:rsidR="00644B2F" w:rsidRPr="00DE35F4">
        <w:t>more prevalent when compar</w:t>
      </w:r>
      <w:r w:rsidR="00691B8F" w:rsidRPr="00DE35F4">
        <w:t>ed</w:t>
      </w:r>
      <w:r w:rsidR="00644B2F" w:rsidRPr="00DE35F4">
        <w:t xml:space="preserve"> </w:t>
      </w:r>
      <w:r w:rsidR="008E5B93">
        <w:t>to</w:t>
      </w:r>
      <w:r w:rsidR="00644B2F" w:rsidRPr="00DE35F4">
        <w:t xml:space="preserve"> other studies.</w:t>
      </w:r>
      <w:r w:rsidR="00644B2F" w:rsidRPr="00DE35F4">
        <w:fldChar w:fldCharType="begin" w:fldLock="1"/>
      </w:r>
      <w:r w:rsidR="005A6D1A">
        <w:instrText>ADDIN CSL_CITATION {"citationItems":[{"id":"ITEM-1","itemData":{"DOI":"10.1542/peds.2004-0815F","ISSN":"0031-4005","author":[{"dropping-particle":"","family":"Liu","given":"X.","non-dropping-particle":"","parse-names":false,"suffix":""}],"container-title":"PEDIATRICS","id":"ITEM-1","issue":"1","issued":{"date-parts":[["2005","1","1"]]},"page":"241-249","title":"Sleep Patterns and Sleep Problems Among Schoolchildren in the United States and China","type":"article-journal","volume":"115"},"uris":["http://www.mendeley.com/documents/?uuid=6eb1a36a-c2fd-496f-a1d1-88cfeb3e3be4"]},{"id":"ITEM-2","itemData":{"abstract":"Introdução: As perturbações do sono são as alterações comportamentais mais frequentes na população pediátrica, embora subvalorizadas. Pretendeu-se caracterizar uma população pediátrica relativamente a perturbações do sono. Métodos: Estudo transversal e correlacional, por aplicação do questionário de hábitos de sono das crianças em português a pais de crianças com 2 a 10 anos. Calcularam-se o índice de perturbação do sono e as subescalas, utilizando 44 como ponto de corte. Resultados: Obtiveram-se 966 questionários válidos, referentes a crianças com idade média de 7,39 ± 1,96 anos. Foi constatada diferença na duração do sono por idade, com média inferior durante a semana nos 8-10 anos (p &lt; 0,001) e ao fim de semana nos ≤ 3 anos (p = 0,033). A média do índice de perturbação do sono foi 47,59 ± 6,43, encontrando-se 74% da amostra acima do ponto de corte, sem diferença por sexo ou idade. O índice de perturbação do sono correlacionou-se inversamente com a idade (r = -0,123; p &lt; 0,001) e a sonolência diurna foi a única subescala que pontuou de forma mais significativa com o aumento da idade (r = 0,198; p &lt; 0,001). As raparigas obtiveram índices mais elevados na sonolência diurna (p = 0,001) e os rapazes nas parassónias (p = 0,026). Identificou-se uma correlação negativa entre sonolência diurna e a duração do sono durante a semana (r = -0,131; p &lt; 0,001) e positiva durante o fim de semana (r = 0,132; p &lt; 0,001). Não houve concordância entre o índice de perturbação do sono e a perceção parental (k = -0,128; p &lt; 0,001). Discussão: Verificou-se uma elevada percentagem de perturbações do sono na amostra, sendo estas mais evidentes nas idades mais jovens. A subvalorização parental confirmada indica a necessidade de intervenção nesta área. Abstract Introduction: Sleep disorders are the most prevalent behavioural disturbances in childhood, but they are underestimated. The aim of this study was to characterise a paediatric population in relation to sleep disorders. Methods: In this cross-sectional, correlational study, data collection was conducted by applying the Portu-guese version of the Children's Sleep Habits Question-naire to parents of children aged 2-10 years. The subs-cale scores were obtained and a cutoff of 44 for the total sleep disorder index was used. Results: A total of 966 valid questionnaires were inclu-ded, referring to children with a mean age of 7.39±1.96 years. There were differences in sleep duration by age: lower mean during the week in the 8-10…","author":[{"dropping-particle":"","family":"Arriaga","given":"Cláudia","non-dropping-particle":"","parse-names":false,"suffix":""},{"dropping-particle":"","family":"Brito","given":"Sara","non-dropping-particle":"","parse-names":false,"suffix":""},{"dropping-particle":"","family":"Gaspar","given":"Pedro","non-dropping-particle":"","parse-names":false,"suffix":""},{"dropping-particle":"","family":"Luz","given":"Alexandra","non-dropping-particle":"","parse-names":false,"suffix":""}],"container-title":"Acta Pediatr Port","id":"ITEM-2","issued":{"date-parts":[["2015"]]},"page":"367-75","title":"Hábitos e Perturbações do Sono: Caracterização de uma Amostra Pediátrica na Comunidade","type":"article-journal","volume":"46"},"uris":["http://www.mendeley.com/documents/?uuid=bd93a66a-dc5f-340a-b643-845942e024e8"]}],"mendeley":{"formattedCitation":"&lt;sup&gt;2,14&lt;/sup&gt;","plainTextFormattedCitation":"2,14","previouslyFormattedCitation":"&lt;sup&gt;2,15&lt;/sup&gt;"},"properties":{"noteIndex":0},"schema":"https://github.com/citation-style-language/schema/raw/master/csl-citation.json"}</w:instrText>
      </w:r>
      <w:r w:rsidR="00644B2F" w:rsidRPr="00DE35F4">
        <w:fldChar w:fldCharType="separate"/>
      </w:r>
      <w:r w:rsidR="005A6D1A" w:rsidRPr="005A6D1A">
        <w:rPr>
          <w:noProof/>
          <w:vertAlign w:val="superscript"/>
        </w:rPr>
        <w:t>2,14</w:t>
      </w:r>
      <w:r w:rsidR="00644B2F" w:rsidRPr="00DE35F4">
        <w:fldChar w:fldCharType="end"/>
      </w:r>
      <w:r w:rsidR="00644B2F" w:rsidRPr="00DE35F4">
        <w:t xml:space="preserve"> </w:t>
      </w:r>
      <w:bookmarkStart w:id="12" w:name="_Hlk532990073"/>
    </w:p>
    <w:p w14:paraId="4CD2B2C1" w14:textId="07F8BBFC" w:rsidR="00A55936" w:rsidRPr="00DE35F4" w:rsidRDefault="00C75F02" w:rsidP="00CC4F1E">
      <w:pPr>
        <w:spacing w:after="0"/>
        <w:ind w:firstLine="708"/>
        <w:jc w:val="both"/>
      </w:pPr>
      <w:r w:rsidRPr="00DE35F4">
        <w:t xml:space="preserve">The main limitation of this study is the possible </w:t>
      </w:r>
      <w:r w:rsidRPr="002E62D5">
        <w:rPr>
          <w:highlight w:val="yellow"/>
        </w:rPr>
        <w:t xml:space="preserve">presence of </w:t>
      </w:r>
      <w:r w:rsidR="00B4480C" w:rsidRPr="002E62D5">
        <w:rPr>
          <w:highlight w:val="yellow"/>
        </w:rPr>
        <w:t>sample selectivity bias</w:t>
      </w:r>
      <w:r w:rsidRPr="002E62D5">
        <w:rPr>
          <w:highlight w:val="yellow"/>
        </w:rPr>
        <w:t xml:space="preserve">, </w:t>
      </w:r>
      <w:r w:rsidR="00B4480C" w:rsidRPr="002E62D5">
        <w:rPr>
          <w:highlight w:val="yellow"/>
        </w:rPr>
        <w:t>aggravated by self-</w:t>
      </w:r>
      <w:r w:rsidR="002E62D5" w:rsidRPr="002E62D5">
        <w:rPr>
          <w:highlight w:val="yellow"/>
        </w:rPr>
        <w:t>selection</w:t>
      </w:r>
      <w:r w:rsidR="00B4480C" w:rsidRPr="002E62D5">
        <w:rPr>
          <w:highlight w:val="yellow"/>
        </w:rPr>
        <w:t xml:space="preserve"> in the </w:t>
      </w:r>
      <w:r w:rsidR="002E62D5">
        <w:rPr>
          <w:highlight w:val="yellow"/>
        </w:rPr>
        <w:t>MZ</w:t>
      </w:r>
      <w:r w:rsidR="00B4480C" w:rsidRPr="002E62D5">
        <w:rPr>
          <w:highlight w:val="yellow"/>
        </w:rPr>
        <w:t xml:space="preserve"> sample</w:t>
      </w:r>
      <w:r w:rsidR="002E62D5">
        <w:t>,</w:t>
      </w:r>
      <w:r w:rsidR="00B4480C">
        <w:t xml:space="preserve"> </w:t>
      </w:r>
      <w:r w:rsidRPr="00DE35F4">
        <w:t xml:space="preserve">which </w:t>
      </w:r>
      <w:r w:rsidR="002E62D5">
        <w:t>means</w:t>
      </w:r>
      <w:r w:rsidRPr="00DE35F4">
        <w:t xml:space="preserve"> that this study’s </w:t>
      </w:r>
      <w:r w:rsidR="002E62D5">
        <w:t>conclusions</w:t>
      </w:r>
      <w:r w:rsidRPr="00DE35F4">
        <w:t xml:space="preserve"> </w:t>
      </w:r>
      <w:r w:rsidR="002E62D5">
        <w:t>do</w:t>
      </w:r>
      <w:r w:rsidRPr="00DE35F4">
        <w:t xml:space="preserve"> not necessarily generalize </w:t>
      </w:r>
      <w:r w:rsidR="002E62D5">
        <w:t>to the entire population of the analyzed countries</w:t>
      </w:r>
      <w:r w:rsidRPr="00DE35F4">
        <w:t xml:space="preserve">. </w:t>
      </w:r>
      <w:r w:rsidR="002E62D5">
        <w:t xml:space="preserve">This is, however, </w:t>
      </w:r>
      <w:r w:rsidR="00A55936" w:rsidRPr="00DE35F4">
        <w:t xml:space="preserve">one of the few studies that </w:t>
      </w:r>
      <w:r w:rsidR="002E62D5">
        <w:t>uses</w:t>
      </w:r>
      <w:r w:rsidR="00A55936" w:rsidRPr="00DE35F4">
        <w:t xml:space="preserve"> the CSHQ in a low-income context</w:t>
      </w:r>
      <w:r w:rsidR="002E62D5">
        <w:t xml:space="preserve"> and it</w:t>
      </w:r>
      <w:r w:rsidR="00A55936" w:rsidRPr="00DE35F4">
        <w:t xml:space="preserve"> </w:t>
      </w:r>
      <w:r w:rsidR="002E62D5">
        <w:t xml:space="preserve">has allowed us </w:t>
      </w:r>
      <w:r w:rsidR="00A55936" w:rsidRPr="00DE35F4">
        <w:t xml:space="preserve">to </w:t>
      </w:r>
      <w:r w:rsidR="00A63417">
        <w:t>evaluate</w:t>
      </w:r>
      <w:r w:rsidR="00A55936" w:rsidRPr="00DE35F4">
        <w:t xml:space="preserve"> </w:t>
      </w:r>
      <w:r w:rsidR="009416BF">
        <w:t xml:space="preserve">children’s </w:t>
      </w:r>
      <w:r w:rsidR="00A55936" w:rsidRPr="00DE35F4">
        <w:t xml:space="preserve">sleep habits across </w:t>
      </w:r>
      <w:r w:rsidR="002E62D5">
        <w:t xml:space="preserve">subgroups </w:t>
      </w:r>
      <w:r w:rsidR="00A55936" w:rsidRPr="00DE35F4">
        <w:t>with the same scholar routines</w:t>
      </w:r>
      <w:r w:rsidR="002E62D5">
        <w:t xml:space="preserve"> and</w:t>
      </w:r>
      <w:r w:rsidR="00A55936" w:rsidRPr="00DE35F4">
        <w:t xml:space="preserve"> environment</w:t>
      </w:r>
      <w:r w:rsidR="00A63417">
        <w:t>al</w:t>
      </w:r>
      <w:r w:rsidR="00A55936" w:rsidRPr="00DE35F4">
        <w:t xml:space="preserve"> and </w:t>
      </w:r>
      <w:r w:rsidR="002E62D5">
        <w:t>solar</w:t>
      </w:r>
      <w:r w:rsidR="00A55936" w:rsidRPr="00DE35F4">
        <w:t xml:space="preserve"> exposition but with different cultural background</w:t>
      </w:r>
      <w:r w:rsidR="002E62D5">
        <w:t>s</w:t>
      </w:r>
      <w:r w:rsidR="00A55936" w:rsidRPr="00DE35F4">
        <w:t xml:space="preserve">. </w:t>
      </w:r>
    </w:p>
    <w:p w14:paraId="03E5F055" w14:textId="77777777" w:rsidR="00691B8F" w:rsidRPr="00DE35F4" w:rsidRDefault="00691B8F" w:rsidP="00B4317F">
      <w:pPr>
        <w:spacing w:after="0"/>
        <w:ind w:firstLine="708"/>
        <w:jc w:val="both"/>
      </w:pPr>
    </w:p>
    <w:p w14:paraId="5078DDA4" w14:textId="3CE3AFB2" w:rsidR="008D1612" w:rsidRPr="00DE35F4" w:rsidRDefault="008D1612" w:rsidP="00B4317F">
      <w:pPr>
        <w:spacing w:after="0"/>
        <w:ind w:firstLine="708"/>
        <w:jc w:val="both"/>
      </w:pPr>
      <w:r w:rsidRPr="00DE35F4">
        <w:rPr>
          <w:b/>
        </w:rPr>
        <w:t>Conclusion</w:t>
      </w:r>
    </w:p>
    <w:p w14:paraId="7B6AB8F0" w14:textId="79BE8842" w:rsidR="004B4C3D" w:rsidRPr="00DE35F4" w:rsidRDefault="00547157" w:rsidP="000747AD">
      <w:pPr>
        <w:spacing w:after="0"/>
        <w:ind w:firstLine="708"/>
        <w:jc w:val="both"/>
      </w:pPr>
      <w:r w:rsidRPr="00CC4F1E">
        <w:rPr>
          <w:highlight w:val="yellow"/>
        </w:rPr>
        <w:t xml:space="preserve">As far as we know, this is the first study </w:t>
      </w:r>
      <w:r w:rsidR="005564D2" w:rsidRPr="00CC4F1E">
        <w:rPr>
          <w:highlight w:val="yellow"/>
        </w:rPr>
        <w:t>to address the topic of</w:t>
      </w:r>
      <w:r w:rsidRPr="00CC4F1E">
        <w:rPr>
          <w:highlight w:val="yellow"/>
        </w:rPr>
        <w:t xml:space="preserve"> sleep habits and </w:t>
      </w:r>
      <w:r w:rsidR="00C711A4" w:rsidRPr="00CC4F1E">
        <w:rPr>
          <w:highlight w:val="yellow"/>
        </w:rPr>
        <w:t xml:space="preserve">sleep </w:t>
      </w:r>
      <w:r w:rsidRPr="00CC4F1E">
        <w:rPr>
          <w:highlight w:val="yellow"/>
        </w:rPr>
        <w:t xml:space="preserve">disturbances </w:t>
      </w:r>
      <w:r w:rsidR="005564D2" w:rsidRPr="00CC4F1E">
        <w:rPr>
          <w:highlight w:val="yellow"/>
        </w:rPr>
        <w:t>using data from</w:t>
      </w:r>
      <w:r w:rsidRPr="00CC4F1E">
        <w:rPr>
          <w:highlight w:val="yellow"/>
        </w:rPr>
        <w:t xml:space="preserve"> subpopulations </w:t>
      </w:r>
      <w:r w:rsidR="005564D2" w:rsidRPr="00CC4F1E">
        <w:rPr>
          <w:highlight w:val="yellow"/>
        </w:rPr>
        <w:t>of</w:t>
      </w:r>
      <w:r w:rsidR="007920F3" w:rsidRPr="00CC4F1E">
        <w:rPr>
          <w:highlight w:val="yellow"/>
        </w:rPr>
        <w:t xml:space="preserve"> African</w:t>
      </w:r>
      <w:r w:rsidR="00013D67" w:rsidRPr="00CC4F1E">
        <w:rPr>
          <w:highlight w:val="yellow"/>
        </w:rPr>
        <w:t xml:space="preserve"> children</w:t>
      </w:r>
      <w:r w:rsidR="00C711A4" w:rsidRPr="00CC4F1E">
        <w:rPr>
          <w:highlight w:val="yellow"/>
        </w:rPr>
        <w:t xml:space="preserve"> </w:t>
      </w:r>
      <w:r w:rsidR="00637D1E" w:rsidRPr="00CC4F1E">
        <w:rPr>
          <w:highlight w:val="yellow"/>
        </w:rPr>
        <w:t>living in Africa</w:t>
      </w:r>
      <w:r w:rsidR="00772601" w:rsidRPr="00CC4F1E">
        <w:rPr>
          <w:highlight w:val="yellow"/>
        </w:rPr>
        <w:t>n countries</w:t>
      </w:r>
      <w:r w:rsidRPr="00CC4F1E">
        <w:rPr>
          <w:highlight w:val="yellow"/>
        </w:rPr>
        <w:t>.</w:t>
      </w:r>
      <w:r w:rsidR="00E91ECB" w:rsidRPr="00CC4F1E">
        <w:rPr>
          <w:highlight w:val="yellow"/>
        </w:rPr>
        <w:t xml:space="preserve"> </w:t>
      </w:r>
      <w:bookmarkStart w:id="13" w:name="_Hlk532991078"/>
      <w:r w:rsidR="00E91ECB" w:rsidRPr="00CC4F1E">
        <w:rPr>
          <w:highlight w:val="yellow"/>
        </w:rPr>
        <w:t xml:space="preserve">We found higher </w:t>
      </w:r>
      <w:r w:rsidR="005564D2" w:rsidRPr="00CC4F1E">
        <w:rPr>
          <w:highlight w:val="yellow"/>
        </w:rPr>
        <w:t xml:space="preserve">than usual </w:t>
      </w:r>
      <w:r w:rsidR="00E91ECB" w:rsidRPr="00CC4F1E">
        <w:rPr>
          <w:highlight w:val="yellow"/>
        </w:rPr>
        <w:t>CSHQ scores</w:t>
      </w:r>
      <w:r w:rsidR="005564D2" w:rsidRPr="00CC4F1E">
        <w:rPr>
          <w:highlight w:val="yellow"/>
        </w:rPr>
        <w:t>,</w:t>
      </w:r>
      <w:r w:rsidR="00E91ECB" w:rsidRPr="00CC4F1E">
        <w:rPr>
          <w:highlight w:val="yellow"/>
        </w:rPr>
        <w:t xml:space="preserve"> </w:t>
      </w:r>
      <w:r w:rsidR="005564D2" w:rsidRPr="00CC4F1E">
        <w:rPr>
          <w:highlight w:val="yellow"/>
        </w:rPr>
        <w:t xml:space="preserve">which </w:t>
      </w:r>
      <w:r w:rsidR="00B14DF9" w:rsidRPr="00CC4F1E">
        <w:rPr>
          <w:highlight w:val="yellow"/>
        </w:rPr>
        <w:t>is</w:t>
      </w:r>
      <w:r w:rsidR="005564D2" w:rsidRPr="00CC4F1E">
        <w:rPr>
          <w:highlight w:val="yellow"/>
        </w:rPr>
        <w:t xml:space="preserve"> not necessarily indicative of more disturbed sleep but instead</w:t>
      </w:r>
      <w:r w:rsidR="00E91ECB" w:rsidRPr="00CC4F1E">
        <w:rPr>
          <w:highlight w:val="yellow"/>
        </w:rPr>
        <w:t xml:space="preserve"> might reflect differences in sleep behavior, childcare practice</w:t>
      </w:r>
      <w:r w:rsidR="005564D2" w:rsidRPr="00CC4F1E">
        <w:rPr>
          <w:highlight w:val="yellow"/>
        </w:rPr>
        <w:t>,</w:t>
      </w:r>
      <w:r w:rsidR="00E91ECB" w:rsidRPr="00CC4F1E">
        <w:rPr>
          <w:highlight w:val="yellow"/>
        </w:rPr>
        <w:t xml:space="preserve"> and</w:t>
      </w:r>
      <w:r w:rsidR="005564D2" w:rsidRPr="00CC4F1E">
        <w:rPr>
          <w:highlight w:val="yellow"/>
        </w:rPr>
        <w:t xml:space="preserve"> different </w:t>
      </w:r>
      <w:r w:rsidR="00E91ECB" w:rsidRPr="00CC4F1E">
        <w:rPr>
          <w:highlight w:val="yellow"/>
        </w:rPr>
        <w:t>cognitions and attitudes towards normal sleep</w:t>
      </w:r>
      <w:r w:rsidR="005564D2" w:rsidRPr="00CC4F1E">
        <w:rPr>
          <w:highlight w:val="yellow"/>
        </w:rPr>
        <w:t xml:space="preserve"> behavior. CSHQ scores have been found to be associated with the children’s age, mother’s educational level, and daytime napping in the CV sample and with the mother’s nationality, father’s educational level, and </w:t>
      </w:r>
      <w:r w:rsidR="009555E1" w:rsidRPr="00CC4F1E">
        <w:rPr>
          <w:highlight w:val="yellow"/>
        </w:rPr>
        <w:t>frequency of</w:t>
      </w:r>
      <w:r w:rsidR="005564D2" w:rsidRPr="00CC4F1E">
        <w:rPr>
          <w:highlight w:val="yellow"/>
        </w:rPr>
        <w:t xml:space="preserve"> </w:t>
      </w:r>
      <w:r w:rsidR="009555E1" w:rsidRPr="00CC4F1E">
        <w:rPr>
          <w:highlight w:val="yellow"/>
        </w:rPr>
        <w:t>bedtime</w:t>
      </w:r>
      <w:r w:rsidR="005564D2" w:rsidRPr="00CC4F1E">
        <w:rPr>
          <w:highlight w:val="yellow"/>
        </w:rPr>
        <w:t xml:space="preserve"> television in the MZ sample.</w:t>
      </w:r>
      <w:r w:rsidR="009555E1">
        <w:t xml:space="preserve"> </w:t>
      </w:r>
      <w:r w:rsidR="00E91ECB" w:rsidRPr="00DE35F4">
        <w:t>Sleep habits like bedtime, bedtime ritual</w:t>
      </w:r>
      <w:r w:rsidR="00D93274" w:rsidRPr="00DE35F4">
        <w:t>s</w:t>
      </w:r>
      <w:r w:rsidR="00E91ECB" w:rsidRPr="00DE35F4">
        <w:t>, co-sleeping</w:t>
      </w:r>
      <w:r w:rsidR="009555E1">
        <w:t>,</w:t>
      </w:r>
      <w:r w:rsidR="00E91ECB" w:rsidRPr="00DE35F4">
        <w:t xml:space="preserve"> and </w:t>
      </w:r>
      <w:r w:rsidR="009555E1">
        <w:t xml:space="preserve">daytime </w:t>
      </w:r>
      <w:r w:rsidR="00E91ECB" w:rsidRPr="00DE35F4">
        <w:t xml:space="preserve">napping are </w:t>
      </w:r>
      <w:r w:rsidR="009555E1">
        <w:t>influenced</w:t>
      </w:r>
      <w:r w:rsidR="00E91ECB" w:rsidRPr="00DE35F4">
        <w:t xml:space="preserve"> </w:t>
      </w:r>
      <w:r w:rsidR="009555E1">
        <w:t>by</w:t>
      </w:r>
      <w:r w:rsidR="00E91ECB" w:rsidRPr="00DE35F4">
        <w:t xml:space="preserve"> cultural, socio-economic</w:t>
      </w:r>
      <w:r w:rsidR="009555E1">
        <w:t>,</w:t>
      </w:r>
      <w:r w:rsidR="00E91ECB" w:rsidRPr="00DE35F4">
        <w:t xml:space="preserve"> and environmental factors and </w:t>
      </w:r>
      <w:r w:rsidR="009555E1">
        <w:t xml:space="preserve">hence </w:t>
      </w:r>
      <w:r w:rsidR="009555E1" w:rsidRPr="00DE35F4">
        <w:t xml:space="preserve">the background of the family </w:t>
      </w:r>
      <w:r w:rsidR="00E91ECB" w:rsidRPr="00DE35F4">
        <w:t>should</w:t>
      </w:r>
      <w:r w:rsidR="00AE3950" w:rsidRPr="00DE35F4">
        <w:t xml:space="preserve"> </w:t>
      </w:r>
      <w:r w:rsidR="00E91ECB" w:rsidRPr="00DE35F4">
        <w:t xml:space="preserve">be </w:t>
      </w:r>
      <w:r w:rsidR="009555E1">
        <w:t>taken into consideration when evaluating children’s sleep habits</w:t>
      </w:r>
      <w:r w:rsidR="00E91ECB" w:rsidRPr="00DE35F4">
        <w:t>.</w:t>
      </w:r>
      <w:r w:rsidR="009555E1">
        <w:t xml:space="preserve"> </w:t>
      </w:r>
      <w:r w:rsidR="00E91ECB" w:rsidRPr="00DE35F4">
        <w:t xml:space="preserve">Future research should </w:t>
      </w:r>
      <w:r w:rsidR="009555E1">
        <w:t xml:space="preserve">seek </w:t>
      </w:r>
      <w:r w:rsidR="00E70AC5" w:rsidRPr="00DE35F4">
        <w:t xml:space="preserve">optimal </w:t>
      </w:r>
      <w:r w:rsidR="009555E1" w:rsidRPr="00DE35F4">
        <w:t>CSHQ</w:t>
      </w:r>
      <w:r w:rsidR="009555E1">
        <w:t xml:space="preserve"> </w:t>
      </w:r>
      <w:r w:rsidR="000776EA" w:rsidRPr="000776EA">
        <w:rPr>
          <w:i/>
        </w:rPr>
        <w:t>cut-off</w:t>
      </w:r>
      <w:r w:rsidR="00E70AC5" w:rsidRPr="00DE35F4">
        <w:t xml:space="preserve"> values </w:t>
      </w:r>
      <w:r w:rsidR="009555E1">
        <w:t>for</w:t>
      </w:r>
      <w:r w:rsidR="00E70AC5" w:rsidRPr="00DE35F4">
        <w:t xml:space="preserve"> different cultures</w:t>
      </w:r>
      <w:r w:rsidR="00164EAC" w:rsidRPr="00DE35F4">
        <w:t xml:space="preserve"> and </w:t>
      </w:r>
      <w:r w:rsidR="009555E1">
        <w:t>assess</w:t>
      </w:r>
      <w:r w:rsidR="00E91ECB" w:rsidRPr="00DE35F4">
        <w:t xml:space="preserve"> the </w:t>
      </w:r>
      <w:r w:rsidR="009555E1">
        <w:t>existence</w:t>
      </w:r>
      <w:r w:rsidR="00E91ECB" w:rsidRPr="00DE35F4">
        <w:t xml:space="preserve"> of </w:t>
      </w:r>
      <w:r w:rsidR="00413E3C" w:rsidRPr="00413E3C">
        <w:rPr>
          <w:highlight w:val="yellow"/>
        </w:rPr>
        <w:t xml:space="preserve">differences in </w:t>
      </w:r>
      <w:r w:rsidR="00E70AC5" w:rsidRPr="00413E3C">
        <w:rPr>
          <w:highlight w:val="yellow"/>
        </w:rPr>
        <w:t>sleep habit</w:t>
      </w:r>
      <w:r w:rsidR="008472E4" w:rsidRPr="00413E3C">
        <w:rPr>
          <w:highlight w:val="yellow"/>
        </w:rPr>
        <w:t>s</w:t>
      </w:r>
      <w:r w:rsidR="00E91ECB" w:rsidRPr="00DE35F4">
        <w:t xml:space="preserve"> </w:t>
      </w:r>
      <w:r w:rsidR="009555E1">
        <w:t>across different populations</w:t>
      </w:r>
      <w:r w:rsidR="000747AD">
        <w:t xml:space="preserve"> by </w:t>
      </w:r>
      <w:r w:rsidR="00E91ECB" w:rsidRPr="00DE35F4">
        <w:t xml:space="preserve">measuring </w:t>
      </w:r>
      <w:r w:rsidR="0042019B">
        <w:t>the impact that particular sleep practices</w:t>
      </w:r>
      <w:r w:rsidR="00E91ECB" w:rsidRPr="00DE35F4">
        <w:t xml:space="preserve"> </w:t>
      </w:r>
      <w:r w:rsidR="0042019B">
        <w:t>have on</w:t>
      </w:r>
      <w:r w:rsidR="00E91ECB" w:rsidRPr="00DE35F4">
        <w:t xml:space="preserve"> cognition, behavior, emotions</w:t>
      </w:r>
      <w:r w:rsidR="00CF733F">
        <w:t>,</w:t>
      </w:r>
      <w:r w:rsidR="00E91ECB" w:rsidRPr="00DE35F4">
        <w:t xml:space="preserve"> and metabolic factors in order to adapt sleep recommendations to individual populations</w:t>
      </w:r>
      <w:bookmarkEnd w:id="13"/>
      <w:r w:rsidR="00E91ECB" w:rsidRPr="00DE35F4">
        <w:t xml:space="preserve">.  </w:t>
      </w:r>
    </w:p>
    <w:p w14:paraId="0E146D8C" w14:textId="77777777" w:rsidR="00E9657D" w:rsidRPr="00DE35F4" w:rsidRDefault="00E9657D" w:rsidP="00B4317F">
      <w:pPr>
        <w:spacing w:after="0"/>
        <w:ind w:firstLine="708"/>
        <w:jc w:val="both"/>
      </w:pPr>
    </w:p>
    <w:bookmarkEnd w:id="12"/>
    <w:p w14:paraId="346EF756" w14:textId="51133EFA" w:rsidR="00B514A6" w:rsidRPr="00DE35F4" w:rsidRDefault="00563940" w:rsidP="008B3594">
      <w:pPr>
        <w:pStyle w:val="PargrafodaLista"/>
        <w:numPr>
          <w:ilvl w:val="0"/>
          <w:numId w:val="4"/>
        </w:numPr>
        <w:jc w:val="center"/>
        <w:rPr>
          <w:b/>
        </w:rPr>
      </w:pPr>
      <w:r w:rsidRPr="00DE35F4">
        <w:rPr>
          <w:b/>
        </w:rPr>
        <w:t>ACKNOWLEDGMENTS</w:t>
      </w:r>
    </w:p>
    <w:p w14:paraId="7D523CA5" w14:textId="080B5784" w:rsidR="007153BD" w:rsidRPr="00DE35F4" w:rsidRDefault="00C33168" w:rsidP="00206750">
      <w:pPr>
        <w:ind w:firstLine="708"/>
        <w:jc w:val="both"/>
      </w:pPr>
      <w:r w:rsidRPr="00DE35F4">
        <w:t xml:space="preserve">We would like to thank the </w:t>
      </w:r>
      <w:r w:rsidR="00723114" w:rsidRPr="00CC4F1E">
        <w:rPr>
          <w:highlight w:val="yellow"/>
        </w:rPr>
        <w:t>Board</w:t>
      </w:r>
      <w:r w:rsidRPr="00DE35F4">
        <w:t xml:space="preserve"> of the private school</w:t>
      </w:r>
      <w:r w:rsidR="0024555A" w:rsidRPr="00DE35F4">
        <w:t xml:space="preserve"> in Maputo, the</w:t>
      </w:r>
      <w:r w:rsidRPr="00DE35F4">
        <w:t xml:space="preserve"> </w:t>
      </w:r>
      <w:proofErr w:type="spellStart"/>
      <w:r w:rsidR="0024555A" w:rsidRPr="00DE35F4">
        <w:rPr>
          <w:i/>
        </w:rPr>
        <w:t>Delegacia</w:t>
      </w:r>
      <w:proofErr w:type="spellEnd"/>
      <w:r w:rsidR="0024555A" w:rsidRPr="00DE35F4">
        <w:rPr>
          <w:i/>
        </w:rPr>
        <w:t xml:space="preserve"> de </w:t>
      </w:r>
      <w:proofErr w:type="spellStart"/>
      <w:r w:rsidR="0024555A" w:rsidRPr="00DE35F4">
        <w:rPr>
          <w:i/>
        </w:rPr>
        <w:t>Saúde</w:t>
      </w:r>
      <w:proofErr w:type="spellEnd"/>
      <w:r w:rsidR="0024555A" w:rsidRPr="00DE35F4">
        <w:t xml:space="preserve"> of </w:t>
      </w:r>
      <w:proofErr w:type="spellStart"/>
      <w:r w:rsidR="0024555A" w:rsidRPr="00DE35F4">
        <w:t>Mindelo</w:t>
      </w:r>
      <w:proofErr w:type="spellEnd"/>
      <w:r w:rsidR="0024555A" w:rsidRPr="00DE35F4">
        <w:t xml:space="preserve"> and Department of Pediatrics of </w:t>
      </w:r>
      <w:r w:rsidR="0024555A" w:rsidRPr="00DE35F4">
        <w:rPr>
          <w:i/>
        </w:rPr>
        <w:t>Hospital Baptista de Sousa</w:t>
      </w:r>
      <w:r w:rsidR="0024555A" w:rsidRPr="00DE35F4">
        <w:t xml:space="preserve"> in Cape Verde, </w:t>
      </w:r>
      <w:r w:rsidRPr="00DE35F4">
        <w:t>for granting us permission to conduct the questionnaire</w:t>
      </w:r>
      <w:r w:rsidR="000843D9">
        <w:t>,</w:t>
      </w:r>
      <w:r w:rsidRPr="00DE35F4">
        <w:t xml:space="preserve"> and to the caregivers of children that agreed to participate in the study.</w:t>
      </w:r>
      <w:r w:rsidR="007153BD" w:rsidRPr="00DE35F4">
        <w:t xml:space="preserve"> </w:t>
      </w:r>
    </w:p>
    <w:p w14:paraId="20FD61F6" w14:textId="21A56FDB" w:rsidR="00563940" w:rsidRPr="00DE35F4" w:rsidRDefault="005F00BD" w:rsidP="008B3594">
      <w:pPr>
        <w:pStyle w:val="PargrafodaLista"/>
        <w:numPr>
          <w:ilvl w:val="0"/>
          <w:numId w:val="4"/>
        </w:numPr>
        <w:jc w:val="center"/>
        <w:rPr>
          <w:b/>
        </w:rPr>
      </w:pPr>
      <w:r w:rsidRPr="00DE35F4">
        <w:rPr>
          <w:b/>
        </w:rPr>
        <w:t>REFERENCES</w:t>
      </w:r>
    </w:p>
    <w:p w14:paraId="6C1F276C" w14:textId="2A3982CE" w:rsidR="005A6D1A" w:rsidRPr="005A6D1A" w:rsidRDefault="00873C01" w:rsidP="005A6D1A">
      <w:pPr>
        <w:widowControl w:val="0"/>
        <w:autoSpaceDE w:val="0"/>
        <w:autoSpaceDN w:val="0"/>
        <w:adjustRightInd w:val="0"/>
        <w:spacing w:line="240" w:lineRule="auto"/>
        <w:ind w:left="640" w:hanging="640"/>
        <w:rPr>
          <w:rFonts w:ascii="Calibri" w:hAnsi="Calibri" w:cs="Calibri"/>
          <w:noProof/>
          <w:szCs w:val="24"/>
        </w:rPr>
      </w:pPr>
      <w:r w:rsidRPr="00DE35F4">
        <w:fldChar w:fldCharType="begin" w:fldLock="1"/>
      </w:r>
      <w:r w:rsidRPr="00DE35F4">
        <w:instrText xml:space="preserve">ADDIN Mendeley Bibliography CSL_BIBLIOGRAPHY </w:instrText>
      </w:r>
      <w:r w:rsidRPr="00DE35F4">
        <w:fldChar w:fldCharType="separate"/>
      </w:r>
      <w:r w:rsidR="005A6D1A" w:rsidRPr="005A6D1A">
        <w:rPr>
          <w:rFonts w:ascii="Calibri" w:hAnsi="Calibri" w:cs="Calibri"/>
          <w:noProof/>
          <w:szCs w:val="24"/>
        </w:rPr>
        <w:t xml:space="preserve">1. </w:t>
      </w:r>
      <w:r w:rsidR="005A6D1A" w:rsidRPr="005A6D1A">
        <w:rPr>
          <w:rFonts w:ascii="Calibri" w:hAnsi="Calibri" w:cs="Calibri"/>
          <w:noProof/>
          <w:szCs w:val="24"/>
        </w:rPr>
        <w:tab/>
        <w:t xml:space="preserve">Bathory E, Tomopoulos S. Sleep Regulation, Physiology and Development, Sleep Duration and Patterns, and Sleep Hygiene in Infants, Toddlers, and Preschool-Age Children. </w:t>
      </w:r>
      <w:r w:rsidR="005A6D1A" w:rsidRPr="005A6D1A">
        <w:rPr>
          <w:rFonts w:ascii="Calibri" w:hAnsi="Calibri" w:cs="Calibri"/>
          <w:i/>
          <w:iCs/>
          <w:noProof/>
          <w:szCs w:val="24"/>
        </w:rPr>
        <w:t>Curr Probl Pediatr Adolesc Health Care</w:t>
      </w:r>
      <w:r w:rsidR="005A6D1A" w:rsidRPr="005A6D1A">
        <w:rPr>
          <w:rFonts w:ascii="Calibri" w:hAnsi="Calibri" w:cs="Calibri"/>
          <w:noProof/>
          <w:szCs w:val="24"/>
        </w:rPr>
        <w:t>. 2017;47(2):29-42. doi:10.1016/j.cppeds.2016.12.001</w:t>
      </w:r>
    </w:p>
    <w:p w14:paraId="02384D2E"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2. </w:t>
      </w:r>
      <w:r w:rsidRPr="005A6D1A">
        <w:rPr>
          <w:rFonts w:ascii="Calibri" w:hAnsi="Calibri" w:cs="Calibri"/>
          <w:noProof/>
          <w:szCs w:val="24"/>
        </w:rPr>
        <w:tab/>
        <w:t xml:space="preserve">Liu X. Sleep Patterns and Sleep Problems Among Schoolchildren in the United States and China. </w:t>
      </w:r>
      <w:r w:rsidRPr="005A6D1A">
        <w:rPr>
          <w:rFonts w:ascii="Calibri" w:hAnsi="Calibri" w:cs="Calibri"/>
          <w:i/>
          <w:iCs/>
          <w:noProof/>
          <w:szCs w:val="24"/>
        </w:rPr>
        <w:t>Pediatrics</w:t>
      </w:r>
      <w:r w:rsidRPr="005A6D1A">
        <w:rPr>
          <w:rFonts w:ascii="Calibri" w:hAnsi="Calibri" w:cs="Calibri"/>
          <w:noProof/>
          <w:szCs w:val="24"/>
        </w:rPr>
        <w:t>. 2005;115(1):241-249. doi:10.1542/peds.2004-0815F</w:t>
      </w:r>
    </w:p>
    <w:p w14:paraId="44F58366"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3. </w:t>
      </w:r>
      <w:r w:rsidRPr="005A6D1A">
        <w:rPr>
          <w:rFonts w:ascii="Calibri" w:hAnsi="Calibri" w:cs="Calibri"/>
          <w:noProof/>
          <w:szCs w:val="24"/>
        </w:rPr>
        <w:tab/>
        <w:t xml:space="preserve">Van Litsenburg RRL, Waumans RC, Van Den Berg G, Gemke RJBJ. Sleep habits and sleep disturbances in Dutch children: a population-based study. </w:t>
      </w:r>
      <w:r w:rsidRPr="005A6D1A">
        <w:rPr>
          <w:rFonts w:ascii="Calibri" w:hAnsi="Calibri" w:cs="Calibri"/>
          <w:i/>
          <w:iCs/>
          <w:noProof/>
          <w:szCs w:val="24"/>
        </w:rPr>
        <w:t>Eur J Pediatr</w:t>
      </w:r>
      <w:r w:rsidRPr="005A6D1A">
        <w:rPr>
          <w:rFonts w:ascii="Calibri" w:hAnsi="Calibri" w:cs="Calibri"/>
          <w:noProof/>
          <w:szCs w:val="24"/>
        </w:rPr>
        <w:t xml:space="preserve">. </w:t>
      </w:r>
      <w:r w:rsidRPr="005A6D1A">
        <w:rPr>
          <w:rFonts w:ascii="Calibri" w:hAnsi="Calibri" w:cs="Calibri"/>
          <w:noProof/>
          <w:szCs w:val="24"/>
        </w:rPr>
        <w:lastRenderedPageBreak/>
        <w:t>2010;169(8):1009-1015. doi:10.1007/s00431-010-1169-8</w:t>
      </w:r>
    </w:p>
    <w:p w14:paraId="19BEC7E9"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4. </w:t>
      </w:r>
      <w:r w:rsidRPr="005A6D1A">
        <w:rPr>
          <w:rFonts w:ascii="Calibri" w:hAnsi="Calibri" w:cs="Calibri"/>
          <w:noProof/>
          <w:szCs w:val="24"/>
        </w:rPr>
        <w:tab/>
        <w:t xml:space="preserve">Giannotti F, Cortesi F. Family and Cultural Influences on Sleep Development. </w:t>
      </w:r>
      <w:r w:rsidRPr="005A6D1A">
        <w:rPr>
          <w:rFonts w:ascii="Calibri" w:hAnsi="Calibri" w:cs="Calibri"/>
          <w:i/>
          <w:iCs/>
          <w:noProof/>
          <w:szCs w:val="24"/>
        </w:rPr>
        <w:t>Child Adolesc Psychiatr Clin N Am</w:t>
      </w:r>
      <w:r w:rsidRPr="005A6D1A">
        <w:rPr>
          <w:rFonts w:ascii="Calibri" w:hAnsi="Calibri" w:cs="Calibri"/>
          <w:noProof/>
          <w:szCs w:val="24"/>
        </w:rPr>
        <w:t>. 2009;18(4):849-861. doi:10.1016/j.chc.2009.04.003</w:t>
      </w:r>
    </w:p>
    <w:p w14:paraId="4707F6AF"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5. </w:t>
      </w:r>
      <w:r w:rsidRPr="005A6D1A">
        <w:rPr>
          <w:rFonts w:ascii="Calibri" w:hAnsi="Calibri" w:cs="Calibri"/>
          <w:noProof/>
          <w:szCs w:val="24"/>
        </w:rPr>
        <w:tab/>
        <w:t xml:space="preserve">Jenni OG. Children’s Sleep: An Interplay Between Culture and Biology. </w:t>
      </w:r>
      <w:r w:rsidRPr="005A6D1A">
        <w:rPr>
          <w:rFonts w:ascii="Calibri" w:hAnsi="Calibri" w:cs="Calibri"/>
          <w:i/>
          <w:iCs/>
          <w:noProof/>
          <w:szCs w:val="24"/>
        </w:rPr>
        <w:t>Pediatrics</w:t>
      </w:r>
      <w:r w:rsidRPr="005A6D1A">
        <w:rPr>
          <w:rFonts w:ascii="Calibri" w:hAnsi="Calibri" w:cs="Calibri"/>
          <w:noProof/>
          <w:szCs w:val="24"/>
        </w:rPr>
        <w:t>. 2005;115(1):204-216. doi:10.1542/peds.2004-0815B</w:t>
      </w:r>
    </w:p>
    <w:p w14:paraId="178F6487"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6. </w:t>
      </w:r>
      <w:r w:rsidRPr="005A6D1A">
        <w:rPr>
          <w:rFonts w:ascii="Calibri" w:hAnsi="Calibri" w:cs="Calibri"/>
          <w:noProof/>
          <w:szCs w:val="24"/>
        </w:rPr>
        <w:tab/>
        <w:t xml:space="preserve">Mindell JA, Sadeh A, Wiegand B, How TH, Goh DYT. Cross-cultural differences in infant and toddler sleep. </w:t>
      </w:r>
      <w:r w:rsidRPr="005A6D1A">
        <w:rPr>
          <w:rFonts w:ascii="Calibri" w:hAnsi="Calibri" w:cs="Calibri"/>
          <w:i/>
          <w:iCs/>
          <w:noProof/>
          <w:szCs w:val="24"/>
        </w:rPr>
        <w:t>Sleep Med</w:t>
      </w:r>
      <w:r w:rsidRPr="005A6D1A">
        <w:rPr>
          <w:rFonts w:ascii="Calibri" w:hAnsi="Calibri" w:cs="Calibri"/>
          <w:noProof/>
          <w:szCs w:val="24"/>
        </w:rPr>
        <w:t>. 2010;11(3):274-280. doi:10.1016/j.sleep.2009.04.012</w:t>
      </w:r>
    </w:p>
    <w:p w14:paraId="7310576C"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7. </w:t>
      </w:r>
      <w:r w:rsidRPr="005A6D1A">
        <w:rPr>
          <w:rFonts w:ascii="Calibri" w:hAnsi="Calibri" w:cs="Calibri"/>
          <w:noProof/>
          <w:szCs w:val="24"/>
        </w:rPr>
        <w:tab/>
        <w:t xml:space="preserve">Mileva-Seitz VR, Bakermans-Kranenburg MJ, Battaini C, Luijk MPCM. Parent-child bed-sharing: The good, the bad, and the burden of evidence. </w:t>
      </w:r>
      <w:r w:rsidRPr="005A6D1A">
        <w:rPr>
          <w:rFonts w:ascii="Calibri" w:hAnsi="Calibri" w:cs="Calibri"/>
          <w:i/>
          <w:iCs/>
          <w:noProof/>
          <w:szCs w:val="24"/>
        </w:rPr>
        <w:t>Sleep Med Rev</w:t>
      </w:r>
      <w:r w:rsidRPr="005A6D1A">
        <w:rPr>
          <w:rFonts w:ascii="Calibri" w:hAnsi="Calibri" w:cs="Calibri"/>
          <w:noProof/>
          <w:szCs w:val="24"/>
        </w:rPr>
        <w:t>. 2017;32:4-27. doi:10.1016/j.smrv.2016.03.003</w:t>
      </w:r>
    </w:p>
    <w:p w14:paraId="54F6B5E8"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8. </w:t>
      </w:r>
      <w:r w:rsidRPr="005A6D1A">
        <w:rPr>
          <w:rFonts w:ascii="Calibri" w:hAnsi="Calibri" w:cs="Calibri"/>
          <w:noProof/>
          <w:szCs w:val="24"/>
        </w:rPr>
        <w:tab/>
        <w:t xml:space="preserve">Ottaviano S, Giannotti F, Cortesi F, Bruni O, Ottaviano C. Sleep characteristics in healthy children from birth to 6 years of age in the urban area of Rome. </w:t>
      </w:r>
      <w:r w:rsidRPr="005A6D1A">
        <w:rPr>
          <w:rFonts w:ascii="Calibri" w:hAnsi="Calibri" w:cs="Calibri"/>
          <w:i/>
          <w:iCs/>
          <w:noProof/>
          <w:szCs w:val="24"/>
        </w:rPr>
        <w:t>Sleep</w:t>
      </w:r>
      <w:r w:rsidRPr="005A6D1A">
        <w:rPr>
          <w:rFonts w:ascii="Calibri" w:hAnsi="Calibri" w:cs="Calibri"/>
          <w:noProof/>
          <w:szCs w:val="24"/>
        </w:rPr>
        <w:t>. 1996;19(1):1-3.</w:t>
      </w:r>
    </w:p>
    <w:p w14:paraId="17AD5FDF"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9. </w:t>
      </w:r>
      <w:r w:rsidRPr="005A6D1A">
        <w:rPr>
          <w:rFonts w:ascii="Calibri" w:hAnsi="Calibri" w:cs="Calibri"/>
          <w:noProof/>
          <w:szCs w:val="24"/>
        </w:rPr>
        <w:tab/>
        <w:t xml:space="preserve">Nunn CL, Samson DR, Krystal AD. Shining evolutionary light on human sleep and sleep disorders. </w:t>
      </w:r>
      <w:r w:rsidRPr="005A6D1A">
        <w:rPr>
          <w:rFonts w:ascii="Calibri" w:hAnsi="Calibri" w:cs="Calibri"/>
          <w:i/>
          <w:iCs/>
          <w:noProof/>
          <w:szCs w:val="24"/>
        </w:rPr>
        <w:t>Evol Med Public Heal</w:t>
      </w:r>
      <w:r w:rsidRPr="005A6D1A">
        <w:rPr>
          <w:rFonts w:ascii="Calibri" w:hAnsi="Calibri" w:cs="Calibri"/>
          <w:noProof/>
          <w:szCs w:val="24"/>
        </w:rPr>
        <w:t>. 2016;2016(1):227-243. doi:10.1093/emph/eow018</w:t>
      </w:r>
    </w:p>
    <w:p w14:paraId="7143B8A3" w14:textId="77777777" w:rsidR="005A6D1A" w:rsidRPr="00922F3F" w:rsidRDefault="005A6D1A" w:rsidP="005A6D1A">
      <w:pPr>
        <w:widowControl w:val="0"/>
        <w:autoSpaceDE w:val="0"/>
        <w:autoSpaceDN w:val="0"/>
        <w:adjustRightInd w:val="0"/>
        <w:spacing w:line="240" w:lineRule="auto"/>
        <w:ind w:left="640" w:hanging="640"/>
        <w:rPr>
          <w:rFonts w:ascii="Calibri" w:hAnsi="Calibri" w:cs="Calibri"/>
          <w:noProof/>
          <w:szCs w:val="24"/>
          <w:lang w:val="pt-PT"/>
        </w:rPr>
      </w:pPr>
      <w:r w:rsidRPr="005A6D1A">
        <w:rPr>
          <w:rFonts w:ascii="Calibri" w:hAnsi="Calibri" w:cs="Calibri"/>
          <w:noProof/>
          <w:szCs w:val="24"/>
        </w:rPr>
        <w:t xml:space="preserve">10. </w:t>
      </w:r>
      <w:r w:rsidRPr="005A6D1A">
        <w:rPr>
          <w:rFonts w:ascii="Calibri" w:hAnsi="Calibri" w:cs="Calibri"/>
          <w:noProof/>
          <w:szCs w:val="24"/>
        </w:rPr>
        <w:tab/>
        <w:t xml:space="preserve">Owens J, Maxim R, McGuinn M, Nobile C, Msall M, Alario A. Television-viewing Habits and Sleep Disturbance in School Children. </w:t>
      </w:r>
      <w:r w:rsidRPr="00922F3F">
        <w:rPr>
          <w:rFonts w:ascii="Calibri" w:hAnsi="Calibri" w:cs="Calibri"/>
          <w:i/>
          <w:iCs/>
          <w:noProof/>
          <w:szCs w:val="24"/>
          <w:lang w:val="pt-PT"/>
        </w:rPr>
        <w:t>Pediatrics</w:t>
      </w:r>
      <w:r w:rsidRPr="00922F3F">
        <w:rPr>
          <w:rFonts w:ascii="Calibri" w:hAnsi="Calibri" w:cs="Calibri"/>
          <w:noProof/>
          <w:szCs w:val="24"/>
          <w:lang w:val="pt-PT"/>
        </w:rPr>
        <w:t>. 1999;104(3):e27-e27. doi:10.1542/peds.104.3.e27</w:t>
      </w:r>
    </w:p>
    <w:p w14:paraId="4E0F421F"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922F3F">
        <w:rPr>
          <w:rFonts w:ascii="Calibri" w:hAnsi="Calibri" w:cs="Calibri"/>
          <w:noProof/>
          <w:szCs w:val="24"/>
          <w:lang w:val="pt-PT"/>
        </w:rPr>
        <w:t xml:space="preserve">11. </w:t>
      </w:r>
      <w:r w:rsidRPr="00922F3F">
        <w:rPr>
          <w:rFonts w:ascii="Calibri" w:hAnsi="Calibri" w:cs="Calibri"/>
          <w:noProof/>
          <w:szCs w:val="24"/>
          <w:lang w:val="pt-PT"/>
        </w:rPr>
        <w:tab/>
        <w:t xml:space="preserve">Owens JA, Spirito A MM. </w:t>
      </w:r>
      <w:r w:rsidRPr="005A6D1A">
        <w:rPr>
          <w:rFonts w:ascii="Calibri" w:hAnsi="Calibri" w:cs="Calibri"/>
          <w:noProof/>
          <w:szCs w:val="24"/>
        </w:rPr>
        <w:t xml:space="preserve">The Children’s Sleep Habits Questionnaire (CSHQ): Psychometric Properties of A Survey Instrument for School-Aged Children. </w:t>
      </w:r>
      <w:r w:rsidRPr="005A6D1A">
        <w:rPr>
          <w:rFonts w:ascii="Calibri" w:hAnsi="Calibri" w:cs="Calibri"/>
          <w:i/>
          <w:iCs/>
          <w:noProof/>
          <w:szCs w:val="24"/>
        </w:rPr>
        <w:t>Sleep</w:t>
      </w:r>
      <w:r w:rsidRPr="005A6D1A">
        <w:rPr>
          <w:rFonts w:ascii="Calibri" w:hAnsi="Calibri" w:cs="Calibri"/>
          <w:noProof/>
          <w:szCs w:val="24"/>
        </w:rPr>
        <w:t>. 2000;23(8).</w:t>
      </w:r>
    </w:p>
    <w:p w14:paraId="3A68714F"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12. </w:t>
      </w:r>
      <w:r w:rsidRPr="005A6D1A">
        <w:rPr>
          <w:rFonts w:ascii="Calibri" w:hAnsi="Calibri" w:cs="Calibri"/>
          <w:noProof/>
          <w:szCs w:val="24"/>
        </w:rPr>
        <w:tab/>
        <w:t xml:space="preserve">Silva FG, Silva CR, Braga LB, Neto AS. Portuguese Children’s Sleep Habits Questionnaire - validation and cross-cultural comparison. </w:t>
      </w:r>
      <w:r w:rsidRPr="005A6D1A">
        <w:rPr>
          <w:rFonts w:ascii="Calibri" w:hAnsi="Calibri" w:cs="Calibri"/>
          <w:i/>
          <w:iCs/>
          <w:noProof/>
          <w:szCs w:val="24"/>
        </w:rPr>
        <w:t>J Pediatr (Rio J)</w:t>
      </w:r>
      <w:r w:rsidRPr="005A6D1A">
        <w:rPr>
          <w:rFonts w:ascii="Calibri" w:hAnsi="Calibri" w:cs="Calibri"/>
          <w:noProof/>
          <w:szCs w:val="24"/>
        </w:rPr>
        <w:t>. 2014;90(1):78-84. doi:10.1016/j.jped.2013.06.009</w:t>
      </w:r>
    </w:p>
    <w:p w14:paraId="53CFB991" w14:textId="77777777" w:rsidR="005A6D1A" w:rsidRPr="00922F3F" w:rsidRDefault="005A6D1A" w:rsidP="005A6D1A">
      <w:pPr>
        <w:widowControl w:val="0"/>
        <w:autoSpaceDE w:val="0"/>
        <w:autoSpaceDN w:val="0"/>
        <w:adjustRightInd w:val="0"/>
        <w:spacing w:line="240" w:lineRule="auto"/>
        <w:ind w:left="640" w:hanging="640"/>
        <w:rPr>
          <w:rFonts w:ascii="Calibri" w:hAnsi="Calibri" w:cs="Calibri"/>
          <w:noProof/>
          <w:szCs w:val="24"/>
          <w:lang w:val="pt-PT"/>
        </w:rPr>
      </w:pPr>
      <w:r w:rsidRPr="00922F3F">
        <w:rPr>
          <w:rFonts w:ascii="Calibri" w:hAnsi="Calibri" w:cs="Calibri"/>
          <w:noProof/>
          <w:szCs w:val="24"/>
          <w:lang w:val="pt-PT"/>
        </w:rPr>
        <w:t xml:space="preserve">13. </w:t>
      </w:r>
      <w:r w:rsidRPr="00922F3F">
        <w:rPr>
          <w:rFonts w:ascii="Calibri" w:hAnsi="Calibri" w:cs="Calibri"/>
          <w:noProof/>
          <w:szCs w:val="24"/>
          <w:lang w:val="pt-PT"/>
        </w:rPr>
        <w:tab/>
        <w:t xml:space="preserve">Ferreira VR, Carvalho LBC, Ruotolo F, de Morais JF, Prado LBF, Prado GF. </w:t>
      </w:r>
      <w:r w:rsidRPr="005A6D1A">
        <w:rPr>
          <w:rFonts w:ascii="Calibri" w:hAnsi="Calibri" w:cs="Calibri"/>
          <w:noProof/>
          <w:szCs w:val="24"/>
        </w:rPr>
        <w:t xml:space="preserve">Sleep Disturbance Scale for Children: Translation, cultural adaptation, and validation. </w:t>
      </w:r>
      <w:r w:rsidRPr="00922F3F">
        <w:rPr>
          <w:rFonts w:ascii="Calibri" w:hAnsi="Calibri" w:cs="Calibri"/>
          <w:i/>
          <w:iCs/>
          <w:noProof/>
          <w:szCs w:val="24"/>
          <w:lang w:val="pt-PT"/>
        </w:rPr>
        <w:t>Sleep Med</w:t>
      </w:r>
      <w:r w:rsidRPr="00922F3F">
        <w:rPr>
          <w:rFonts w:ascii="Calibri" w:hAnsi="Calibri" w:cs="Calibri"/>
          <w:noProof/>
          <w:szCs w:val="24"/>
          <w:lang w:val="pt-PT"/>
        </w:rPr>
        <w:t>. 2009;10(4):457-463. doi:10.1016/j.sleep.2008.03.018</w:t>
      </w:r>
    </w:p>
    <w:p w14:paraId="630ECFA8" w14:textId="77777777" w:rsidR="005A6D1A" w:rsidRPr="00922F3F" w:rsidRDefault="005A6D1A" w:rsidP="005A6D1A">
      <w:pPr>
        <w:widowControl w:val="0"/>
        <w:autoSpaceDE w:val="0"/>
        <w:autoSpaceDN w:val="0"/>
        <w:adjustRightInd w:val="0"/>
        <w:spacing w:line="240" w:lineRule="auto"/>
        <w:ind w:left="640" w:hanging="640"/>
        <w:rPr>
          <w:rFonts w:ascii="Calibri" w:hAnsi="Calibri" w:cs="Calibri"/>
          <w:noProof/>
          <w:szCs w:val="24"/>
          <w:lang w:val="pt-PT"/>
        </w:rPr>
      </w:pPr>
      <w:r w:rsidRPr="00922F3F">
        <w:rPr>
          <w:rFonts w:ascii="Calibri" w:hAnsi="Calibri" w:cs="Calibri"/>
          <w:noProof/>
          <w:szCs w:val="24"/>
          <w:lang w:val="pt-PT"/>
        </w:rPr>
        <w:t xml:space="preserve">14. </w:t>
      </w:r>
      <w:r w:rsidRPr="00922F3F">
        <w:rPr>
          <w:rFonts w:ascii="Calibri" w:hAnsi="Calibri" w:cs="Calibri"/>
          <w:noProof/>
          <w:szCs w:val="24"/>
          <w:lang w:val="pt-PT"/>
        </w:rPr>
        <w:tab/>
        <w:t xml:space="preserve">Arriaga C, Brito S, Gaspar P, Luz A. Hábitos e Perturbações do Sono: Caracterização de uma Amostra Pediátrica na Comunidade. </w:t>
      </w:r>
      <w:r w:rsidRPr="00922F3F">
        <w:rPr>
          <w:rFonts w:ascii="Calibri" w:hAnsi="Calibri" w:cs="Calibri"/>
          <w:i/>
          <w:iCs/>
          <w:noProof/>
          <w:szCs w:val="24"/>
          <w:lang w:val="pt-PT"/>
        </w:rPr>
        <w:t>Acta Pediatr Port</w:t>
      </w:r>
      <w:r w:rsidRPr="00922F3F">
        <w:rPr>
          <w:rFonts w:ascii="Calibri" w:hAnsi="Calibri" w:cs="Calibri"/>
          <w:noProof/>
          <w:szCs w:val="24"/>
          <w:lang w:val="pt-PT"/>
        </w:rPr>
        <w:t>. 2015;46:367-375.</w:t>
      </w:r>
    </w:p>
    <w:p w14:paraId="4A415405"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922F3F">
        <w:rPr>
          <w:rFonts w:ascii="Calibri" w:hAnsi="Calibri" w:cs="Calibri"/>
          <w:noProof/>
          <w:szCs w:val="24"/>
          <w:lang w:val="pt-PT"/>
        </w:rPr>
        <w:t xml:space="preserve">15. </w:t>
      </w:r>
      <w:r w:rsidRPr="00922F3F">
        <w:rPr>
          <w:rFonts w:ascii="Calibri" w:hAnsi="Calibri" w:cs="Calibri"/>
          <w:noProof/>
          <w:szCs w:val="24"/>
          <w:lang w:val="pt-PT"/>
        </w:rPr>
        <w:tab/>
        <w:t xml:space="preserve">Mindell JA, Owens J, Alves R, et al. </w:t>
      </w:r>
      <w:r w:rsidRPr="005A6D1A">
        <w:rPr>
          <w:rFonts w:ascii="Calibri" w:hAnsi="Calibri" w:cs="Calibri"/>
          <w:noProof/>
          <w:szCs w:val="24"/>
        </w:rPr>
        <w:t xml:space="preserve">Give children and adolescents the gift of a good night’s sleep: A call to action. </w:t>
      </w:r>
      <w:r w:rsidRPr="005A6D1A">
        <w:rPr>
          <w:rFonts w:ascii="Calibri" w:hAnsi="Calibri" w:cs="Calibri"/>
          <w:i/>
          <w:iCs/>
          <w:noProof/>
          <w:szCs w:val="24"/>
        </w:rPr>
        <w:t>Sleep Med</w:t>
      </w:r>
      <w:r w:rsidRPr="005A6D1A">
        <w:rPr>
          <w:rFonts w:ascii="Calibri" w:hAnsi="Calibri" w:cs="Calibri"/>
          <w:noProof/>
          <w:szCs w:val="24"/>
        </w:rPr>
        <w:t>. 2011;12(3):203-204. doi:10.1016/j.sleep.2011.01.003</w:t>
      </w:r>
    </w:p>
    <w:p w14:paraId="4741248C"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16. </w:t>
      </w:r>
      <w:r w:rsidRPr="005A6D1A">
        <w:rPr>
          <w:rFonts w:ascii="Calibri" w:hAnsi="Calibri" w:cs="Calibri"/>
          <w:noProof/>
          <w:szCs w:val="24"/>
        </w:rPr>
        <w:tab/>
        <w:t xml:space="preserve">Guram S, Heinz P. Media use in children: American Academy of Pediatrics recommendations 2016. </w:t>
      </w:r>
      <w:r w:rsidRPr="005A6D1A">
        <w:rPr>
          <w:rFonts w:ascii="Calibri" w:hAnsi="Calibri" w:cs="Calibri"/>
          <w:i/>
          <w:iCs/>
          <w:noProof/>
          <w:szCs w:val="24"/>
        </w:rPr>
        <w:t>Arch Dis Child - Educ Pract Ed</w:t>
      </w:r>
      <w:r w:rsidRPr="005A6D1A">
        <w:rPr>
          <w:rFonts w:ascii="Calibri" w:hAnsi="Calibri" w:cs="Calibri"/>
          <w:noProof/>
          <w:szCs w:val="24"/>
        </w:rPr>
        <w:t>. 2018;103(2):99-101. doi:10.1136/archdischild-2017-312969</w:t>
      </w:r>
    </w:p>
    <w:p w14:paraId="2923FBCF"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17. </w:t>
      </w:r>
      <w:r w:rsidRPr="005A6D1A">
        <w:rPr>
          <w:rFonts w:ascii="Calibri" w:hAnsi="Calibri" w:cs="Calibri"/>
          <w:noProof/>
          <w:szCs w:val="24"/>
        </w:rPr>
        <w:tab/>
        <w:t xml:space="preserve">Waumans RC, Terwee CB, Van den Berg G, Knol DL, Van Litsenburg RRL, Gemke RJBJ. Sleep and sleep disturbance in children: Reliability and validity of the Dutch version of the Child Sleep Habits Questionnaire. </w:t>
      </w:r>
      <w:r w:rsidRPr="005A6D1A">
        <w:rPr>
          <w:rFonts w:ascii="Calibri" w:hAnsi="Calibri" w:cs="Calibri"/>
          <w:i/>
          <w:iCs/>
          <w:noProof/>
          <w:szCs w:val="24"/>
        </w:rPr>
        <w:t>Sleep</w:t>
      </w:r>
      <w:r w:rsidRPr="005A6D1A">
        <w:rPr>
          <w:rFonts w:ascii="Calibri" w:hAnsi="Calibri" w:cs="Calibri"/>
          <w:noProof/>
          <w:szCs w:val="24"/>
        </w:rPr>
        <w:t>. 2010;33(6):841-845. doi:10.1111/j.1365-2869.2005.00458.x</w:t>
      </w:r>
    </w:p>
    <w:p w14:paraId="647FEBB8"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szCs w:val="24"/>
        </w:rPr>
      </w:pPr>
      <w:r w:rsidRPr="005A6D1A">
        <w:rPr>
          <w:rFonts w:ascii="Calibri" w:hAnsi="Calibri" w:cs="Calibri"/>
          <w:noProof/>
          <w:szCs w:val="24"/>
        </w:rPr>
        <w:t xml:space="preserve">18. </w:t>
      </w:r>
      <w:r w:rsidRPr="005A6D1A">
        <w:rPr>
          <w:rFonts w:ascii="Calibri" w:hAnsi="Calibri" w:cs="Calibri"/>
          <w:noProof/>
          <w:szCs w:val="24"/>
        </w:rPr>
        <w:tab/>
        <w:t xml:space="preserve">Ma J, Li S, Jiang F, Jin X, Shen X, Li F. Co-sleeping and Childhood Enuresis in China. </w:t>
      </w:r>
      <w:r w:rsidRPr="005A6D1A">
        <w:rPr>
          <w:rFonts w:ascii="Calibri" w:hAnsi="Calibri" w:cs="Calibri"/>
          <w:i/>
          <w:iCs/>
          <w:noProof/>
          <w:szCs w:val="24"/>
        </w:rPr>
        <w:t>J Dev Behav Pediatr</w:t>
      </w:r>
      <w:r w:rsidRPr="005A6D1A">
        <w:rPr>
          <w:rFonts w:ascii="Calibri" w:hAnsi="Calibri" w:cs="Calibri"/>
          <w:noProof/>
          <w:szCs w:val="24"/>
        </w:rPr>
        <w:t>. 2014;35(1):44-49. doi:10.1097/01.DBP.0000439104.37513.44</w:t>
      </w:r>
    </w:p>
    <w:p w14:paraId="1A82E28A" w14:textId="77777777" w:rsidR="005A6D1A" w:rsidRPr="005A6D1A" w:rsidRDefault="005A6D1A" w:rsidP="005A6D1A">
      <w:pPr>
        <w:widowControl w:val="0"/>
        <w:autoSpaceDE w:val="0"/>
        <w:autoSpaceDN w:val="0"/>
        <w:adjustRightInd w:val="0"/>
        <w:spacing w:line="240" w:lineRule="auto"/>
        <w:ind w:left="640" w:hanging="640"/>
        <w:rPr>
          <w:rFonts w:ascii="Calibri" w:hAnsi="Calibri" w:cs="Calibri"/>
          <w:noProof/>
        </w:rPr>
      </w:pPr>
      <w:r w:rsidRPr="005A6D1A">
        <w:rPr>
          <w:rFonts w:ascii="Calibri" w:hAnsi="Calibri" w:cs="Calibri"/>
          <w:noProof/>
          <w:szCs w:val="24"/>
        </w:rPr>
        <w:t xml:space="preserve">19. </w:t>
      </w:r>
      <w:r w:rsidRPr="005A6D1A">
        <w:rPr>
          <w:rFonts w:ascii="Calibri" w:hAnsi="Calibri" w:cs="Calibri"/>
          <w:noProof/>
          <w:szCs w:val="24"/>
        </w:rPr>
        <w:tab/>
        <w:t xml:space="preserve">Shreeram S, He J-P, Kalaydjian A, Brothers S, Merikangas KR. Prevalence of Enuresis and Its Association With Attention-Deficit/Hyperactivity Disorder Among U.S. Children: </w:t>
      </w:r>
      <w:r w:rsidRPr="005A6D1A">
        <w:rPr>
          <w:rFonts w:ascii="Calibri" w:hAnsi="Calibri" w:cs="Calibri"/>
          <w:noProof/>
          <w:szCs w:val="24"/>
        </w:rPr>
        <w:lastRenderedPageBreak/>
        <w:t xml:space="preserve">Results From a Nationally Representative Study. </w:t>
      </w:r>
      <w:r w:rsidRPr="005A6D1A">
        <w:rPr>
          <w:rFonts w:ascii="Calibri" w:hAnsi="Calibri" w:cs="Calibri"/>
          <w:i/>
          <w:iCs/>
          <w:noProof/>
          <w:szCs w:val="24"/>
        </w:rPr>
        <w:t>J Am Acad Child Adolesc Psychiatry</w:t>
      </w:r>
      <w:r w:rsidRPr="005A6D1A">
        <w:rPr>
          <w:rFonts w:ascii="Calibri" w:hAnsi="Calibri" w:cs="Calibri"/>
          <w:noProof/>
          <w:szCs w:val="24"/>
        </w:rPr>
        <w:t>. 2009;48(1):35-41. doi:10.1097/CHI.0b013e318190045c</w:t>
      </w:r>
    </w:p>
    <w:p w14:paraId="47535D0C" w14:textId="2EA1050F" w:rsidR="00930020" w:rsidRPr="00DE35F4" w:rsidRDefault="00873C01" w:rsidP="00AA3AFC">
      <w:pPr>
        <w:jc w:val="both"/>
      </w:pPr>
      <w:r w:rsidRPr="00DE35F4">
        <w:fldChar w:fldCharType="end"/>
      </w:r>
    </w:p>
    <w:p w14:paraId="60F2BDE5" w14:textId="10012906" w:rsidR="00466628" w:rsidRPr="00DE35F4" w:rsidRDefault="00466628" w:rsidP="001C58CE">
      <w:pPr>
        <w:pStyle w:val="Legenda"/>
        <w:keepNext/>
        <w:spacing w:after="0"/>
      </w:pPr>
      <w:r w:rsidRPr="001C58CE">
        <w:rPr>
          <w:highlight w:val="yellow"/>
        </w:rPr>
        <w:t xml:space="preserve">Table 1. </w:t>
      </w:r>
      <w:r w:rsidR="00D70922" w:rsidRPr="001C58CE">
        <w:rPr>
          <w:highlight w:val="yellow"/>
        </w:rPr>
        <w:t>Sample demographics and chi-squared homogeneity test comparing the distributions of</w:t>
      </w:r>
      <w:r w:rsidR="00622070" w:rsidRPr="001C58CE">
        <w:rPr>
          <w:highlight w:val="yellow"/>
        </w:rPr>
        <w:t xml:space="preserve"> </w:t>
      </w:r>
      <w:r w:rsidR="00D70922" w:rsidRPr="001C58CE">
        <w:rPr>
          <w:highlight w:val="yellow"/>
        </w:rPr>
        <w:t>g</w:t>
      </w:r>
      <w:r w:rsidR="00622070" w:rsidRPr="001C58CE">
        <w:rPr>
          <w:highlight w:val="yellow"/>
        </w:rPr>
        <w:t>ender, age categor</w:t>
      </w:r>
      <w:r w:rsidR="00D70922" w:rsidRPr="001C58CE">
        <w:rPr>
          <w:highlight w:val="yellow"/>
        </w:rPr>
        <w:t>y</w:t>
      </w:r>
      <w:r w:rsidR="00622070" w:rsidRPr="001C58CE">
        <w:rPr>
          <w:highlight w:val="yellow"/>
        </w:rPr>
        <w:t xml:space="preserve">, father and mother education, number of cohabitants and children </w:t>
      </w:r>
      <w:r w:rsidR="00D70922" w:rsidRPr="001C58CE">
        <w:rPr>
          <w:highlight w:val="yellow"/>
        </w:rPr>
        <w:t>cohabitants</w:t>
      </w:r>
      <w:r w:rsidR="00622070" w:rsidRPr="001C58CE">
        <w:rPr>
          <w:highlight w:val="yellow"/>
        </w:rPr>
        <w:t>, and mother nationality</w:t>
      </w:r>
      <w:r w:rsidR="00D70922" w:rsidRPr="001C58CE">
        <w:rPr>
          <w:highlight w:val="yellow"/>
        </w:rPr>
        <w:t xml:space="preserve"> across samples</w:t>
      </w:r>
      <w:r w:rsidR="00622070" w:rsidRPr="001C58CE">
        <w:rPr>
          <w:highlight w:val="yellow"/>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08"/>
        <w:gridCol w:w="2834"/>
        <w:gridCol w:w="995"/>
      </w:tblGrid>
      <w:tr w:rsidR="00466628" w:rsidRPr="00DE35F4" w14:paraId="5B7DE385" w14:textId="77777777" w:rsidTr="00930001">
        <w:trPr>
          <w:trHeight w:val="10"/>
        </w:trPr>
        <w:tc>
          <w:tcPr>
            <w:tcW w:w="2122" w:type="dxa"/>
          </w:tcPr>
          <w:p w14:paraId="5B6BEC75" w14:textId="77777777" w:rsidR="00466628" w:rsidRPr="00DE35F4" w:rsidRDefault="00466628" w:rsidP="00D45E05">
            <w:pPr>
              <w:spacing w:after="0"/>
              <w:jc w:val="center"/>
              <w:rPr>
                <w:b/>
                <w:sz w:val="18"/>
                <w:szCs w:val="16"/>
              </w:rPr>
            </w:pPr>
          </w:p>
        </w:tc>
        <w:tc>
          <w:tcPr>
            <w:tcW w:w="2408" w:type="dxa"/>
          </w:tcPr>
          <w:p w14:paraId="565B1E6B" w14:textId="77777777" w:rsidR="00466628" w:rsidRPr="00DE35F4" w:rsidRDefault="00466628" w:rsidP="00D45E05">
            <w:pPr>
              <w:spacing w:after="0"/>
              <w:ind w:left="53"/>
              <w:jc w:val="center"/>
              <w:rPr>
                <w:b/>
                <w:sz w:val="18"/>
                <w:szCs w:val="16"/>
              </w:rPr>
            </w:pPr>
            <w:r w:rsidRPr="00DE35F4">
              <w:rPr>
                <w:b/>
                <w:sz w:val="18"/>
                <w:szCs w:val="16"/>
              </w:rPr>
              <w:t>Cape Verde N=206</w:t>
            </w:r>
          </w:p>
        </w:tc>
        <w:tc>
          <w:tcPr>
            <w:tcW w:w="2834" w:type="dxa"/>
          </w:tcPr>
          <w:p w14:paraId="00AAC784" w14:textId="77777777" w:rsidR="00466628" w:rsidRPr="00DE35F4" w:rsidRDefault="00466628" w:rsidP="00D45E05">
            <w:pPr>
              <w:spacing w:after="0"/>
              <w:ind w:left="53"/>
              <w:jc w:val="center"/>
              <w:rPr>
                <w:b/>
                <w:sz w:val="18"/>
                <w:szCs w:val="16"/>
              </w:rPr>
            </w:pPr>
            <w:r w:rsidRPr="00DE35F4">
              <w:rPr>
                <w:b/>
                <w:sz w:val="18"/>
                <w:szCs w:val="16"/>
              </w:rPr>
              <w:t>Mozambique N=445</w:t>
            </w:r>
          </w:p>
        </w:tc>
        <w:tc>
          <w:tcPr>
            <w:tcW w:w="995" w:type="dxa"/>
          </w:tcPr>
          <w:p w14:paraId="32B4C1DC" w14:textId="77777777" w:rsidR="00466628" w:rsidRPr="00DE35F4" w:rsidRDefault="00466628" w:rsidP="00D45E05">
            <w:pPr>
              <w:spacing w:after="0"/>
              <w:ind w:left="53"/>
              <w:jc w:val="center"/>
              <w:rPr>
                <w:b/>
                <w:sz w:val="18"/>
                <w:szCs w:val="16"/>
              </w:rPr>
            </w:pPr>
            <w:r w:rsidRPr="00DE35F4">
              <w:rPr>
                <w:b/>
                <w:i/>
                <w:sz w:val="18"/>
                <w:szCs w:val="16"/>
              </w:rPr>
              <w:t>p</w:t>
            </w:r>
            <w:r w:rsidRPr="00DE35F4">
              <w:rPr>
                <w:b/>
                <w:sz w:val="18"/>
                <w:szCs w:val="16"/>
              </w:rPr>
              <w:t>-</w:t>
            </w:r>
            <w:r w:rsidRPr="00DE35F4">
              <w:rPr>
                <w:b/>
                <w:i/>
                <w:sz w:val="18"/>
                <w:szCs w:val="16"/>
              </w:rPr>
              <w:t>value</w:t>
            </w:r>
          </w:p>
        </w:tc>
      </w:tr>
      <w:tr w:rsidR="00466628" w:rsidRPr="00DE35F4" w14:paraId="4CD09320" w14:textId="77777777" w:rsidTr="00930001">
        <w:trPr>
          <w:trHeight w:val="10"/>
        </w:trPr>
        <w:tc>
          <w:tcPr>
            <w:tcW w:w="2122" w:type="dxa"/>
            <w:vAlign w:val="center"/>
          </w:tcPr>
          <w:p w14:paraId="128B4E78" w14:textId="228D28A8" w:rsidR="00466628" w:rsidRPr="00DE35F4" w:rsidRDefault="00466628" w:rsidP="00D45E05">
            <w:pPr>
              <w:spacing w:after="0"/>
              <w:rPr>
                <w:b/>
                <w:sz w:val="18"/>
                <w:szCs w:val="16"/>
              </w:rPr>
            </w:pPr>
            <w:r w:rsidRPr="00DE35F4">
              <w:rPr>
                <w:b/>
                <w:sz w:val="18"/>
                <w:szCs w:val="16"/>
              </w:rPr>
              <w:t>Sex</w:t>
            </w:r>
            <w:r w:rsidR="001D0B77" w:rsidRPr="00DE35F4">
              <w:rPr>
                <w:b/>
                <w:sz w:val="18"/>
                <w:szCs w:val="16"/>
              </w:rPr>
              <w:t>, n (%)</w:t>
            </w:r>
          </w:p>
        </w:tc>
        <w:tc>
          <w:tcPr>
            <w:tcW w:w="2408" w:type="dxa"/>
            <w:vAlign w:val="center"/>
          </w:tcPr>
          <w:p w14:paraId="054E0466" w14:textId="05F9C277" w:rsidR="00466628" w:rsidRPr="00DE35F4" w:rsidRDefault="00930001" w:rsidP="00D45E05">
            <w:pPr>
              <w:spacing w:after="0"/>
              <w:ind w:left="53"/>
              <w:jc w:val="center"/>
              <w:rPr>
                <w:b/>
                <w:sz w:val="16"/>
                <w:szCs w:val="16"/>
              </w:rPr>
            </w:pPr>
            <w:r w:rsidRPr="00DE35F4">
              <w:rPr>
                <w:b/>
                <w:sz w:val="16"/>
                <w:szCs w:val="16"/>
              </w:rPr>
              <w:t>n</w:t>
            </w:r>
            <w:r w:rsidR="00466628" w:rsidRPr="00DE35F4">
              <w:rPr>
                <w:b/>
                <w:sz w:val="16"/>
                <w:szCs w:val="16"/>
              </w:rPr>
              <w:t>=206</w:t>
            </w:r>
          </w:p>
        </w:tc>
        <w:tc>
          <w:tcPr>
            <w:tcW w:w="2834" w:type="dxa"/>
            <w:vAlign w:val="center"/>
          </w:tcPr>
          <w:p w14:paraId="1D0B7661" w14:textId="77777777" w:rsidR="00466628" w:rsidRPr="00DE35F4" w:rsidRDefault="00466628" w:rsidP="00D45E05">
            <w:pPr>
              <w:spacing w:after="0"/>
              <w:ind w:left="53"/>
              <w:jc w:val="center"/>
              <w:rPr>
                <w:b/>
                <w:sz w:val="16"/>
                <w:szCs w:val="16"/>
              </w:rPr>
            </w:pPr>
            <w:r w:rsidRPr="00DE35F4">
              <w:rPr>
                <w:b/>
                <w:sz w:val="16"/>
                <w:szCs w:val="16"/>
              </w:rPr>
              <w:t>n=438</w:t>
            </w:r>
          </w:p>
        </w:tc>
        <w:tc>
          <w:tcPr>
            <w:tcW w:w="995" w:type="dxa"/>
          </w:tcPr>
          <w:p w14:paraId="5BC918FD" w14:textId="77777777" w:rsidR="00466628" w:rsidRPr="00DE35F4" w:rsidRDefault="00466628" w:rsidP="00D45E05">
            <w:pPr>
              <w:spacing w:after="0"/>
              <w:ind w:left="53"/>
              <w:jc w:val="center"/>
              <w:rPr>
                <w:sz w:val="16"/>
                <w:szCs w:val="16"/>
              </w:rPr>
            </w:pPr>
          </w:p>
        </w:tc>
      </w:tr>
      <w:tr w:rsidR="00142E2F" w:rsidRPr="00DE35F4" w14:paraId="60119E63" w14:textId="77777777" w:rsidTr="00930001">
        <w:trPr>
          <w:trHeight w:val="10"/>
        </w:trPr>
        <w:tc>
          <w:tcPr>
            <w:tcW w:w="2122" w:type="dxa"/>
            <w:vMerge w:val="restart"/>
            <w:vAlign w:val="center"/>
          </w:tcPr>
          <w:p w14:paraId="78A91E12" w14:textId="77777777" w:rsidR="00142E2F" w:rsidRPr="00DE35F4" w:rsidRDefault="00142E2F" w:rsidP="00D45E05">
            <w:pPr>
              <w:spacing w:after="0"/>
              <w:jc w:val="right"/>
              <w:rPr>
                <w:b/>
                <w:sz w:val="18"/>
                <w:szCs w:val="16"/>
              </w:rPr>
            </w:pPr>
            <w:r w:rsidRPr="00DE35F4">
              <w:rPr>
                <w:b/>
                <w:sz w:val="18"/>
                <w:szCs w:val="16"/>
              </w:rPr>
              <w:t>Female</w:t>
            </w:r>
          </w:p>
          <w:p w14:paraId="0AF38484" w14:textId="77777777" w:rsidR="00142E2F" w:rsidRPr="00DE35F4" w:rsidRDefault="00142E2F" w:rsidP="00D45E05">
            <w:pPr>
              <w:spacing w:after="0"/>
              <w:jc w:val="right"/>
              <w:rPr>
                <w:b/>
                <w:sz w:val="18"/>
                <w:szCs w:val="16"/>
              </w:rPr>
            </w:pPr>
            <w:r w:rsidRPr="00DE35F4">
              <w:rPr>
                <w:b/>
                <w:sz w:val="18"/>
                <w:szCs w:val="16"/>
              </w:rPr>
              <w:t>Male</w:t>
            </w:r>
          </w:p>
        </w:tc>
        <w:tc>
          <w:tcPr>
            <w:tcW w:w="2408" w:type="dxa"/>
            <w:vAlign w:val="center"/>
          </w:tcPr>
          <w:p w14:paraId="3B2F65B0" w14:textId="77777777" w:rsidR="00142E2F" w:rsidRPr="00DE35F4" w:rsidRDefault="00142E2F" w:rsidP="00D45E05">
            <w:pPr>
              <w:spacing w:after="0"/>
              <w:ind w:left="53"/>
              <w:jc w:val="center"/>
              <w:rPr>
                <w:sz w:val="16"/>
                <w:szCs w:val="16"/>
              </w:rPr>
            </w:pPr>
            <w:r w:rsidRPr="00DE35F4">
              <w:rPr>
                <w:sz w:val="16"/>
                <w:szCs w:val="16"/>
              </w:rPr>
              <w:t>111 (53)</w:t>
            </w:r>
          </w:p>
        </w:tc>
        <w:tc>
          <w:tcPr>
            <w:tcW w:w="2834" w:type="dxa"/>
            <w:vAlign w:val="center"/>
          </w:tcPr>
          <w:p w14:paraId="245CF172" w14:textId="77777777" w:rsidR="00142E2F" w:rsidRPr="00DE35F4" w:rsidRDefault="00142E2F" w:rsidP="00D45E05">
            <w:pPr>
              <w:spacing w:after="0"/>
              <w:ind w:left="53"/>
              <w:jc w:val="center"/>
              <w:rPr>
                <w:sz w:val="16"/>
                <w:szCs w:val="16"/>
              </w:rPr>
            </w:pPr>
            <w:r w:rsidRPr="00DE35F4">
              <w:rPr>
                <w:sz w:val="16"/>
                <w:szCs w:val="16"/>
              </w:rPr>
              <w:t>225 (51)</w:t>
            </w:r>
          </w:p>
        </w:tc>
        <w:tc>
          <w:tcPr>
            <w:tcW w:w="995" w:type="dxa"/>
            <w:vMerge w:val="restart"/>
            <w:vAlign w:val="center"/>
          </w:tcPr>
          <w:p w14:paraId="1CA77A75" w14:textId="56CF8432" w:rsidR="00142E2F" w:rsidRPr="00DE35F4" w:rsidRDefault="00142E2F" w:rsidP="00930001">
            <w:pPr>
              <w:spacing w:after="0"/>
              <w:ind w:left="53"/>
              <w:jc w:val="center"/>
              <w:rPr>
                <w:sz w:val="16"/>
                <w:szCs w:val="16"/>
                <w:highlight w:val="yellow"/>
              </w:rPr>
            </w:pPr>
            <w:r w:rsidRPr="00DE35F4">
              <w:rPr>
                <w:sz w:val="16"/>
                <w:szCs w:val="16"/>
                <w:highlight w:val="yellow"/>
              </w:rPr>
              <w:t>0.6</w:t>
            </w:r>
            <w:r w:rsidR="0082194E" w:rsidRPr="00DE35F4">
              <w:rPr>
                <w:sz w:val="16"/>
                <w:szCs w:val="16"/>
                <w:highlight w:val="yellow"/>
              </w:rPr>
              <w:t>09</w:t>
            </w:r>
          </w:p>
        </w:tc>
      </w:tr>
      <w:tr w:rsidR="00142E2F" w:rsidRPr="00DE35F4" w14:paraId="5CF5F6E3" w14:textId="77777777" w:rsidTr="00930001">
        <w:trPr>
          <w:trHeight w:val="212"/>
        </w:trPr>
        <w:tc>
          <w:tcPr>
            <w:tcW w:w="2122" w:type="dxa"/>
            <w:vMerge/>
          </w:tcPr>
          <w:p w14:paraId="1EF62B89" w14:textId="77777777" w:rsidR="00142E2F" w:rsidRPr="00DE35F4" w:rsidRDefault="00142E2F" w:rsidP="00D45E05">
            <w:pPr>
              <w:spacing w:after="0"/>
              <w:rPr>
                <w:b/>
                <w:sz w:val="18"/>
                <w:szCs w:val="16"/>
              </w:rPr>
            </w:pPr>
          </w:p>
        </w:tc>
        <w:tc>
          <w:tcPr>
            <w:tcW w:w="2408" w:type="dxa"/>
            <w:vAlign w:val="center"/>
          </w:tcPr>
          <w:p w14:paraId="64F0EC00" w14:textId="77777777" w:rsidR="00142E2F" w:rsidRPr="00DE35F4" w:rsidRDefault="00142E2F" w:rsidP="00D45E05">
            <w:pPr>
              <w:spacing w:after="0"/>
              <w:ind w:left="53"/>
              <w:jc w:val="center"/>
              <w:rPr>
                <w:sz w:val="16"/>
                <w:szCs w:val="16"/>
              </w:rPr>
            </w:pPr>
            <w:r w:rsidRPr="00DE35F4">
              <w:rPr>
                <w:sz w:val="16"/>
                <w:szCs w:val="16"/>
              </w:rPr>
              <w:t>95 (46)</w:t>
            </w:r>
          </w:p>
        </w:tc>
        <w:tc>
          <w:tcPr>
            <w:tcW w:w="2834" w:type="dxa"/>
            <w:vAlign w:val="center"/>
          </w:tcPr>
          <w:p w14:paraId="099AB5E9" w14:textId="77777777" w:rsidR="00142E2F" w:rsidRPr="00DE35F4" w:rsidRDefault="00142E2F" w:rsidP="00D45E05">
            <w:pPr>
              <w:spacing w:after="0"/>
              <w:ind w:left="53"/>
              <w:jc w:val="center"/>
              <w:rPr>
                <w:sz w:val="16"/>
                <w:szCs w:val="16"/>
              </w:rPr>
            </w:pPr>
            <w:r w:rsidRPr="00DE35F4">
              <w:rPr>
                <w:sz w:val="16"/>
                <w:szCs w:val="16"/>
              </w:rPr>
              <w:t>213 (49)</w:t>
            </w:r>
          </w:p>
        </w:tc>
        <w:tc>
          <w:tcPr>
            <w:tcW w:w="995" w:type="dxa"/>
            <w:vMerge/>
          </w:tcPr>
          <w:p w14:paraId="0F41736E" w14:textId="52037A21" w:rsidR="00142E2F" w:rsidRPr="00DE35F4" w:rsidRDefault="00142E2F" w:rsidP="00D45E05">
            <w:pPr>
              <w:spacing w:after="0"/>
              <w:ind w:left="53"/>
              <w:jc w:val="center"/>
              <w:rPr>
                <w:sz w:val="16"/>
                <w:szCs w:val="16"/>
                <w:highlight w:val="yellow"/>
              </w:rPr>
            </w:pPr>
          </w:p>
        </w:tc>
      </w:tr>
      <w:tr w:rsidR="00466628" w:rsidRPr="00DE35F4" w14:paraId="3090EC22" w14:textId="77777777" w:rsidTr="00930001">
        <w:trPr>
          <w:trHeight w:val="10"/>
        </w:trPr>
        <w:tc>
          <w:tcPr>
            <w:tcW w:w="2122" w:type="dxa"/>
            <w:vAlign w:val="center"/>
          </w:tcPr>
          <w:p w14:paraId="630D3795" w14:textId="58965AAD" w:rsidR="00466628" w:rsidRPr="00DE35F4" w:rsidRDefault="00466628" w:rsidP="00D45E05">
            <w:pPr>
              <w:spacing w:after="0"/>
              <w:rPr>
                <w:b/>
                <w:sz w:val="18"/>
                <w:szCs w:val="16"/>
              </w:rPr>
            </w:pPr>
            <w:r w:rsidRPr="00DE35F4">
              <w:rPr>
                <w:b/>
                <w:sz w:val="18"/>
                <w:szCs w:val="16"/>
              </w:rPr>
              <w:t>Age Group (Years)</w:t>
            </w:r>
            <w:r w:rsidR="001D0B77" w:rsidRPr="00DE35F4">
              <w:rPr>
                <w:b/>
                <w:sz w:val="18"/>
                <w:szCs w:val="16"/>
              </w:rPr>
              <w:t>, n (%)</w:t>
            </w:r>
          </w:p>
        </w:tc>
        <w:tc>
          <w:tcPr>
            <w:tcW w:w="2408" w:type="dxa"/>
            <w:vAlign w:val="center"/>
          </w:tcPr>
          <w:p w14:paraId="0D1A3629" w14:textId="229B4E61" w:rsidR="00466628" w:rsidRPr="00DE35F4" w:rsidRDefault="00930001" w:rsidP="00D45E05">
            <w:pPr>
              <w:spacing w:after="0"/>
              <w:ind w:left="53"/>
              <w:jc w:val="center"/>
              <w:rPr>
                <w:b/>
                <w:sz w:val="16"/>
                <w:szCs w:val="16"/>
              </w:rPr>
            </w:pPr>
            <w:r w:rsidRPr="00DE35F4">
              <w:rPr>
                <w:b/>
                <w:sz w:val="16"/>
                <w:szCs w:val="16"/>
              </w:rPr>
              <w:t>n</w:t>
            </w:r>
            <w:r w:rsidR="00466628" w:rsidRPr="00DE35F4">
              <w:rPr>
                <w:b/>
                <w:sz w:val="16"/>
                <w:szCs w:val="16"/>
              </w:rPr>
              <w:t>=206</w:t>
            </w:r>
          </w:p>
        </w:tc>
        <w:tc>
          <w:tcPr>
            <w:tcW w:w="2834" w:type="dxa"/>
            <w:vAlign w:val="center"/>
          </w:tcPr>
          <w:p w14:paraId="419C6D01" w14:textId="77777777" w:rsidR="00466628" w:rsidRPr="00DE35F4" w:rsidRDefault="00466628" w:rsidP="00D45E05">
            <w:pPr>
              <w:spacing w:after="0"/>
              <w:ind w:left="53"/>
              <w:jc w:val="center"/>
              <w:rPr>
                <w:b/>
                <w:sz w:val="16"/>
                <w:szCs w:val="16"/>
              </w:rPr>
            </w:pPr>
            <w:r w:rsidRPr="00DE35F4">
              <w:rPr>
                <w:b/>
                <w:sz w:val="16"/>
                <w:szCs w:val="16"/>
              </w:rPr>
              <w:t>n=441</w:t>
            </w:r>
          </w:p>
        </w:tc>
        <w:tc>
          <w:tcPr>
            <w:tcW w:w="995" w:type="dxa"/>
          </w:tcPr>
          <w:p w14:paraId="290E9C5A" w14:textId="77777777" w:rsidR="00466628" w:rsidRPr="00DE35F4" w:rsidRDefault="00466628" w:rsidP="00D45E05">
            <w:pPr>
              <w:spacing w:after="0"/>
              <w:ind w:left="53"/>
              <w:jc w:val="center"/>
              <w:rPr>
                <w:sz w:val="16"/>
                <w:szCs w:val="16"/>
                <w:highlight w:val="yellow"/>
              </w:rPr>
            </w:pPr>
          </w:p>
        </w:tc>
      </w:tr>
      <w:tr w:rsidR="00142E2F" w:rsidRPr="00DE35F4" w14:paraId="1FCEB1A3" w14:textId="77777777" w:rsidTr="00930001">
        <w:trPr>
          <w:trHeight w:val="10"/>
        </w:trPr>
        <w:tc>
          <w:tcPr>
            <w:tcW w:w="2122" w:type="dxa"/>
            <w:vMerge w:val="restart"/>
            <w:vAlign w:val="center"/>
          </w:tcPr>
          <w:p w14:paraId="42BF9A1C" w14:textId="77777777" w:rsidR="00142E2F" w:rsidRPr="00DE35F4" w:rsidRDefault="00142E2F" w:rsidP="00D45E05">
            <w:pPr>
              <w:spacing w:after="0"/>
              <w:jc w:val="right"/>
              <w:rPr>
                <w:b/>
                <w:sz w:val="18"/>
                <w:szCs w:val="16"/>
              </w:rPr>
            </w:pPr>
            <w:r w:rsidRPr="00DE35F4">
              <w:rPr>
                <w:b/>
                <w:sz w:val="18"/>
                <w:szCs w:val="16"/>
              </w:rPr>
              <w:t>2-7</w:t>
            </w:r>
          </w:p>
          <w:p w14:paraId="4B880222" w14:textId="77777777" w:rsidR="00142E2F" w:rsidRPr="00DE35F4" w:rsidRDefault="00142E2F" w:rsidP="00D45E05">
            <w:pPr>
              <w:spacing w:after="0"/>
              <w:jc w:val="right"/>
              <w:rPr>
                <w:b/>
                <w:sz w:val="18"/>
                <w:szCs w:val="16"/>
              </w:rPr>
            </w:pPr>
            <w:r w:rsidRPr="00DE35F4">
              <w:rPr>
                <w:b/>
                <w:sz w:val="18"/>
                <w:szCs w:val="16"/>
              </w:rPr>
              <w:t>8-10</w:t>
            </w:r>
          </w:p>
          <w:p w14:paraId="3BC6A3A6" w14:textId="77777777" w:rsidR="00142E2F" w:rsidRPr="00DE35F4" w:rsidRDefault="00142E2F" w:rsidP="00D45E05">
            <w:pPr>
              <w:spacing w:after="0"/>
              <w:jc w:val="right"/>
              <w:rPr>
                <w:b/>
                <w:sz w:val="18"/>
                <w:szCs w:val="16"/>
              </w:rPr>
            </w:pPr>
            <w:r w:rsidRPr="00DE35F4">
              <w:rPr>
                <w:b/>
                <w:sz w:val="18"/>
                <w:szCs w:val="16"/>
              </w:rPr>
              <w:t>11-15</w:t>
            </w:r>
          </w:p>
        </w:tc>
        <w:tc>
          <w:tcPr>
            <w:tcW w:w="2408" w:type="dxa"/>
            <w:vAlign w:val="center"/>
          </w:tcPr>
          <w:p w14:paraId="4E80F437" w14:textId="77777777" w:rsidR="00142E2F" w:rsidRPr="00DE35F4" w:rsidRDefault="00142E2F" w:rsidP="00D45E05">
            <w:pPr>
              <w:spacing w:after="0"/>
              <w:ind w:left="53"/>
              <w:jc w:val="center"/>
              <w:rPr>
                <w:sz w:val="16"/>
                <w:szCs w:val="16"/>
              </w:rPr>
            </w:pPr>
            <w:r w:rsidRPr="00DE35F4">
              <w:rPr>
                <w:sz w:val="16"/>
                <w:szCs w:val="16"/>
              </w:rPr>
              <w:t>125 (61)</w:t>
            </w:r>
          </w:p>
        </w:tc>
        <w:tc>
          <w:tcPr>
            <w:tcW w:w="2834" w:type="dxa"/>
            <w:vAlign w:val="center"/>
          </w:tcPr>
          <w:p w14:paraId="4425C4D0" w14:textId="77777777" w:rsidR="00142E2F" w:rsidRPr="00DE35F4" w:rsidRDefault="00142E2F" w:rsidP="00D45E05">
            <w:pPr>
              <w:spacing w:after="0"/>
              <w:ind w:left="53"/>
              <w:jc w:val="center"/>
              <w:rPr>
                <w:sz w:val="16"/>
                <w:szCs w:val="16"/>
              </w:rPr>
            </w:pPr>
            <w:r w:rsidRPr="00DE35F4">
              <w:rPr>
                <w:sz w:val="16"/>
                <w:szCs w:val="16"/>
              </w:rPr>
              <w:t>208 (47)</w:t>
            </w:r>
          </w:p>
        </w:tc>
        <w:tc>
          <w:tcPr>
            <w:tcW w:w="995" w:type="dxa"/>
            <w:vMerge w:val="restart"/>
            <w:vAlign w:val="center"/>
          </w:tcPr>
          <w:p w14:paraId="77FC2970" w14:textId="1651676F" w:rsidR="00142E2F" w:rsidRPr="00DE35F4" w:rsidRDefault="0082194E" w:rsidP="00930001">
            <w:pPr>
              <w:spacing w:after="0"/>
              <w:ind w:left="53"/>
              <w:jc w:val="center"/>
              <w:rPr>
                <w:sz w:val="16"/>
                <w:szCs w:val="16"/>
                <w:highlight w:val="yellow"/>
              </w:rPr>
            </w:pPr>
            <w:r w:rsidRPr="00DE35F4">
              <w:rPr>
                <w:sz w:val="18"/>
                <w:szCs w:val="18"/>
                <w:highlight w:val="yellow"/>
              </w:rPr>
              <w:t>&lt;0.0</w:t>
            </w:r>
            <w:r w:rsidR="00E9594D" w:rsidRPr="00DE35F4">
              <w:rPr>
                <w:sz w:val="18"/>
                <w:szCs w:val="18"/>
                <w:highlight w:val="yellow"/>
              </w:rPr>
              <w:t>0</w:t>
            </w:r>
            <w:r w:rsidRPr="00DE35F4">
              <w:rPr>
                <w:sz w:val="18"/>
                <w:szCs w:val="18"/>
                <w:highlight w:val="yellow"/>
              </w:rPr>
              <w:t>1</w:t>
            </w:r>
          </w:p>
        </w:tc>
      </w:tr>
      <w:tr w:rsidR="00142E2F" w:rsidRPr="00DE35F4" w14:paraId="56F849C6" w14:textId="77777777" w:rsidTr="00930001">
        <w:trPr>
          <w:trHeight w:val="10"/>
        </w:trPr>
        <w:tc>
          <w:tcPr>
            <w:tcW w:w="2122" w:type="dxa"/>
            <w:vMerge/>
            <w:vAlign w:val="center"/>
          </w:tcPr>
          <w:p w14:paraId="57818F1C" w14:textId="77777777" w:rsidR="00142E2F" w:rsidRPr="00DE35F4" w:rsidRDefault="00142E2F" w:rsidP="00D45E05">
            <w:pPr>
              <w:spacing w:after="0"/>
              <w:rPr>
                <w:b/>
                <w:sz w:val="18"/>
                <w:szCs w:val="16"/>
              </w:rPr>
            </w:pPr>
          </w:p>
        </w:tc>
        <w:tc>
          <w:tcPr>
            <w:tcW w:w="2408" w:type="dxa"/>
            <w:vAlign w:val="center"/>
          </w:tcPr>
          <w:p w14:paraId="205BF74C" w14:textId="77777777" w:rsidR="00142E2F" w:rsidRPr="00DE35F4" w:rsidRDefault="00142E2F" w:rsidP="00D45E05">
            <w:pPr>
              <w:spacing w:after="0"/>
              <w:ind w:left="53"/>
              <w:jc w:val="center"/>
              <w:rPr>
                <w:sz w:val="16"/>
                <w:szCs w:val="16"/>
              </w:rPr>
            </w:pPr>
            <w:r w:rsidRPr="00DE35F4">
              <w:rPr>
                <w:sz w:val="16"/>
                <w:szCs w:val="16"/>
              </w:rPr>
              <w:t>50 (24)</w:t>
            </w:r>
          </w:p>
        </w:tc>
        <w:tc>
          <w:tcPr>
            <w:tcW w:w="2834" w:type="dxa"/>
            <w:vAlign w:val="center"/>
          </w:tcPr>
          <w:p w14:paraId="032AD516" w14:textId="77777777" w:rsidR="00142E2F" w:rsidRPr="00DE35F4" w:rsidRDefault="00142E2F" w:rsidP="00D45E05">
            <w:pPr>
              <w:spacing w:after="0"/>
              <w:ind w:left="53"/>
              <w:jc w:val="center"/>
              <w:rPr>
                <w:sz w:val="16"/>
                <w:szCs w:val="16"/>
              </w:rPr>
            </w:pPr>
            <w:r w:rsidRPr="00DE35F4">
              <w:rPr>
                <w:sz w:val="16"/>
                <w:szCs w:val="16"/>
              </w:rPr>
              <w:t>179 (40)</w:t>
            </w:r>
          </w:p>
        </w:tc>
        <w:tc>
          <w:tcPr>
            <w:tcW w:w="995" w:type="dxa"/>
            <w:vMerge/>
            <w:vAlign w:val="center"/>
          </w:tcPr>
          <w:p w14:paraId="1D3D627E" w14:textId="7ECF7389" w:rsidR="00142E2F" w:rsidRPr="00DE35F4" w:rsidRDefault="00142E2F" w:rsidP="00930001">
            <w:pPr>
              <w:spacing w:after="0"/>
              <w:ind w:left="53"/>
              <w:jc w:val="center"/>
              <w:rPr>
                <w:sz w:val="16"/>
                <w:szCs w:val="16"/>
                <w:highlight w:val="yellow"/>
              </w:rPr>
            </w:pPr>
          </w:p>
        </w:tc>
      </w:tr>
      <w:tr w:rsidR="00142E2F" w:rsidRPr="00DE35F4" w14:paraId="119D7E6B" w14:textId="77777777" w:rsidTr="00930001">
        <w:trPr>
          <w:trHeight w:val="10"/>
        </w:trPr>
        <w:tc>
          <w:tcPr>
            <w:tcW w:w="2122" w:type="dxa"/>
            <w:vMerge/>
            <w:vAlign w:val="center"/>
          </w:tcPr>
          <w:p w14:paraId="0E332526" w14:textId="77777777" w:rsidR="00142E2F" w:rsidRPr="00DE35F4" w:rsidRDefault="00142E2F" w:rsidP="00D45E05">
            <w:pPr>
              <w:spacing w:after="0"/>
              <w:rPr>
                <w:b/>
                <w:sz w:val="18"/>
                <w:szCs w:val="16"/>
              </w:rPr>
            </w:pPr>
          </w:p>
        </w:tc>
        <w:tc>
          <w:tcPr>
            <w:tcW w:w="2408" w:type="dxa"/>
            <w:vAlign w:val="center"/>
          </w:tcPr>
          <w:p w14:paraId="5B24CBB7" w14:textId="77777777" w:rsidR="00142E2F" w:rsidRPr="00DE35F4" w:rsidRDefault="00142E2F" w:rsidP="00D45E05">
            <w:pPr>
              <w:spacing w:after="0"/>
              <w:ind w:left="53"/>
              <w:jc w:val="center"/>
              <w:rPr>
                <w:sz w:val="16"/>
                <w:szCs w:val="16"/>
              </w:rPr>
            </w:pPr>
            <w:r w:rsidRPr="00DE35F4">
              <w:rPr>
                <w:sz w:val="16"/>
                <w:szCs w:val="16"/>
              </w:rPr>
              <w:t>31 (15)</w:t>
            </w:r>
          </w:p>
        </w:tc>
        <w:tc>
          <w:tcPr>
            <w:tcW w:w="2834" w:type="dxa"/>
            <w:vAlign w:val="center"/>
          </w:tcPr>
          <w:p w14:paraId="2DA80C11" w14:textId="77777777" w:rsidR="00142E2F" w:rsidRPr="00DE35F4" w:rsidRDefault="00142E2F" w:rsidP="00D45E05">
            <w:pPr>
              <w:spacing w:after="0"/>
              <w:ind w:left="53"/>
              <w:jc w:val="center"/>
              <w:rPr>
                <w:sz w:val="16"/>
                <w:szCs w:val="16"/>
              </w:rPr>
            </w:pPr>
            <w:r w:rsidRPr="00DE35F4">
              <w:rPr>
                <w:sz w:val="16"/>
                <w:szCs w:val="16"/>
              </w:rPr>
              <w:t>57 (13)</w:t>
            </w:r>
          </w:p>
        </w:tc>
        <w:tc>
          <w:tcPr>
            <w:tcW w:w="995" w:type="dxa"/>
            <w:vMerge/>
            <w:vAlign w:val="center"/>
          </w:tcPr>
          <w:p w14:paraId="22E3A0D3" w14:textId="60079808" w:rsidR="00142E2F" w:rsidRPr="00DE35F4" w:rsidRDefault="00142E2F" w:rsidP="00930001">
            <w:pPr>
              <w:spacing w:after="0"/>
              <w:ind w:left="53"/>
              <w:jc w:val="center"/>
              <w:rPr>
                <w:sz w:val="16"/>
                <w:szCs w:val="16"/>
                <w:highlight w:val="yellow"/>
              </w:rPr>
            </w:pPr>
          </w:p>
        </w:tc>
      </w:tr>
      <w:tr w:rsidR="00930001" w:rsidRPr="00DE35F4" w14:paraId="6275CD27" w14:textId="77777777" w:rsidTr="00930001">
        <w:trPr>
          <w:trHeight w:val="350"/>
        </w:trPr>
        <w:tc>
          <w:tcPr>
            <w:tcW w:w="2122" w:type="dxa"/>
            <w:vAlign w:val="center"/>
          </w:tcPr>
          <w:p w14:paraId="62079873" w14:textId="62CF7A4D" w:rsidR="00930001" w:rsidRPr="00DE35F4" w:rsidRDefault="00930001" w:rsidP="00D45E05">
            <w:pPr>
              <w:spacing w:after="0"/>
              <w:ind w:left="22"/>
              <w:rPr>
                <w:sz w:val="18"/>
                <w:szCs w:val="16"/>
                <w:highlight w:val="yellow"/>
              </w:rPr>
            </w:pPr>
            <w:r w:rsidRPr="00DE35F4">
              <w:rPr>
                <w:b/>
                <w:sz w:val="18"/>
                <w:szCs w:val="16"/>
                <w:highlight w:val="yellow"/>
              </w:rPr>
              <w:t xml:space="preserve">Father </w:t>
            </w:r>
            <w:r w:rsidR="000843D9">
              <w:rPr>
                <w:b/>
                <w:sz w:val="18"/>
                <w:szCs w:val="16"/>
                <w:highlight w:val="yellow"/>
              </w:rPr>
              <w:t>E</w:t>
            </w:r>
            <w:r w:rsidRPr="00DE35F4">
              <w:rPr>
                <w:b/>
                <w:sz w:val="18"/>
                <w:szCs w:val="16"/>
                <w:highlight w:val="yellow"/>
              </w:rPr>
              <w:t xml:space="preserve">ducation, n (%) </w:t>
            </w:r>
          </w:p>
        </w:tc>
        <w:tc>
          <w:tcPr>
            <w:tcW w:w="2408" w:type="dxa"/>
            <w:vAlign w:val="center"/>
          </w:tcPr>
          <w:p w14:paraId="20DFB637" w14:textId="20B66C69" w:rsidR="00930001" w:rsidRPr="00DE35F4" w:rsidRDefault="00930001" w:rsidP="000C4BF7">
            <w:pPr>
              <w:spacing w:after="0"/>
              <w:jc w:val="center"/>
              <w:rPr>
                <w:b/>
                <w:sz w:val="16"/>
                <w:szCs w:val="16"/>
                <w:highlight w:val="yellow"/>
              </w:rPr>
            </w:pPr>
            <w:r w:rsidRPr="00DE35F4">
              <w:rPr>
                <w:b/>
                <w:sz w:val="16"/>
                <w:szCs w:val="18"/>
                <w:highlight w:val="yellow"/>
              </w:rPr>
              <w:t xml:space="preserve"> n =136</w:t>
            </w:r>
          </w:p>
        </w:tc>
        <w:tc>
          <w:tcPr>
            <w:tcW w:w="2834" w:type="dxa"/>
            <w:vAlign w:val="center"/>
          </w:tcPr>
          <w:p w14:paraId="15BCA4C2" w14:textId="2177A8EE" w:rsidR="00930001" w:rsidRPr="00DE35F4" w:rsidRDefault="00930001" w:rsidP="000C4BF7">
            <w:pPr>
              <w:spacing w:after="0"/>
              <w:ind w:left="53"/>
              <w:jc w:val="center"/>
              <w:rPr>
                <w:b/>
                <w:sz w:val="16"/>
                <w:szCs w:val="16"/>
                <w:highlight w:val="yellow"/>
              </w:rPr>
            </w:pPr>
            <w:r w:rsidRPr="00DE35F4">
              <w:rPr>
                <w:b/>
                <w:sz w:val="16"/>
                <w:szCs w:val="16"/>
                <w:highlight w:val="yellow"/>
              </w:rPr>
              <w:t>n=407</w:t>
            </w:r>
          </w:p>
        </w:tc>
        <w:tc>
          <w:tcPr>
            <w:tcW w:w="995" w:type="dxa"/>
            <w:vAlign w:val="center"/>
          </w:tcPr>
          <w:p w14:paraId="01097262" w14:textId="77777777" w:rsidR="00930001" w:rsidRPr="00DE35F4" w:rsidRDefault="00930001" w:rsidP="00930001">
            <w:pPr>
              <w:spacing w:after="0"/>
              <w:jc w:val="center"/>
              <w:rPr>
                <w:b/>
                <w:sz w:val="18"/>
                <w:szCs w:val="16"/>
                <w:highlight w:val="yellow"/>
              </w:rPr>
            </w:pPr>
          </w:p>
        </w:tc>
      </w:tr>
      <w:tr w:rsidR="008D49BE" w:rsidRPr="00DE35F4" w14:paraId="1CA97610" w14:textId="77777777" w:rsidTr="00930001">
        <w:trPr>
          <w:trHeight w:val="10"/>
        </w:trPr>
        <w:tc>
          <w:tcPr>
            <w:tcW w:w="2122" w:type="dxa"/>
            <w:vAlign w:val="center"/>
          </w:tcPr>
          <w:p w14:paraId="5C4C29CF" w14:textId="4C93CC97" w:rsidR="008D49BE" w:rsidRPr="00DE35F4" w:rsidRDefault="008D49BE" w:rsidP="00D45E05">
            <w:pPr>
              <w:spacing w:after="0"/>
              <w:jc w:val="right"/>
              <w:rPr>
                <w:b/>
                <w:sz w:val="18"/>
                <w:szCs w:val="16"/>
                <w:highlight w:val="yellow"/>
              </w:rPr>
            </w:pPr>
            <w:r w:rsidRPr="00DE35F4">
              <w:rPr>
                <w:b/>
                <w:sz w:val="18"/>
                <w:szCs w:val="16"/>
                <w:highlight w:val="yellow"/>
              </w:rPr>
              <w:t>&lt;10 years</w:t>
            </w:r>
          </w:p>
        </w:tc>
        <w:tc>
          <w:tcPr>
            <w:tcW w:w="2408" w:type="dxa"/>
            <w:vAlign w:val="center"/>
          </w:tcPr>
          <w:p w14:paraId="4731F968" w14:textId="37B44D04" w:rsidR="008D49BE" w:rsidRPr="00DE35F4" w:rsidRDefault="008D49BE" w:rsidP="00D45E05">
            <w:pPr>
              <w:spacing w:after="0"/>
              <w:ind w:left="53"/>
              <w:jc w:val="center"/>
              <w:rPr>
                <w:sz w:val="16"/>
                <w:szCs w:val="16"/>
                <w:highlight w:val="yellow"/>
              </w:rPr>
            </w:pPr>
            <w:r w:rsidRPr="00DE35F4">
              <w:rPr>
                <w:sz w:val="16"/>
                <w:szCs w:val="18"/>
                <w:highlight w:val="yellow"/>
              </w:rPr>
              <w:t>93 (68)</w:t>
            </w:r>
          </w:p>
        </w:tc>
        <w:tc>
          <w:tcPr>
            <w:tcW w:w="2834" w:type="dxa"/>
            <w:vAlign w:val="center"/>
          </w:tcPr>
          <w:p w14:paraId="3FA57231" w14:textId="5CA512E7" w:rsidR="008D49BE" w:rsidRPr="00DE35F4" w:rsidRDefault="008D49BE" w:rsidP="00D45E05">
            <w:pPr>
              <w:spacing w:after="0"/>
              <w:ind w:left="53"/>
              <w:jc w:val="center"/>
              <w:rPr>
                <w:sz w:val="16"/>
                <w:szCs w:val="16"/>
                <w:highlight w:val="yellow"/>
              </w:rPr>
            </w:pPr>
            <w:r w:rsidRPr="00DE35F4">
              <w:rPr>
                <w:sz w:val="16"/>
                <w:szCs w:val="16"/>
                <w:highlight w:val="yellow"/>
              </w:rPr>
              <w:t>33 (8)</w:t>
            </w:r>
          </w:p>
        </w:tc>
        <w:tc>
          <w:tcPr>
            <w:tcW w:w="995" w:type="dxa"/>
            <w:vMerge w:val="restart"/>
            <w:vAlign w:val="center"/>
          </w:tcPr>
          <w:p w14:paraId="491A9A97" w14:textId="4BF9C811" w:rsidR="008D49BE" w:rsidRPr="00DE35F4" w:rsidRDefault="008D49BE" w:rsidP="00930001">
            <w:pPr>
              <w:spacing w:after="0"/>
              <w:ind w:left="53"/>
              <w:jc w:val="center"/>
              <w:rPr>
                <w:sz w:val="18"/>
                <w:szCs w:val="16"/>
                <w:highlight w:val="yellow"/>
              </w:rPr>
            </w:pPr>
            <w:r w:rsidRPr="00DE35F4">
              <w:rPr>
                <w:sz w:val="18"/>
                <w:szCs w:val="18"/>
                <w:highlight w:val="yellow"/>
              </w:rPr>
              <w:t>&lt;0.0</w:t>
            </w:r>
            <w:r w:rsidR="00E9594D" w:rsidRPr="00DE35F4">
              <w:rPr>
                <w:sz w:val="18"/>
                <w:szCs w:val="18"/>
                <w:highlight w:val="yellow"/>
              </w:rPr>
              <w:t>0</w:t>
            </w:r>
            <w:r w:rsidRPr="00DE35F4">
              <w:rPr>
                <w:sz w:val="18"/>
                <w:szCs w:val="18"/>
                <w:highlight w:val="yellow"/>
              </w:rPr>
              <w:t>1</w:t>
            </w:r>
          </w:p>
        </w:tc>
      </w:tr>
      <w:tr w:rsidR="008D49BE" w:rsidRPr="00DE35F4" w14:paraId="7E087564" w14:textId="77777777" w:rsidTr="00930001">
        <w:trPr>
          <w:trHeight w:val="10"/>
        </w:trPr>
        <w:tc>
          <w:tcPr>
            <w:tcW w:w="2122" w:type="dxa"/>
            <w:vAlign w:val="center"/>
          </w:tcPr>
          <w:p w14:paraId="2C230A2C" w14:textId="77777777" w:rsidR="008D49BE" w:rsidRPr="00DE35F4" w:rsidRDefault="008D49BE" w:rsidP="00D45E05">
            <w:pPr>
              <w:spacing w:after="0"/>
              <w:jc w:val="right"/>
              <w:rPr>
                <w:b/>
                <w:sz w:val="18"/>
                <w:szCs w:val="16"/>
                <w:highlight w:val="yellow"/>
              </w:rPr>
            </w:pPr>
            <w:r w:rsidRPr="00DE35F4">
              <w:rPr>
                <w:rFonts w:cstheme="minorHAnsi"/>
                <w:b/>
                <w:sz w:val="18"/>
                <w:szCs w:val="16"/>
                <w:highlight w:val="yellow"/>
              </w:rPr>
              <w:t>≥</w:t>
            </w:r>
            <w:r w:rsidRPr="00DE35F4">
              <w:rPr>
                <w:b/>
                <w:sz w:val="18"/>
                <w:szCs w:val="16"/>
                <w:highlight w:val="yellow"/>
              </w:rPr>
              <w:t>10 years</w:t>
            </w:r>
          </w:p>
        </w:tc>
        <w:tc>
          <w:tcPr>
            <w:tcW w:w="2408" w:type="dxa"/>
            <w:vAlign w:val="center"/>
          </w:tcPr>
          <w:p w14:paraId="4D60946C" w14:textId="4870B7D1" w:rsidR="008D49BE" w:rsidRPr="00DE35F4" w:rsidRDefault="008D49BE" w:rsidP="00D45E05">
            <w:pPr>
              <w:spacing w:after="0"/>
              <w:ind w:left="53"/>
              <w:jc w:val="center"/>
              <w:rPr>
                <w:sz w:val="16"/>
                <w:szCs w:val="16"/>
                <w:highlight w:val="yellow"/>
              </w:rPr>
            </w:pPr>
            <w:r w:rsidRPr="00DE35F4">
              <w:rPr>
                <w:sz w:val="16"/>
                <w:szCs w:val="18"/>
                <w:highlight w:val="yellow"/>
              </w:rPr>
              <w:t>43 (32)</w:t>
            </w:r>
          </w:p>
        </w:tc>
        <w:tc>
          <w:tcPr>
            <w:tcW w:w="2834" w:type="dxa"/>
            <w:vAlign w:val="center"/>
          </w:tcPr>
          <w:p w14:paraId="3EF2F919" w14:textId="34003644" w:rsidR="008D49BE" w:rsidRPr="00DE35F4" w:rsidRDefault="008D49BE" w:rsidP="00D45E05">
            <w:pPr>
              <w:spacing w:after="0"/>
              <w:ind w:left="53"/>
              <w:jc w:val="center"/>
              <w:rPr>
                <w:sz w:val="16"/>
                <w:szCs w:val="16"/>
                <w:highlight w:val="yellow"/>
              </w:rPr>
            </w:pPr>
            <w:r w:rsidRPr="00DE35F4">
              <w:rPr>
                <w:sz w:val="16"/>
                <w:szCs w:val="16"/>
                <w:highlight w:val="yellow"/>
              </w:rPr>
              <w:t>374 (92)</w:t>
            </w:r>
          </w:p>
        </w:tc>
        <w:tc>
          <w:tcPr>
            <w:tcW w:w="995" w:type="dxa"/>
            <w:vMerge/>
            <w:vAlign w:val="center"/>
          </w:tcPr>
          <w:p w14:paraId="0A4B18F0" w14:textId="71817F4B" w:rsidR="008D49BE" w:rsidRPr="00DE35F4" w:rsidRDefault="008D49BE" w:rsidP="00930001">
            <w:pPr>
              <w:spacing w:after="0"/>
              <w:ind w:left="53"/>
              <w:jc w:val="center"/>
              <w:rPr>
                <w:sz w:val="18"/>
                <w:szCs w:val="16"/>
                <w:highlight w:val="yellow"/>
              </w:rPr>
            </w:pPr>
          </w:p>
        </w:tc>
      </w:tr>
      <w:tr w:rsidR="00930001" w:rsidRPr="00DE35F4" w14:paraId="76822910" w14:textId="77777777" w:rsidTr="00930001">
        <w:trPr>
          <w:trHeight w:val="10"/>
        </w:trPr>
        <w:tc>
          <w:tcPr>
            <w:tcW w:w="2122" w:type="dxa"/>
            <w:vAlign w:val="center"/>
          </w:tcPr>
          <w:p w14:paraId="3117BC1A" w14:textId="37459BB9" w:rsidR="00930001" w:rsidRPr="00DE35F4" w:rsidRDefault="00930001" w:rsidP="00D45E05">
            <w:pPr>
              <w:spacing w:after="0"/>
              <w:jc w:val="right"/>
              <w:rPr>
                <w:rFonts w:cstheme="minorHAnsi"/>
                <w:b/>
                <w:sz w:val="18"/>
                <w:szCs w:val="16"/>
                <w:highlight w:val="yellow"/>
              </w:rPr>
            </w:pPr>
            <w:r w:rsidRPr="00DE35F4">
              <w:rPr>
                <w:rFonts w:cstheme="minorHAnsi"/>
                <w:b/>
                <w:sz w:val="18"/>
                <w:szCs w:val="16"/>
                <w:highlight w:val="yellow"/>
              </w:rPr>
              <w:t>Mother Education, n (%)</w:t>
            </w:r>
          </w:p>
        </w:tc>
        <w:tc>
          <w:tcPr>
            <w:tcW w:w="2408" w:type="dxa"/>
            <w:vAlign w:val="center"/>
          </w:tcPr>
          <w:p w14:paraId="3E160DCF" w14:textId="2B3039BD" w:rsidR="00930001" w:rsidRPr="00DE35F4" w:rsidRDefault="00930001" w:rsidP="00D45E05">
            <w:pPr>
              <w:spacing w:after="0"/>
              <w:ind w:left="53"/>
              <w:jc w:val="center"/>
              <w:rPr>
                <w:sz w:val="16"/>
                <w:szCs w:val="16"/>
                <w:highlight w:val="yellow"/>
              </w:rPr>
            </w:pPr>
            <w:r w:rsidRPr="00DE35F4">
              <w:rPr>
                <w:b/>
                <w:sz w:val="16"/>
                <w:szCs w:val="16"/>
                <w:highlight w:val="yellow"/>
              </w:rPr>
              <w:t>n=165</w:t>
            </w:r>
          </w:p>
        </w:tc>
        <w:tc>
          <w:tcPr>
            <w:tcW w:w="2834" w:type="dxa"/>
            <w:vAlign w:val="center"/>
          </w:tcPr>
          <w:p w14:paraId="374C45F1" w14:textId="60FA225D" w:rsidR="00930001" w:rsidRPr="00DE35F4" w:rsidRDefault="00930001" w:rsidP="00D45E05">
            <w:pPr>
              <w:spacing w:after="0"/>
              <w:ind w:left="53"/>
              <w:jc w:val="center"/>
              <w:rPr>
                <w:sz w:val="16"/>
                <w:szCs w:val="16"/>
                <w:highlight w:val="yellow"/>
              </w:rPr>
            </w:pPr>
            <w:r w:rsidRPr="00DE35F4">
              <w:rPr>
                <w:b/>
                <w:sz w:val="16"/>
                <w:szCs w:val="16"/>
                <w:highlight w:val="yellow"/>
              </w:rPr>
              <w:t xml:space="preserve"> n=413</w:t>
            </w:r>
          </w:p>
        </w:tc>
        <w:tc>
          <w:tcPr>
            <w:tcW w:w="995" w:type="dxa"/>
            <w:vAlign w:val="center"/>
          </w:tcPr>
          <w:p w14:paraId="04240FE3" w14:textId="77777777" w:rsidR="00930001" w:rsidRPr="00DE35F4" w:rsidRDefault="00930001" w:rsidP="00930001">
            <w:pPr>
              <w:spacing w:after="0"/>
              <w:ind w:left="53"/>
              <w:jc w:val="center"/>
              <w:rPr>
                <w:sz w:val="18"/>
                <w:szCs w:val="16"/>
                <w:highlight w:val="yellow"/>
              </w:rPr>
            </w:pPr>
          </w:p>
        </w:tc>
      </w:tr>
      <w:tr w:rsidR="00930001" w:rsidRPr="00DE35F4" w14:paraId="4D2999A7" w14:textId="77777777" w:rsidTr="00930001">
        <w:trPr>
          <w:trHeight w:val="10"/>
        </w:trPr>
        <w:tc>
          <w:tcPr>
            <w:tcW w:w="2122" w:type="dxa"/>
            <w:vAlign w:val="center"/>
          </w:tcPr>
          <w:p w14:paraId="7A6E5474" w14:textId="5D1C96EB" w:rsidR="00930001" w:rsidRPr="00DE35F4" w:rsidRDefault="00930001" w:rsidP="008D49BE">
            <w:pPr>
              <w:spacing w:after="0"/>
              <w:jc w:val="right"/>
              <w:rPr>
                <w:rFonts w:cstheme="minorHAnsi"/>
                <w:b/>
                <w:sz w:val="18"/>
                <w:szCs w:val="16"/>
                <w:highlight w:val="yellow"/>
              </w:rPr>
            </w:pPr>
            <w:r w:rsidRPr="00DE35F4">
              <w:rPr>
                <w:b/>
                <w:sz w:val="18"/>
                <w:szCs w:val="16"/>
                <w:highlight w:val="yellow"/>
              </w:rPr>
              <w:t>&lt;10 years</w:t>
            </w:r>
          </w:p>
        </w:tc>
        <w:tc>
          <w:tcPr>
            <w:tcW w:w="2408" w:type="dxa"/>
            <w:vAlign w:val="center"/>
          </w:tcPr>
          <w:p w14:paraId="75AAD9E7" w14:textId="128247B4" w:rsidR="00930001" w:rsidRPr="00DE35F4" w:rsidRDefault="00930001" w:rsidP="008D49BE">
            <w:pPr>
              <w:spacing w:after="0"/>
              <w:ind w:left="53"/>
              <w:jc w:val="center"/>
              <w:rPr>
                <w:sz w:val="16"/>
                <w:szCs w:val="18"/>
                <w:highlight w:val="yellow"/>
              </w:rPr>
            </w:pPr>
            <w:r w:rsidRPr="00DE35F4">
              <w:rPr>
                <w:sz w:val="16"/>
                <w:szCs w:val="16"/>
                <w:highlight w:val="yellow"/>
              </w:rPr>
              <w:t>122 (74)</w:t>
            </w:r>
          </w:p>
        </w:tc>
        <w:tc>
          <w:tcPr>
            <w:tcW w:w="2834" w:type="dxa"/>
            <w:vAlign w:val="center"/>
          </w:tcPr>
          <w:p w14:paraId="6BCDC36B" w14:textId="170C471E" w:rsidR="00930001" w:rsidRPr="00DE35F4" w:rsidRDefault="00930001" w:rsidP="008D49BE">
            <w:pPr>
              <w:spacing w:after="0"/>
              <w:ind w:left="53"/>
              <w:jc w:val="center"/>
              <w:rPr>
                <w:sz w:val="16"/>
                <w:szCs w:val="16"/>
                <w:highlight w:val="yellow"/>
              </w:rPr>
            </w:pPr>
            <w:r w:rsidRPr="00DE35F4">
              <w:rPr>
                <w:sz w:val="16"/>
                <w:szCs w:val="16"/>
                <w:highlight w:val="yellow"/>
              </w:rPr>
              <w:t>23 (6)</w:t>
            </w:r>
          </w:p>
        </w:tc>
        <w:tc>
          <w:tcPr>
            <w:tcW w:w="995" w:type="dxa"/>
            <w:vMerge w:val="restart"/>
            <w:vAlign w:val="center"/>
          </w:tcPr>
          <w:p w14:paraId="4FCED762" w14:textId="487D1D9A" w:rsidR="00930001" w:rsidRPr="00DE35F4" w:rsidRDefault="00930001" w:rsidP="00930001">
            <w:pPr>
              <w:spacing w:after="0"/>
              <w:ind w:left="53"/>
              <w:jc w:val="center"/>
              <w:rPr>
                <w:sz w:val="18"/>
                <w:szCs w:val="16"/>
                <w:highlight w:val="yellow"/>
              </w:rPr>
            </w:pPr>
            <w:r w:rsidRPr="00DE35F4">
              <w:rPr>
                <w:sz w:val="18"/>
                <w:szCs w:val="18"/>
                <w:highlight w:val="yellow"/>
              </w:rPr>
              <w:t>&lt;0.0</w:t>
            </w:r>
            <w:r w:rsidR="00E9594D" w:rsidRPr="00DE35F4">
              <w:rPr>
                <w:sz w:val="18"/>
                <w:szCs w:val="18"/>
                <w:highlight w:val="yellow"/>
              </w:rPr>
              <w:t>0</w:t>
            </w:r>
            <w:r w:rsidRPr="00DE35F4">
              <w:rPr>
                <w:sz w:val="18"/>
                <w:szCs w:val="18"/>
                <w:highlight w:val="yellow"/>
              </w:rPr>
              <w:t>1</w:t>
            </w:r>
          </w:p>
        </w:tc>
      </w:tr>
      <w:tr w:rsidR="00930001" w:rsidRPr="00DE35F4" w14:paraId="20C844C0" w14:textId="77777777" w:rsidTr="00930001">
        <w:trPr>
          <w:trHeight w:val="10"/>
        </w:trPr>
        <w:tc>
          <w:tcPr>
            <w:tcW w:w="2122" w:type="dxa"/>
            <w:vAlign w:val="center"/>
          </w:tcPr>
          <w:p w14:paraId="4FF86758" w14:textId="0AFD23E8" w:rsidR="00930001" w:rsidRPr="00DE35F4" w:rsidRDefault="00930001" w:rsidP="008D49BE">
            <w:pPr>
              <w:spacing w:after="0"/>
              <w:jc w:val="right"/>
              <w:rPr>
                <w:rFonts w:cstheme="minorHAnsi"/>
                <w:b/>
                <w:sz w:val="18"/>
                <w:szCs w:val="16"/>
                <w:highlight w:val="yellow"/>
              </w:rPr>
            </w:pPr>
            <w:r w:rsidRPr="00DE35F4">
              <w:rPr>
                <w:rFonts w:cstheme="minorHAnsi"/>
                <w:b/>
                <w:sz w:val="18"/>
                <w:szCs w:val="16"/>
                <w:highlight w:val="yellow"/>
              </w:rPr>
              <w:t>≥</w:t>
            </w:r>
            <w:r w:rsidRPr="00DE35F4">
              <w:rPr>
                <w:b/>
                <w:sz w:val="18"/>
                <w:szCs w:val="16"/>
                <w:highlight w:val="yellow"/>
              </w:rPr>
              <w:t>10 years</w:t>
            </w:r>
          </w:p>
        </w:tc>
        <w:tc>
          <w:tcPr>
            <w:tcW w:w="2408" w:type="dxa"/>
            <w:vAlign w:val="center"/>
          </w:tcPr>
          <w:p w14:paraId="07A18658" w14:textId="39E195FB" w:rsidR="00930001" w:rsidRPr="00DE35F4" w:rsidRDefault="00930001" w:rsidP="008D49BE">
            <w:pPr>
              <w:spacing w:after="0"/>
              <w:ind w:left="53"/>
              <w:jc w:val="center"/>
              <w:rPr>
                <w:sz w:val="16"/>
                <w:szCs w:val="18"/>
                <w:highlight w:val="yellow"/>
              </w:rPr>
            </w:pPr>
            <w:r w:rsidRPr="00DE35F4">
              <w:rPr>
                <w:sz w:val="16"/>
                <w:szCs w:val="16"/>
                <w:highlight w:val="yellow"/>
              </w:rPr>
              <w:t>43 (26)</w:t>
            </w:r>
          </w:p>
        </w:tc>
        <w:tc>
          <w:tcPr>
            <w:tcW w:w="2834" w:type="dxa"/>
            <w:vAlign w:val="center"/>
          </w:tcPr>
          <w:p w14:paraId="1DF48B18" w14:textId="1A148656" w:rsidR="00930001" w:rsidRPr="00DE35F4" w:rsidRDefault="00930001" w:rsidP="008D49BE">
            <w:pPr>
              <w:spacing w:after="0"/>
              <w:ind w:left="53"/>
              <w:jc w:val="center"/>
              <w:rPr>
                <w:sz w:val="16"/>
                <w:szCs w:val="16"/>
                <w:highlight w:val="yellow"/>
              </w:rPr>
            </w:pPr>
            <w:r w:rsidRPr="00DE35F4">
              <w:rPr>
                <w:sz w:val="16"/>
                <w:szCs w:val="16"/>
                <w:highlight w:val="yellow"/>
              </w:rPr>
              <w:t>390 (94)</w:t>
            </w:r>
          </w:p>
        </w:tc>
        <w:tc>
          <w:tcPr>
            <w:tcW w:w="995" w:type="dxa"/>
            <w:vMerge/>
            <w:vAlign w:val="center"/>
          </w:tcPr>
          <w:p w14:paraId="4988D10A" w14:textId="77777777" w:rsidR="00930001" w:rsidRPr="00DE35F4" w:rsidRDefault="00930001" w:rsidP="00930001">
            <w:pPr>
              <w:spacing w:after="0"/>
              <w:ind w:left="53"/>
              <w:jc w:val="center"/>
              <w:rPr>
                <w:sz w:val="18"/>
                <w:szCs w:val="16"/>
                <w:highlight w:val="yellow"/>
              </w:rPr>
            </w:pPr>
          </w:p>
        </w:tc>
      </w:tr>
      <w:tr w:rsidR="008D49BE" w:rsidRPr="00DE35F4" w14:paraId="20FD7B00" w14:textId="77777777" w:rsidTr="00930001">
        <w:trPr>
          <w:trHeight w:val="10"/>
        </w:trPr>
        <w:tc>
          <w:tcPr>
            <w:tcW w:w="2122" w:type="dxa"/>
          </w:tcPr>
          <w:p w14:paraId="258C851A" w14:textId="40D9A817" w:rsidR="008D49BE" w:rsidRPr="00DE35F4" w:rsidRDefault="008D49BE" w:rsidP="008D49BE">
            <w:pPr>
              <w:spacing w:after="0"/>
              <w:ind w:left="22"/>
              <w:rPr>
                <w:b/>
                <w:sz w:val="18"/>
                <w:szCs w:val="16"/>
              </w:rPr>
            </w:pPr>
            <w:r w:rsidRPr="000843D9">
              <w:rPr>
                <w:b/>
                <w:sz w:val="18"/>
                <w:szCs w:val="16"/>
                <w:highlight w:val="yellow"/>
              </w:rPr>
              <w:t>N</w:t>
            </w:r>
            <w:r w:rsidR="000843D9" w:rsidRPr="000843D9">
              <w:rPr>
                <w:b/>
                <w:sz w:val="18"/>
                <w:szCs w:val="16"/>
                <w:highlight w:val="yellow"/>
              </w:rPr>
              <w:t>o.</w:t>
            </w:r>
            <w:r w:rsidRPr="000843D9">
              <w:rPr>
                <w:b/>
                <w:sz w:val="18"/>
                <w:szCs w:val="16"/>
                <w:highlight w:val="yellow"/>
              </w:rPr>
              <w:t xml:space="preserve"> of </w:t>
            </w:r>
            <w:r w:rsidR="000843D9" w:rsidRPr="000843D9">
              <w:rPr>
                <w:b/>
                <w:sz w:val="18"/>
                <w:szCs w:val="16"/>
                <w:highlight w:val="yellow"/>
              </w:rPr>
              <w:t>C</w:t>
            </w:r>
            <w:r w:rsidRPr="000843D9">
              <w:rPr>
                <w:b/>
                <w:sz w:val="18"/>
                <w:szCs w:val="16"/>
                <w:highlight w:val="yellow"/>
              </w:rPr>
              <w:t>ohabitants</w:t>
            </w:r>
            <w:r w:rsidRPr="00DE35F4">
              <w:rPr>
                <w:b/>
                <w:sz w:val="18"/>
                <w:szCs w:val="16"/>
              </w:rPr>
              <w:t>, n (%)</w:t>
            </w:r>
          </w:p>
        </w:tc>
        <w:tc>
          <w:tcPr>
            <w:tcW w:w="2408" w:type="dxa"/>
            <w:vAlign w:val="center"/>
          </w:tcPr>
          <w:p w14:paraId="1ADAEF05" w14:textId="77777777" w:rsidR="008D49BE" w:rsidRPr="00DE35F4" w:rsidRDefault="008D49BE" w:rsidP="008D49BE">
            <w:pPr>
              <w:spacing w:after="0"/>
              <w:ind w:left="53"/>
              <w:jc w:val="center"/>
              <w:rPr>
                <w:b/>
                <w:sz w:val="16"/>
                <w:szCs w:val="16"/>
              </w:rPr>
            </w:pPr>
            <w:r w:rsidRPr="00DE35F4">
              <w:rPr>
                <w:b/>
                <w:sz w:val="16"/>
                <w:szCs w:val="16"/>
              </w:rPr>
              <w:t>n=167</w:t>
            </w:r>
          </w:p>
        </w:tc>
        <w:tc>
          <w:tcPr>
            <w:tcW w:w="2834" w:type="dxa"/>
            <w:vAlign w:val="center"/>
          </w:tcPr>
          <w:p w14:paraId="5C104B9C" w14:textId="77777777" w:rsidR="008D49BE" w:rsidRPr="00DE35F4" w:rsidRDefault="008D49BE" w:rsidP="008D49BE">
            <w:pPr>
              <w:spacing w:after="0"/>
              <w:ind w:left="53"/>
              <w:jc w:val="center"/>
              <w:rPr>
                <w:b/>
                <w:sz w:val="16"/>
                <w:szCs w:val="16"/>
              </w:rPr>
            </w:pPr>
            <w:r w:rsidRPr="00DE35F4">
              <w:rPr>
                <w:b/>
                <w:sz w:val="16"/>
                <w:szCs w:val="16"/>
              </w:rPr>
              <w:t>n=433</w:t>
            </w:r>
          </w:p>
        </w:tc>
        <w:tc>
          <w:tcPr>
            <w:tcW w:w="995" w:type="dxa"/>
            <w:vAlign w:val="center"/>
          </w:tcPr>
          <w:p w14:paraId="783193BC" w14:textId="77777777" w:rsidR="008D49BE" w:rsidRPr="00DE35F4" w:rsidRDefault="008D49BE" w:rsidP="00930001">
            <w:pPr>
              <w:spacing w:after="0"/>
              <w:ind w:left="53"/>
              <w:jc w:val="center"/>
              <w:rPr>
                <w:b/>
                <w:sz w:val="18"/>
                <w:szCs w:val="18"/>
                <w:highlight w:val="yellow"/>
              </w:rPr>
            </w:pPr>
          </w:p>
        </w:tc>
      </w:tr>
      <w:tr w:rsidR="008D49BE" w:rsidRPr="00DE35F4" w14:paraId="66D00C19" w14:textId="77777777" w:rsidTr="00930001">
        <w:trPr>
          <w:trHeight w:val="10"/>
        </w:trPr>
        <w:tc>
          <w:tcPr>
            <w:tcW w:w="2122" w:type="dxa"/>
            <w:vAlign w:val="center"/>
          </w:tcPr>
          <w:p w14:paraId="37647176" w14:textId="77777777" w:rsidR="008D49BE" w:rsidRPr="00DE35F4" w:rsidRDefault="008D49BE" w:rsidP="008D49BE">
            <w:pPr>
              <w:spacing w:after="0"/>
              <w:ind w:left="22"/>
              <w:jc w:val="right"/>
              <w:rPr>
                <w:b/>
                <w:sz w:val="18"/>
                <w:szCs w:val="16"/>
              </w:rPr>
            </w:pPr>
            <w:r w:rsidRPr="00DE35F4">
              <w:rPr>
                <w:b/>
                <w:sz w:val="18"/>
                <w:szCs w:val="16"/>
              </w:rPr>
              <w:t>&lt;5</w:t>
            </w:r>
          </w:p>
        </w:tc>
        <w:tc>
          <w:tcPr>
            <w:tcW w:w="2408" w:type="dxa"/>
            <w:vAlign w:val="center"/>
          </w:tcPr>
          <w:p w14:paraId="23619A21" w14:textId="77777777" w:rsidR="008D49BE" w:rsidRPr="00DE35F4" w:rsidRDefault="008D49BE" w:rsidP="008D49BE">
            <w:pPr>
              <w:spacing w:after="0"/>
              <w:ind w:left="53"/>
              <w:jc w:val="center"/>
              <w:rPr>
                <w:sz w:val="16"/>
                <w:szCs w:val="16"/>
              </w:rPr>
            </w:pPr>
            <w:r w:rsidRPr="00DE35F4">
              <w:rPr>
                <w:sz w:val="16"/>
                <w:szCs w:val="18"/>
              </w:rPr>
              <w:t>62 (37)</w:t>
            </w:r>
          </w:p>
        </w:tc>
        <w:tc>
          <w:tcPr>
            <w:tcW w:w="2834" w:type="dxa"/>
            <w:vAlign w:val="center"/>
          </w:tcPr>
          <w:p w14:paraId="7262AACB" w14:textId="77777777" w:rsidR="008D49BE" w:rsidRPr="00DE35F4" w:rsidRDefault="008D49BE" w:rsidP="008D49BE">
            <w:pPr>
              <w:spacing w:after="0"/>
              <w:ind w:left="53"/>
              <w:jc w:val="center"/>
              <w:rPr>
                <w:sz w:val="16"/>
                <w:szCs w:val="16"/>
              </w:rPr>
            </w:pPr>
            <w:r w:rsidRPr="00DE35F4">
              <w:rPr>
                <w:sz w:val="16"/>
                <w:szCs w:val="16"/>
              </w:rPr>
              <w:t>305 (70)</w:t>
            </w:r>
          </w:p>
        </w:tc>
        <w:tc>
          <w:tcPr>
            <w:tcW w:w="995" w:type="dxa"/>
            <w:vMerge w:val="restart"/>
            <w:vAlign w:val="center"/>
          </w:tcPr>
          <w:p w14:paraId="4E3F2089" w14:textId="02E5663B" w:rsidR="008D49BE" w:rsidRPr="00DE35F4" w:rsidRDefault="008D49BE" w:rsidP="00930001">
            <w:pPr>
              <w:spacing w:after="0"/>
              <w:ind w:left="53"/>
              <w:jc w:val="center"/>
              <w:rPr>
                <w:sz w:val="18"/>
                <w:szCs w:val="18"/>
                <w:highlight w:val="yellow"/>
              </w:rPr>
            </w:pPr>
            <w:r w:rsidRPr="00DE35F4">
              <w:rPr>
                <w:sz w:val="18"/>
                <w:szCs w:val="18"/>
                <w:highlight w:val="yellow"/>
              </w:rPr>
              <w:t>&lt;0.0</w:t>
            </w:r>
            <w:r w:rsidR="00E9594D" w:rsidRPr="00DE35F4">
              <w:rPr>
                <w:sz w:val="18"/>
                <w:szCs w:val="18"/>
                <w:highlight w:val="yellow"/>
              </w:rPr>
              <w:t>0</w:t>
            </w:r>
            <w:r w:rsidRPr="00DE35F4">
              <w:rPr>
                <w:sz w:val="18"/>
                <w:szCs w:val="18"/>
                <w:highlight w:val="yellow"/>
              </w:rPr>
              <w:t>1</w:t>
            </w:r>
          </w:p>
        </w:tc>
      </w:tr>
      <w:tr w:rsidR="008D49BE" w:rsidRPr="00DE35F4" w14:paraId="19109955" w14:textId="77777777" w:rsidTr="00930001">
        <w:trPr>
          <w:trHeight w:val="10"/>
        </w:trPr>
        <w:tc>
          <w:tcPr>
            <w:tcW w:w="2122" w:type="dxa"/>
            <w:vAlign w:val="center"/>
          </w:tcPr>
          <w:p w14:paraId="566CFD3D" w14:textId="77777777" w:rsidR="008D49BE" w:rsidRPr="00DE35F4" w:rsidRDefault="008D49BE" w:rsidP="008D49BE">
            <w:pPr>
              <w:spacing w:after="0"/>
              <w:ind w:left="22"/>
              <w:jc w:val="right"/>
              <w:rPr>
                <w:b/>
                <w:sz w:val="18"/>
                <w:szCs w:val="16"/>
              </w:rPr>
            </w:pPr>
            <w:r w:rsidRPr="00DE35F4">
              <w:rPr>
                <w:rFonts w:cstheme="minorHAnsi"/>
                <w:b/>
                <w:sz w:val="18"/>
                <w:szCs w:val="16"/>
              </w:rPr>
              <w:t>≥</w:t>
            </w:r>
            <w:r w:rsidRPr="00DE35F4">
              <w:rPr>
                <w:b/>
                <w:sz w:val="18"/>
                <w:szCs w:val="16"/>
              </w:rPr>
              <w:t>5</w:t>
            </w:r>
          </w:p>
        </w:tc>
        <w:tc>
          <w:tcPr>
            <w:tcW w:w="2408" w:type="dxa"/>
            <w:vAlign w:val="center"/>
          </w:tcPr>
          <w:p w14:paraId="2E3BE50D" w14:textId="77777777" w:rsidR="008D49BE" w:rsidRPr="00DE35F4" w:rsidRDefault="008D49BE" w:rsidP="008D49BE">
            <w:pPr>
              <w:spacing w:after="0"/>
              <w:ind w:left="53"/>
              <w:jc w:val="center"/>
              <w:rPr>
                <w:sz w:val="16"/>
                <w:szCs w:val="16"/>
              </w:rPr>
            </w:pPr>
            <w:r w:rsidRPr="00DE35F4">
              <w:rPr>
                <w:sz w:val="16"/>
                <w:szCs w:val="18"/>
              </w:rPr>
              <w:t>105 (63)</w:t>
            </w:r>
          </w:p>
        </w:tc>
        <w:tc>
          <w:tcPr>
            <w:tcW w:w="2834" w:type="dxa"/>
            <w:vAlign w:val="center"/>
          </w:tcPr>
          <w:p w14:paraId="4ACF0009" w14:textId="77777777" w:rsidR="008D49BE" w:rsidRPr="00DE35F4" w:rsidRDefault="008D49BE" w:rsidP="008D49BE">
            <w:pPr>
              <w:spacing w:after="0"/>
              <w:ind w:left="53"/>
              <w:jc w:val="center"/>
              <w:rPr>
                <w:sz w:val="16"/>
                <w:szCs w:val="16"/>
              </w:rPr>
            </w:pPr>
            <w:r w:rsidRPr="00DE35F4">
              <w:rPr>
                <w:sz w:val="16"/>
                <w:szCs w:val="16"/>
              </w:rPr>
              <w:t>128 (30)</w:t>
            </w:r>
          </w:p>
        </w:tc>
        <w:tc>
          <w:tcPr>
            <w:tcW w:w="995" w:type="dxa"/>
            <w:vMerge/>
            <w:vAlign w:val="center"/>
          </w:tcPr>
          <w:p w14:paraId="02412AB8" w14:textId="043C469E" w:rsidR="008D49BE" w:rsidRPr="00DE35F4" w:rsidRDefault="008D49BE" w:rsidP="00930001">
            <w:pPr>
              <w:spacing w:after="0"/>
              <w:ind w:left="53"/>
              <w:jc w:val="center"/>
              <w:rPr>
                <w:sz w:val="18"/>
                <w:szCs w:val="18"/>
                <w:highlight w:val="yellow"/>
              </w:rPr>
            </w:pPr>
          </w:p>
        </w:tc>
      </w:tr>
      <w:tr w:rsidR="008D49BE" w:rsidRPr="00DE35F4" w14:paraId="56B3E2EE" w14:textId="77777777" w:rsidTr="00930001">
        <w:trPr>
          <w:trHeight w:val="10"/>
        </w:trPr>
        <w:tc>
          <w:tcPr>
            <w:tcW w:w="2122" w:type="dxa"/>
          </w:tcPr>
          <w:p w14:paraId="2CD7061C" w14:textId="47256D28" w:rsidR="008D49BE" w:rsidRPr="00DE35F4" w:rsidRDefault="008D49BE" w:rsidP="008D49BE">
            <w:pPr>
              <w:spacing w:after="0"/>
              <w:ind w:left="22"/>
              <w:rPr>
                <w:b/>
                <w:sz w:val="18"/>
                <w:szCs w:val="16"/>
              </w:rPr>
            </w:pPr>
            <w:r w:rsidRPr="000843D9">
              <w:rPr>
                <w:b/>
                <w:sz w:val="18"/>
                <w:szCs w:val="16"/>
                <w:highlight w:val="yellow"/>
              </w:rPr>
              <w:t>N</w:t>
            </w:r>
            <w:r w:rsidR="000843D9" w:rsidRPr="000843D9">
              <w:rPr>
                <w:b/>
                <w:sz w:val="18"/>
                <w:szCs w:val="16"/>
                <w:highlight w:val="yellow"/>
              </w:rPr>
              <w:t>o.</w:t>
            </w:r>
            <w:r w:rsidRPr="000843D9">
              <w:rPr>
                <w:b/>
                <w:sz w:val="18"/>
                <w:szCs w:val="16"/>
                <w:highlight w:val="yellow"/>
              </w:rPr>
              <w:t xml:space="preserve"> of </w:t>
            </w:r>
            <w:r w:rsidR="000843D9" w:rsidRPr="000843D9">
              <w:rPr>
                <w:b/>
                <w:sz w:val="18"/>
                <w:szCs w:val="16"/>
                <w:highlight w:val="yellow"/>
              </w:rPr>
              <w:t>Cohabitant C</w:t>
            </w:r>
            <w:r w:rsidRPr="000843D9">
              <w:rPr>
                <w:b/>
                <w:sz w:val="18"/>
                <w:szCs w:val="16"/>
                <w:highlight w:val="yellow"/>
              </w:rPr>
              <w:t>hildren</w:t>
            </w:r>
            <w:r w:rsidRPr="00DE35F4">
              <w:rPr>
                <w:b/>
                <w:sz w:val="18"/>
                <w:szCs w:val="16"/>
              </w:rPr>
              <w:t>, n (%)</w:t>
            </w:r>
          </w:p>
        </w:tc>
        <w:tc>
          <w:tcPr>
            <w:tcW w:w="2408" w:type="dxa"/>
            <w:vAlign w:val="center"/>
          </w:tcPr>
          <w:p w14:paraId="50121B71" w14:textId="77777777" w:rsidR="008D49BE" w:rsidRPr="00DE35F4" w:rsidRDefault="008D49BE" w:rsidP="008D49BE">
            <w:pPr>
              <w:spacing w:after="0"/>
              <w:ind w:left="53"/>
              <w:jc w:val="center"/>
              <w:rPr>
                <w:b/>
                <w:sz w:val="16"/>
                <w:szCs w:val="16"/>
              </w:rPr>
            </w:pPr>
            <w:r w:rsidRPr="00DE35F4">
              <w:rPr>
                <w:b/>
                <w:sz w:val="16"/>
                <w:szCs w:val="16"/>
              </w:rPr>
              <w:t>n=167</w:t>
            </w:r>
          </w:p>
        </w:tc>
        <w:tc>
          <w:tcPr>
            <w:tcW w:w="2834" w:type="dxa"/>
            <w:vAlign w:val="center"/>
          </w:tcPr>
          <w:p w14:paraId="61B38B86" w14:textId="2F147D6E" w:rsidR="008D49BE" w:rsidRPr="00DE35F4" w:rsidRDefault="008D49BE" w:rsidP="008D49BE">
            <w:pPr>
              <w:spacing w:after="0"/>
              <w:ind w:left="53"/>
              <w:jc w:val="center"/>
              <w:rPr>
                <w:b/>
                <w:sz w:val="16"/>
                <w:szCs w:val="16"/>
              </w:rPr>
            </w:pPr>
            <w:r w:rsidRPr="00DE35F4">
              <w:rPr>
                <w:b/>
                <w:sz w:val="16"/>
                <w:szCs w:val="16"/>
              </w:rPr>
              <w:t>n=</w:t>
            </w:r>
            <w:r w:rsidRPr="00DE35F4">
              <w:rPr>
                <w:b/>
                <w:sz w:val="16"/>
                <w:szCs w:val="16"/>
                <w:highlight w:val="yellow"/>
              </w:rPr>
              <w:t>439</w:t>
            </w:r>
          </w:p>
        </w:tc>
        <w:tc>
          <w:tcPr>
            <w:tcW w:w="995" w:type="dxa"/>
            <w:vAlign w:val="center"/>
          </w:tcPr>
          <w:p w14:paraId="3FFC8CD7" w14:textId="77777777" w:rsidR="008D49BE" w:rsidRPr="00DE35F4" w:rsidRDefault="008D49BE" w:rsidP="00930001">
            <w:pPr>
              <w:spacing w:after="0"/>
              <w:ind w:left="53"/>
              <w:jc w:val="center"/>
              <w:rPr>
                <w:b/>
                <w:sz w:val="18"/>
                <w:szCs w:val="18"/>
                <w:highlight w:val="yellow"/>
              </w:rPr>
            </w:pPr>
          </w:p>
        </w:tc>
      </w:tr>
      <w:tr w:rsidR="008D49BE" w:rsidRPr="00DE35F4" w14:paraId="5E708ACC" w14:textId="77777777" w:rsidTr="00930001">
        <w:trPr>
          <w:trHeight w:val="10"/>
        </w:trPr>
        <w:tc>
          <w:tcPr>
            <w:tcW w:w="2122" w:type="dxa"/>
            <w:vAlign w:val="center"/>
          </w:tcPr>
          <w:p w14:paraId="4E15A199" w14:textId="77777777" w:rsidR="008D49BE" w:rsidRPr="00DE35F4" w:rsidRDefault="008D49BE" w:rsidP="008D49BE">
            <w:pPr>
              <w:spacing w:after="0"/>
              <w:ind w:left="22"/>
              <w:jc w:val="right"/>
              <w:rPr>
                <w:b/>
                <w:sz w:val="18"/>
                <w:szCs w:val="16"/>
              </w:rPr>
            </w:pPr>
            <w:r w:rsidRPr="00DE35F4">
              <w:rPr>
                <w:b/>
                <w:sz w:val="18"/>
                <w:szCs w:val="16"/>
              </w:rPr>
              <w:t>&lt;3</w:t>
            </w:r>
          </w:p>
        </w:tc>
        <w:tc>
          <w:tcPr>
            <w:tcW w:w="2408" w:type="dxa"/>
            <w:vAlign w:val="center"/>
          </w:tcPr>
          <w:p w14:paraId="2EE53BF5" w14:textId="77777777" w:rsidR="008D49BE" w:rsidRPr="00DE35F4" w:rsidRDefault="008D49BE" w:rsidP="008D49BE">
            <w:pPr>
              <w:spacing w:after="0"/>
              <w:ind w:left="53"/>
              <w:jc w:val="center"/>
              <w:rPr>
                <w:sz w:val="16"/>
                <w:szCs w:val="16"/>
              </w:rPr>
            </w:pPr>
            <w:r w:rsidRPr="00DE35F4">
              <w:rPr>
                <w:sz w:val="16"/>
                <w:szCs w:val="18"/>
              </w:rPr>
              <w:t>97 (58)</w:t>
            </w:r>
          </w:p>
        </w:tc>
        <w:tc>
          <w:tcPr>
            <w:tcW w:w="2834" w:type="dxa"/>
            <w:vAlign w:val="center"/>
          </w:tcPr>
          <w:p w14:paraId="2B39E386" w14:textId="77777777" w:rsidR="008D49BE" w:rsidRPr="00DE35F4" w:rsidRDefault="008D49BE" w:rsidP="008D49BE">
            <w:pPr>
              <w:spacing w:after="0"/>
              <w:ind w:left="53"/>
              <w:jc w:val="center"/>
              <w:rPr>
                <w:sz w:val="16"/>
                <w:szCs w:val="16"/>
              </w:rPr>
            </w:pPr>
            <w:r w:rsidRPr="00DE35F4">
              <w:rPr>
                <w:sz w:val="16"/>
                <w:szCs w:val="16"/>
              </w:rPr>
              <w:t>344 (80)</w:t>
            </w:r>
          </w:p>
        </w:tc>
        <w:tc>
          <w:tcPr>
            <w:tcW w:w="995" w:type="dxa"/>
            <w:vMerge w:val="restart"/>
            <w:vAlign w:val="center"/>
          </w:tcPr>
          <w:p w14:paraId="66DA4406" w14:textId="358F8B46" w:rsidR="008D49BE" w:rsidRPr="00DE35F4" w:rsidRDefault="008D49BE" w:rsidP="00930001">
            <w:pPr>
              <w:spacing w:after="0"/>
              <w:ind w:left="53"/>
              <w:jc w:val="center"/>
              <w:rPr>
                <w:sz w:val="18"/>
                <w:szCs w:val="18"/>
                <w:highlight w:val="yellow"/>
              </w:rPr>
            </w:pPr>
            <w:r w:rsidRPr="00DE35F4">
              <w:rPr>
                <w:sz w:val="18"/>
                <w:szCs w:val="18"/>
                <w:highlight w:val="yellow"/>
              </w:rPr>
              <w:t>&lt;0.0</w:t>
            </w:r>
            <w:r w:rsidR="00E9594D" w:rsidRPr="00DE35F4">
              <w:rPr>
                <w:sz w:val="18"/>
                <w:szCs w:val="18"/>
                <w:highlight w:val="yellow"/>
              </w:rPr>
              <w:t>0</w:t>
            </w:r>
            <w:r w:rsidRPr="00DE35F4">
              <w:rPr>
                <w:sz w:val="18"/>
                <w:szCs w:val="18"/>
                <w:highlight w:val="yellow"/>
              </w:rPr>
              <w:t>1</w:t>
            </w:r>
          </w:p>
        </w:tc>
      </w:tr>
      <w:tr w:rsidR="008D49BE" w:rsidRPr="00DE35F4" w14:paraId="7A807D30" w14:textId="77777777" w:rsidTr="00930001">
        <w:trPr>
          <w:trHeight w:val="148"/>
        </w:trPr>
        <w:tc>
          <w:tcPr>
            <w:tcW w:w="2122" w:type="dxa"/>
            <w:vAlign w:val="center"/>
          </w:tcPr>
          <w:p w14:paraId="1E898E2D" w14:textId="77777777" w:rsidR="008D49BE" w:rsidRPr="00DE35F4" w:rsidRDefault="008D49BE" w:rsidP="008D49BE">
            <w:pPr>
              <w:spacing w:after="0"/>
              <w:ind w:left="22"/>
              <w:jc w:val="right"/>
              <w:rPr>
                <w:b/>
                <w:sz w:val="18"/>
                <w:szCs w:val="16"/>
              </w:rPr>
            </w:pPr>
            <w:r w:rsidRPr="00DE35F4">
              <w:rPr>
                <w:rFonts w:cstheme="minorHAnsi"/>
                <w:b/>
                <w:sz w:val="18"/>
                <w:szCs w:val="16"/>
              </w:rPr>
              <w:t>≥</w:t>
            </w:r>
            <w:r w:rsidRPr="00DE35F4">
              <w:rPr>
                <w:b/>
                <w:sz w:val="18"/>
                <w:szCs w:val="16"/>
              </w:rPr>
              <w:t>3</w:t>
            </w:r>
          </w:p>
        </w:tc>
        <w:tc>
          <w:tcPr>
            <w:tcW w:w="2408" w:type="dxa"/>
            <w:vAlign w:val="center"/>
          </w:tcPr>
          <w:p w14:paraId="1E201490" w14:textId="77777777" w:rsidR="008D49BE" w:rsidRPr="00DE35F4" w:rsidRDefault="008D49BE" w:rsidP="008D49BE">
            <w:pPr>
              <w:spacing w:after="0"/>
              <w:ind w:left="53"/>
              <w:jc w:val="center"/>
              <w:rPr>
                <w:sz w:val="16"/>
                <w:szCs w:val="16"/>
              </w:rPr>
            </w:pPr>
            <w:r w:rsidRPr="00DE35F4">
              <w:rPr>
                <w:sz w:val="16"/>
                <w:szCs w:val="18"/>
              </w:rPr>
              <w:t>70 (42)</w:t>
            </w:r>
          </w:p>
        </w:tc>
        <w:tc>
          <w:tcPr>
            <w:tcW w:w="2834" w:type="dxa"/>
            <w:vAlign w:val="center"/>
          </w:tcPr>
          <w:p w14:paraId="4FC1A557" w14:textId="77777777" w:rsidR="008D49BE" w:rsidRPr="00DE35F4" w:rsidRDefault="008D49BE" w:rsidP="008D49BE">
            <w:pPr>
              <w:spacing w:after="0"/>
              <w:ind w:left="53"/>
              <w:jc w:val="center"/>
              <w:rPr>
                <w:sz w:val="16"/>
                <w:szCs w:val="16"/>
              </w:rPr>
            </w:pPr>
            <w:r w:rsidRPr="00DE35F4">
              <w:rPr>
                <w:sz w:val="16"/>
                <w:szCs w:val="16"/>
              </w:rPr>
              <w:t>88 (20)</w:t>
            </w:r>
          </w:p>
        </w:tc>
        <w:tc>
          <w:tcPr>
            <w:tcW w:w="995" w:type="dxa"/>
            <w:vMerge/>
            <w:vAlign w:val="center"/>
          </w:tcPr>
          <w:p w14:paraId="52F0C9F4" w14:textId="6AB49866" w:rsidR="008D49BE" w:rsidRPr="00DE35F4" w:rsidRDefault="008D49BE" w:rsidP="00930001">
            <w:pPr>
              <w:spacing w:after="0"/>
              <w:ind w:left="53"/>
              <w:jc w:val="center"/>
              <w:rPr>
                <w:sz w:val="18"/>
                <w:szCs w:val="18"/>
                <w:highlight w:val="yellow"/>
              </w:rPr>
            </w:pPr>
          </w:p>
        </w:tc>
      </w:tr>
      <w:tr w:rsidR="008D49BE" w:rsidRPr="00DE35F4" w14:paraId="69FB2754" w14:textId="77777777" w:rsidTr="00930001">
        <w:trPr>
          <w:trHeight w:val="148"/>
        </w:trPr>
        <w:tc>
          <w:tcPr>
            <w:tcW w:w="2122" w:type="dxa"/>
            <w:vAlign w:val="center"/>
          </w:tcPr>
          <w:p w14:paraId="2E4F9BB1" w14:textId="1B939A55" w:rsidR="008D49BE" w:rsidRPr="00DE35F4" w:rsidRDefault="008D49BE" w:rsidP="008D49BE">
            <w:pPr>
              <w:spacing w:after="0"/>
              <w:ind w:left="22"/>
              <w:rPr>
                <w:b/>
                <w:sz w:val="18"/>
                <w:szCs w:val="16"/>
              </w:rPr>
            </w:pPr>
            <w:r w:rsidRPr="00DE35F4">
              <w:rPr>
                <w:b/>
                <w:sz w:val="18"/>
                <w:szCs w:val="16"/>
              </w:rPr>
              <w:t>Mother Nationality, n (%)</w:t>
            </w:r>
          </w:p>
        </w:tc>
        <w:tc>
          <w:tcPr>
            <w:tcW w:w="2408" w:type="dxa"/>
            <w:vAlign w:val="center"/>
          </w:tcPr>
          <w:p w14:paraId="3F149584" w14:textId="547F9CDF" w:rsidR="008D49BE" w:rsidRPr="00DE35F4" w:rsidRDefault="008D49BE" w:rsidP="008D49BE">
            <w:pPr>
              <w:spacing w:after="0"/>
              <w:ind w:left="53"/>
              <w:jc w:val="center"/>
              <w:rPr>
                <w:sz w:val="16"/>
                <w:szCs w:val="16"/>
              </w:rPr>
            </w:pPr>
            <w:r w:rsidRPr="00DE35F4">
              <w:rPr>
                <w:sz w:val="16"/>
                <w:szCs w:val="16"/>
                <w:highlight w:val="yellow"/>
              </w:rPr>
              <w:t>Cape Verdean</w:t>
            </w:r>
            <w:r w:rsidRPr="00DE35F4">
              <w:rPr>
                <w:sz w:val="16"/>
                <w:szCs w:val="16"/>
              </w:rPr>
              <w:t xml:space="preserve"> 206 (100)</w:t>
            </w:r>
          </w:p>
        </w:tc>
        <w:tc>
          <w:tcPr>
            <w:tcW w:w="2834" w:type="dxa"/>
            <w:vAlign w:val="center"/>
          </w:tcPr>
          <w:p w14:paraId="13B8B5FC" w14:textId="77777777" w:rsidR="008D49BE" w:rsidRPr="00DE35F4" w:rsidRDefault="008D49BE" w:rsidP="008D49BE">
            <w:pPr>
              <w:spacing w:after="0"/>
              <w:ind w:left="53"/>
              <w:jc w:val="center"/>
              <w:rPr>
                <w:sz w:val="16"/>
                <w:szCs w:val="16"/>
              </w:rPr>
            </w:pPr>
            <w:r w:rsidRPr="00DE35F4">
              <w:rPr>
                <w:sz w:val="16"/>
                <w:szCs w:val="16"/>
              </w:rPr>
              <w:t>Mozambican 275 (64)</w:t>
            </w:r>
          </w:p>
          <w:p w14:paraId="302A2D89" w14:textId="77777777" w:rsidR="008D49BE" w:rsidRPr="00DE35F4" w:rsidRDefault="008D49BE" w:rsidP="008D49BE">
            <w:pPr>
              <w:spacing w:after="0"/>
              <w:ind w:left="53"/>
              <w:jc w:val="center"/>
              <w:rPr>
                <w:sz w:val="16"/>
                <w:szCs w:val="16"/>
              </w:rPr>
            </w:pPr>
            <w:r w:rsidRPr="00DE35F4">
              <w:rPr>
                <w:sz w:val="16"/>
                <w:szCs w:val="16"/>
              </w:rPr>
              <w:t>Portuguese 129 (30)</w:t>
            </w:r>
          </w:p>
          <w:p w14:paraId="5D21A1F5" w14:textId="35560F50" w:rsidR="008D49BE" w:rsidRPr="00DE35F4" w:rsidRDefault="008D49BE" w:rsidP="008D49BE">
            <w:pPr>
              <w:spacing w:after="0"/>
              <w:ind w:left="53"/>
              <w:jc w:val="center"/>
              <w:rPr>
                <w:sz w:val="16"/>
                <w:szCs w:val="16"/>
              </w:rPr>
            </w:pPr>
            <w:r w:rsidRPr="00DE35F4">
              <w:rPr>
                <w:sz w:val="16"/>
                <w:szCs w:val="16"/>
              </w:rPr>
              <w:t xml:space="preserve">Other </w:t>
            </w:r>
            <w:r w:rsidRPr="00DE35F4">
              <w:rPr>
                <w:sz w:val="16"/>
                <w:szCs w:val="16"/>
                <w:highlight w:val="yellow"/>
              </w:rPr>
              <w:t>35</w:t>
            </w:r>
            <w:r w:rsidRPr="00DE35F4">
              <w:rPr>
                <w:sz w:val="16"/>
                <w:szCs w:val="16"/>
              </w:rPr>
              <w:t xml:space="preserve"> (6)</w:t>
            </w:r>
          </w:p>
        </w:tc>
        <w:tc>
          <w:tcPr>
            <w:tcW w:w="995" w:type="dxa"/>
            <w:vAlign w:val="center"/>
          </w:tcPr>
          <w:p w14:paraId="6E4F0EE4" w14:textId="77777777" w:rsidR="008D49BE" w:rsidRPr="00DE35F4" w:rsidRDefault="008D49BE" w:rsidP="00930001">
            <w:pPr>
              <w:spacing w:after="0"/>
              <w:ind w:left="53"/>
              <w:jc w:val="center"/>
              <w:rPr>
                <w:sz w:val="18"/>
                <w:szCs w:val="16"/>
                <w:highlight w:val="yellow"/>
              </w:rPr>
            </w:pPr>
            <w:r w:rsidRPr="00DE35F4">
              <w:rPr>
                <w:sz w:val="18"/>
                <w:szCs w:val="16"/>
                <w:highlight w:val="yellow"/>
              </w:rPr>
              <w:t>-</w:t>
            </w:r>
          </w:p>
        </w:tc>
      </w:tr>
    </w:tbl>
    <w:p w14:paraId="724BCC8A" w14:textId="2C72E356" w:rsidR="00466628" w:rsidRDefault="00466628" w:rsidP="00AA3AFC">
      <w:pPr>
        <w:jc w:val="both"/>
      </w:pPr>
    </w:p>
    <w:p w14:paraId="58CA4C3E" w14:textId="3D920511" w:rsidR="00290E82" w:rsidRPr="00DE35F4" w:rsidRDefault="00290E82" w:rsidP="00290E82">
      <w:pPr>
        <w:pStyle w:val="Legenda"/>
        <w:keepNext/>
        <w:spacing w:after="0"/>
      </w:pPr>
      <w:r w:rsidRPr="00DE35F4">
        <w:t xml:space="preserve">Table </w:t>
      </w:r>
      <w:r>
        <w:t>2</w:t>
      </w:r>
      <w:r w:rsidRPr="00DE35F4">
        <w:t xml:space="preserve">. Log-linear </w:t>
      </w:r>
      <w:r w:rsidRPr="00DE35F4">
        <w:rPr>
          <w:highlight w:val="yellow"/>
        </w:rPr>
        <w:t>regression</w:t>
      </w:r>
      <w:r w:rsidRPr="00DE35F4">
        <w:t xml:space="preserve"> model- CV sample</w:t>
      </w:r>
    </w:p>
    <w:tbl>
      <w:tblPr>
        <w:tblW w:w="5948" w:type="dxa"/>
        <w:tblCellMar>
          <w:left w:w="70" w:type="dxa"/>
          <w:right w:w="70" w:type="dxa"/>
        </w:tblCellMar>
        <w:tblLook w:val="04A0" w:firstRow="1" w:lastRow="0" w:firstColumn="1" w:lastColumn="0" w:noHBand="0" w:noVBand="1"/>
      </w:tblPr>
      <w:tblGrid>
        <w:gridCol w:w="1980"/>
        <w:gridCol w:w="1276"/>
        <w:gridCol w:w="1275"/>
        <w:gridCol w:w="1417"/>
      </w:tblGrid>
      <w:tr w:rsidR="00290E82" w:rsidRPr="00DE35F4" w14:paraId="46A55BB4"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DBC2AF"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C89D74"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Coefficient Estimate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B4D1181"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P-value</w:t>
            </w:r>
          </w:p>
        </w:tc>
      </w:tr>
      <w:tr w:rsidR="00290E82" w:rsidRPr="00DE35F4" w14:paraId="08D87AD5"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BBE590"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Intercept</w:t>
            </w:r>
          </w:p>
        </w:tc>
        <w:tc>
          <w:tcPr>
            <w:tcW w:w="1275" w:type="dxa"/>
            <w:tcBorders>
              <w:top w:val="nil"/>
              <w:left w:val="nil"/>
              <w:bottom w:val="nil"/>
              <w:right w:val="single" w:sz="4" w:space="0" w:color="auto"/>
            </w:tcBorders>
            <w:shd w:val="clear" w:color="auto" w:fill="auto"/>
            <w:noWrap/>
            <w:vAlign w:val="center"/>
            <w:hideMark/>
          </w:tcPr>
          <w:p w14:paraId="5362AD50"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4.019</w:t>
            </w:r>
          </w:p>
        </w:tc>
        <w:tc>
          <w:tcPr>
            <w:tcW w:w="1417" w:type="dxa"/>
            <w:tcBorders>
              <w:top w:val="nil"/>
              <w:left w:val="nil"/>
              <w:bottom w:val="nil"/>
              <w:right w:val="single" w:sz="4" w:space="0" w:color="auto"/>
            </w:tcBorders>
            <w:shd w:val="clear" w:color="auto" w:fill="auto"/>
            <w:noWrap/>
            <w:vAlign w:val="center"/>
            <w:hideMark/>
          </w:tcPr>
          <w:p w14:paraId="0B9FB467" w14:textId="77777777" w:rsidR="00290E82" w:rsidRPr="00DE35F4" w:rsidRDefault="00290E82" w:rsidP="00324B4D">
            <w:pPr>
              <w:spacing w:after="0" w:line="240" w:lineRule="auto"/>
              <w:jc w:val="center"/>
              <w:rPr>
                <w:rFonts w:ascii="Calibri" w:eastAsia="Times New Roman" w:hAnsi="Calibri" w:cs="Calibri"/>
                <w:b/>
                <w:bCs/>
                <w:color w:val="000000"/>
                <w:sz w:val="20"/>
                <w:szCs w:val="24"/>
                <w:highlight w:val="yellow"/>
                <w:lang w:eastAsia="pt-PT"/>
              </w:rPr>
            </w:pPr>
            <w:r w:rsidRPr="00DE35F4">
              <w:rPr>
                <w:rFonts w:ascii="Calibri" w:eastAsia="Times New Roman" w:hAnsi="Calibri" w:cs="Calibri"/>
                <w:b/>
                <w:bCs/>
                <w:color w:val="000000"/>
                <w:sz w:val="20"/>
                <w:szCs w:val="24"/>
                <w:highlight w:val="yellow"/>
                <w:lang w:eastAsia="pt-PT"/>
              </w:rPr>
              <w:t>&lt;0.001</w:t>
            </w:r>
          </w:p>
        </w:tc>
      </w:tr>
      <w:tr w:rsidR="00290E82" w:rsidRPr="00DE35F4" w14:paraId="5D36EF12" w14:textId="77777777" w:rsidTr="00324B4D">
        <w:trPr>
          <w:trHeight w:val="31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3ED05AF"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Age (years)</w:t>
            </w:r>
          </w:p>
        </w:tc>
        <w:tc>
          <w:tcPr>
            <w:tcW w:w="1276" w:type="dxa"/>
            <w:tcBorders>
              <w:top w:val="nil"/>
              <w:left w:val="nil"/>
              <w:bottom w:val="single" w:sz="4" w:space="0" w:color="auto"/>
              <w:right w:val="single" w:sz="4" w:space="0" w:color="auto"/>
            </w:tcBorders>
            <w:shd w:val="clear" w:color="auto" w:fill="auto"/>
            <w:noWrap/>
            <w:vAlign w:val="center"/>
            <w:hideMark/>
          </w:tcPr>
          <w:p w14:paraId="66FFEF47"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8-10</w:t>
            </w:r>
          </w:p>
        </w:tc>
        <w:tc>
          <w:tcPr>
            <w:tcW w:w="1275" w:type="dxa"/>
            <w:tcBorders>
              <w:top w:val="nil"/>
              <w:left w:val="nil"/>
              <w:bottom w:val="nil"/>
              <w:right w:val="single" w:sz="4" w:space="0" w:color="auto"/>
            </w:tcBorders>
            <w:shd w:val="clear" w:color="auto" w:fill="auto"/>
            <w:noWrap/>
            <w:vAlign w:val="center"/>
            <w:hideMark/>
          </w:tcPr>
          <w:p w14:paraId="038B556E"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-0.090</w:t>
            </w:r>
          </w:p>
        </w:tc>
        <w:tc>
          <w:tcPr>
            <w:tcW w:w="1417" w:type="dxa"/>
            <w:tcBorders>
              <w:top w:val="nil"/>
              <w:left w:val="nil"/>
              <w:bottom w:val="nil"/>
              <w:right w:val="single" w:sz="4" w:space="0" w:color="auto"/>
            </w:tcBorders>
            <w:shd w:val="clear" w:color="auto" w:fill="auto"/>
            <w:noWrap/>
            <w:vAlign w:val="center"/>
            <w:hideMark/>
          </w:tcPr>
          <w:p w14:paraId="13592040" w14:textId="77777777" w:rsidR="00290E82" w:rsidRPr="00DE35F4" w:rsidRDefault="00290E82" w:rsidP="00324B4D">
            <w:pPr>
              <w:spacing w:after="0" w:line="240" w:lineRule="auto"/>
              <w:jc w:val="center"/>
              <w:rPr>
                <w:rFonts w:ascii="Calibri" w:eastAsia="Times New Roman" w:hAnsi="Calibri" w:cs="Calibri"/>
                <w:b/>
                <w:bCs/>
                <w:color w:val="000000"/>
                <w:sz w:val="20"/>
                <w:szCs w:val="24"/>
                <w:highlight w:val="yellow"/>
                <w:lang w:eastAsia="pt-PT"/>
              </w:rPr>
            </w:pPr>
            <w:r w:rsidRPr="00DE35F4">
              <w:rPr>
                <w:rFonts w:ascii="Calibri" w:eastAsia="Times New Roman" w:hAnsi="Calibri" w:cs="Calibri"/>
                <w:b/>
                <w:bCs/>
                <w:color w:val="000000"/>
                <w:sz w:val="20"/>
                <w:szCs w:val="24"/>
                <w:highlight w:val="yellow"/>
                <w:lang w:eastAsia="pt-PT"/>
              </w:rPr>
              <w:t>0.010</w:t>
            </w:r>
          </w:p>
        </w:tc>
      </w:tr>
      <w:tr w:rsidR="00290E82" w:rsidRPr="00DE35F4" w14:paraId="292B03DA" w14:textId="77777777" w:rsidTr="00324B4D">
        <w:trPr>
          <w:trHeight w:val="315"/>
        </w:trPr>
        <w:tc>
          <w:tcPr>
            <w:tcW w:w="1980" w:type="dxa"/>
            <w:vMerge/>
            <w:tcBorders>
              <w:top w:val="nil"/>
              <w:left w:val="single" w:sz="4" w:space="0" w:color="auto"/>
              <w:bottom w:val="single" w:sz="4" w:space="0" w:color="auto"/>
              <w:right w:val="single" w:sz="4" w:space="0" w:color="auto"/>
            </w:tcBorders>
            <w:vAlign w:val="center"/>
            <w:hideMark/>
          </w:tcPr>
          <w:p w14:paraId="1F7E6BBE"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p>
        </w:tc>
        <w:tc>
          <w:tcPr>
            <w:tcW w:w="1276" w:type="dxa"/>
            <w:tcBorders>
              <w:top w:val="nil"/>
              <w:left w:val="nil"/>
              <w:bottom w:val="single" w:sz="4" w:space="0" w:color="auto"/>
              <w:right w:val="single" w:sz="4" w:space="0" w:color="auto"/>
            </w:tcBorders>
            <w:shd w:val="clear" w:color="auto" w:fill="auto"/>
            <w:noWrap/>
            <w:vAlign w:val="center"/>
            <w:hideMark/>
          </w:tcPr>
          <w:p w14:paraId="4FF82892"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11-15</w:t>
            </w:r>
          </w:p>
        </w:tc>
        <w:tc>
          <w:tcPr>
            <w:tcW w:w="1275" w:type="dxa"/>
            <w:tcBorders>
              <w:top w:val="nil"/>
              <w:left w:val="nil"/>
              <w:bottom w:val="nil"/>
              <w:right w:val="single" w:sz="4" w:space="0" w:color="auto"/>
            </w:tcBorders>
            <w:shd w:val="clear" w:color="auto" w:fill="auto"/>
            <w:noWrap/>
            <w:vAlign w:val="center"/>
            <w:hideMark/>
          </w:tcPr>
          <w:p w14:paraId="7E394CFD"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-0.095</w:t>
            </w:r>
          </w:p>
        </w:tc>
        <w:tc>
          <w:tcPr>
            <w:tcW w:w="1417" w:type="dxa"/>
            <w:tcBorders>
              <w:top w:val="nil"/>
              <w:left w:val="nil"/>
              <w:bottom w:val="nil"/>
              <w:right w:val="single" w:sz="4" w:space="0" w:color="auto"/>
            </w:tcBorders>
            <w:shd w:val="clear" w:color="auto" w:fill="auto"/>
            <w:noWrap/>
            <w:vAlign w:val="center"/>
            <w:hideMark/>
          </w:tcPr>
          <w:p w14:paraId="774B91F3" w14:textId="77777777" w:rsidR="00290E82" w:rsidRPr="00DE35F4" w:rsidRDefault="00290E82" w:rsidP="00324B4D">
            <w:pPr>
              <w:spacing w:after="0" w:line="240" w:lineRule="auto"/>
              <w:jc w:val="center"/>
              <w:rPr>
                <w:rFonts w:ascii="Calibri" w:eastAsia="Times New Roman" w:hAnsi="Calibri" w:cs="Calibri"/>
                <w:b/>
                <w:bCs/>
                <w:color w:val="000000"/>
                <w:sz w:val="20"/>
                <w:szCs w:val="24"/>
                <w:highlight w:val="yellow"/>
                <w:lang w:eastAsia="pt-PT"/>
              </w:rPr>
            </w:pPr>
            <w:r w:rsidRPr="00DE35F4">
              <w:rPr>
                <w:rFonts w:ascii="Calibri" w:eastAsia="Times New Roman" w:hAnsi="Calibri" w:cs="Calibri"/>
                <w:b/>
                <w:bCs/>
                <w:color w:val="000000"/>
                <w:sz w:val="20"/>
                <w:szCs w:val="24"/>
                <w:highlight w:val="yellow"/>
                <w:lang w:eastAsia="pt-PT"/>
              </w:rPr>
              <w:t>0.043</w:t>
            </w:r>
          </w:p>
        </w:tc>
      </w:tr>
      <w:tr w:rsidR="00290E82" w:rsidRPr="00DE35F4" w14:paraId="3E1163E8" w14:textId="77777777" w:rsidTr="00324B4D">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23F7D50"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Sex</w:t>
            </w:r>
          </w:p>
        </w:tc>
        <w:tc>
          <w:tcPr>
            <w:tcW w:w="1276" w:type="dxa"/>
            <w:tcBorders>
              <w:top w:val="nil"/>
              <w:left w:val="nil"/>
              <w:bottom w:val="single" w:sz="4" w:space="0" w:color="auto"/>
              <w:right w:val="single" w:sz="4" w:space="0" w:color="auto"/>
            </w:tcBorders>
            <w:shd w:val="clear" w:color="auto" w:fill="auto"/>
            <w:noWrap/>
            <w:vAlign w:val="center"/>
            <w:hideMark/>
          </w:tcPr>
          <w:p w14:paraId="08B74BF8"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Male</w:t>
            </w:r>
          </w:p>
        </w:tc>
        <w:tc>
          <w:tcPr>
            <w:tcW w:w="1275" w:type="dxa"/>
            <w:tcBorders>
              <w:top w:val="nil"/>
              <w:left w:val="nil"/>
              <w:bottom w:val="nil"/>
              <w:right w:val="single" w:sz="4" w:space="0" w:color="auto"/>
            </w:tcBorders>
            <w:shd w:val="clear" w:color="auto" w:fill="auto"/>
            <w:noWrap/>
            <w:vAlign w:val="center"/>
            <w:hideMark/>
          </w:tcPr>
          <w:p w14:paraId="7AEA1DC4"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0.015</w:t>
            </w:r>
          </w:p>
        </w:tc>
        <w:tc>
          <w:tcPr>
            <w:tcW w:w="1417" w:type="dxa"/>
            <w:tcBorders>
              <w:top w:val="nil"/>
              <w:left w:val="nil"/>
              <w:bottom w:val="nil"/>
              <w:right w:val="single" w:sz="4" w:space="0" w:color="auto"/>
            </w:tcBorders>
            <w:shd w:val="clear" w:color="auto" w:fill="auto"/>
            <w:noWrap/>
            <w:vAlign w:val="center"/>
            <w:hideMark/>
          </w:tcPr>
          <w:p w14:paraId="0284DCA5"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0.559</w:t>
            </w:r>
          </w:p>
        </w:tc>
      </w:tr>
      <w:tr w:rsidR="00290E82" w:rsidRPr="00DE35F4" w14:paraId="0F43F617" w14:textId="77777777" w:rsidTr="00324B4D">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C329D71" w14:textId="77777777" w:rsidR="00290E82" w:rsidRPr="00290E82" w:rsidRDefault="00290E82" w:rsidP="00324B4D">
            <w:pPr>
              <w:spacing w:after="0" w:line="240" w:lineRule="auto"/>
              <w:jc w:val="center"/>
              <w:rPr>
                <w:rFonts w:ascii="Calibri" w:eastAsia="Times New Roman" w:hAnsi="Calibri" w:cs="Calibri"/>
                <w:b/>
                <w:bCs/>
                <w:color w:val="000000"/>
                <w:sz w:val="20"/>
                <w:szCs w:val="24"/>
                <w:highlight w:val="yellow"/>
                <w:lang w:eastAsia="pt-PT"/>
              </w:rPr>
            </w:pPr>
            <w:r w:rsidRPr="00290E82">
              <w:rPr>
                <w:rFonts w:ascii="Calibri" w:eastAsia="Times New Roman" w:hAnsi="Calibri" w:cs="Calibri"/>
                <w:b/>
                <w:bCs/>
                <w:color w:val="000000"/>
                <w:sz w:val="20"/>
                <w:szCs w:val="24"/>
                <w:highlight w:val="yellow"/>
                <w:lang w:eastAsia="pt-PT"/>
              </w:rPr>
              <w:t>No. of Cohabitants</w:t>
            </w:r>
          </w:p>
        </w:tc>
        <w:tc>
          <w:tcPr>
            <w:tcW w:w="1276" w:type="dxa"/>
            <w:tcBorders>
              <w:top w:val="nil"/>
              <w:left w:val="nil"/>
              <w:bottom w:val="single" w:sz="4" w:space="0" w:color="auto"/>
              <w:right w:val="single" w:sz="4" w:space="0" w:color="auto"/>
            </w:tcBorders>
            <w:shd w:val="clear" w:color="auto" w:fill="auto"/>
            <w:noWrap/>
            <w:vAlign w:val="center"/>
            <w:hideMark/>
          </w:tcPr>
          <w:p w14:paraId="7CCEC094"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≥5</w:t>
            </w:r>
          </w:p>
        </w:tc>
        <w:tc>
          <w:tcPr>
            <w:tcW w:w="1275" w:type="dxa"/>
            <w:tcBorders>
              <w:top w:val="nil"/>
              <w:left w:val="nil"/>
              <w:bottom w:val="nil"/>
              <w:right w:val="single" w:sz="4" w:space="0" w:color="auto"/>
            </w:tcBorders>
            <w:shd w:val="clear" w:color="auto" w:fill="auto"/>
            <w:noWrap/>
            <w:vAlign w:val="center"/>
            <w:hideMark/>
          </w:tcPr>
          <w:p w14:paraId="22BEE760"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0.057</w:t>
            </w:r>
          </w:p>
        </w:tc>
        <w:tc>
          <w:tcPr>
            <w:tcW w:w="1417" w:type="dxa"/>
            <w:tcBorders>
              <w:top w:val="nil"/>
              <w:left w:val="nil"/>
              <w:bottom w:val="nil"/>
              <w:right w:val="single" w:sz="4" w:space="0" w:color="auto"/>
            </w:tcBorders>
            <w:shd w:val="clear" w:color="auto" w:fill="auto"/>
            <w:noWrap/>
            <w:vAlign w:val="center"/>
            <w:hideMark/>
          </w:tcPr>
          <w:p w14:paraId="10BF2039"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0.196</w:t>
            </w:r>
          </w:p>
        </w:tc>
      </w:tr>
      <w:tr w:rsidR="00290E82" w:rsidRPr="00DE35F4" w14:paraId="00BA89AD" w14:textId="77777777" w:rsidTr="00324B4D">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D44797E" w14:textId="77777777" w:rsidR="00290E82" w:rsidRPr="00290E82" w:rsidRDefault="00290E82" w:rsidP="00324B4D">
            <w:pPr>
              <w:spacing w:after="0" w:line="240" w:lineRule="auto"/>
              <w:jc w:val="center"/>
              <w:rPr>
                <w:rFonts w:ascii="Calibri" w:eastAsia="Times New Roman" w:hAnsi="Calibri" w:cs="Calibri"/>
                <w:b/>
                <w:bCs/>
                <w:color w:val="000000"/>
                <w:sz w:val="20"/>
                <w:szCs w:val="24"/>
                <w:highlight w:val="yellow"/>
                <w:lang w:eastAsia="pt-PT"/>
              </w:rPr>
            </w:pPr>
            <w:r w:rsidRPr="00290E82">
              <w:rPr>
                <w:rFonts w:ascii="Calibri" w:eastAsia="Times New Roman" w:hAnsi="Calibri" w:cs="Calibri"/>
                <w:b/>
                <w:bCs/>
                <w:color w:val="000000"/>
                <w:sz w:val="20"/>
                <w:szCs w:val="24"/>
                <w:highlight w:val="yellow"/>
                <w:lang w:eastAsia="pt-PT"/>
              </w:rPr>
              <w:t xml:space="preserve">No. of Cohabitant Children </w:t>
            </w:r>
          </w:p>
        </w:tc>
        <w:tc>
          <w:tcPr>
            <w:tcW w:w="1276" w:type="dxa"/>
            <w:tcBorders>
              <w:top w:val="nil"/>
              <w:left w:val="nil"/>
              <w:bottom w:val="single" w:sz="4" w:space="0" w:color="auto"/>
              <w:right w:val="single" w:sz="4" w:space="0" w:color="auto"/>
            </w:tcBorders>
            <w:shd w:val="clear" w:color="auto" w:fill="auto"/>
            <w:noWrap/>
            <w:vAlign w:val="center"/>
            <w:hideMark/>
          </w:tcPr>
          <w:p w14:paraId="06F5A5E7"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≥3</w:t>
            </w:r>
          </w:p>
        </w:tc>
        <w:tc>
          <w:tcPr>
            <w:tcW w:w="1275" w:type="dxa"/>
            <w:tcBorders>
              <w:top w:val="nil"/>
              <w:left w:val="nil"/>
              <w:bottom w:val="nil"/>
              <w:right w:val="single" w:sz="4" w:space="0" w:color="auto"/>
            </w:tcBorders>
            <w:shd w:val="clear" w:color="auto" w:fill="auto"/>
            <w:noWrap/>
            <w:vAlign w:val="center"/>
            <w:hideMark/>
          </w:tcPr>
          <w:p w14:paraId="18EA3B34"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-0.057</w:t>
            </w:r>
          </w:p>
        </w:tc>
        <w:tc>
          <w:tcPr>
            <w:tcW w:w="1417" w:type="dxa"/>
            <w:tcBorders>
              <w:top w:val="nil"/>
              <w:left w:val="nil"/>
              <w:bottom w:val="nil"/>
              <w:right w:val="single" w:sz="4" w:space="0" w:color="auto"/>
            </w:tcBorders>
            <w:shd w:val="clear" w:color="auto" w:fill="auto"/>
            <w:noWrap/>
            <w:vAlign w:val="center"/>
            <w:hideMark/>
          </w:tcPr>
          <w:p w14:paraId="6CEDFAC7"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0.192</w:t>
            </w:r>
          </w:p>
        </w:tc>
      </w:tr>
      <w:tr w:rsidR="00290E82" w:rsidRPr="00DE35F4" w14:paraId="0F1D47AA" w14:textId="77777777" w:rsidTr="00324B4D">
        <w:trPr>
          <w:trHeight w:val="55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405C2F"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 xml:space="preserve">Father </w:t>
            </w:r>
            <w:r>
              <w:rPr>
                <w:rFonts w:ascii="Calibri" w:eastAsia="Times New Roman" w:hAnsi="Calibri" w:cs="Calibri"/>
                <w:b/>
                <w:bCs/>
                <w:color w:val="000000"/>
                <w:sz w:val="20"/>
                <w:szCs w:val="24"/>
                <w:lang w:eastAsia="pt-PT"/>
              </w:rPr>
              <w:t>E</w:t>
            </w:r>
            <w:r w:rsidRPr="00DE35F4">
              <w:rPr>
                <w:rFonts w:ascii="Calibri" w:eastAsia="Times New Roman" w:hAnsi="Calibri" w:cs="Calibri"/>
                <w:b/>
                <w:bCs/>
                <w:color w:val="000000"/>
                <w:sz w:val="20"/>
                <w:szCs w:val="24"/>
                <w:lang w:eastAsia="pt-PT"/>
              </w:rPr>
              <w:t>ducation (years)</w:t>
            </w:r>
          </w:p>
        </w:tc>
        <w:tc>
          <w:tcPr>
            <w:tcW w:w="1276" w:type="dxa"/>
            <w:tcBorders>
              <w:top w:val="nil"/>
              <w:left w:val="nil"/>
              <w:bottom w:val="single" w:sz="4" w:space="0" w:color="auto"/>
              <w:right w:val="single" w:sz="4" w:space="0" w:color="auto"/>
            </w:tcBorders>
            <w:shd w:val="clear" w:color="auto" w:fill="auto"/>
            <w:noWrap/>
            <w:vAlign w:val="center"/>
            <w:hideMark/>
          </w:tcPr>
          <w:p w14:paraId="331D429B"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≥10</w:t>
            </w:r>
          </w:p>
        </w:tc>
        <w:tc>
          <w:tcPr>
            <w:tcW w:w="1275" w:type="dxa"/>
            <w:tcBorders>
              <w:top w:val="nil"/>
              <w:left w:val="nil"/>
              <w:bottom w:val="nil"/>
              <w:right w:val="single" w:sz="4" w:space="0" w:color="auto"/>
            </w:tcBorders>
            <w:shd w:val="clear" w:color="auto" w:fill="auto"/>
            <w:noWrap/>
            <w:vAlign w:val="center"/>
            <w:hideMark/>
          </w:tcPr>
          <w:p w14:paraId="0490F6E3"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-0.035</w:t>
            </w:r>
          </w:p>
        </w:tc>
        <w:tc>
          <w:tcPr>
            <w:tcW w:w="1417" w:type="dxa"/>
            <w:tcBorders>
              <w:top w:val="nil"/>
              <w:left w:val="nil"/>
              <w:bottom w:val="nil"/>
              <w:right w:val="single" w:sz="4" w:space="0" w:color="auto"/>
            </w:tcBorders>
            <w:shd w:val="clear" w:color="auto" w:fill="auto"/>
            <w:noWrap/>
            <w:vAlign w:val="center"/>
            <w:hideMark/>
          </w:tcPr>
          <w:p w14:paraId="485C11A2"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0.315</w:t>
            </w:r>
          </w:p>
        </w:tc>
      </w:tr>
      <w:tr w:rsidR="00290E82" w:rsidRPr="00DE35F4" w14:paraId="4D47A979" w14:textId="77777777" w:rsidTr="00324B4D">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152EB6B"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 xml:space="preserve">Mother </w:t>
            </w:r>
            <w:r>
              <w:rPr>
                <w:rFonts w:ascii="Calibri" w:eastAsia="Times New Roman" w:hAnsi="Calibri" w:cs="Calibri"/>
                <w:b/>
                <w:bCs/>
                <w:color w:val="000000"/>
                <w:sz w:val="20"/>
                <w:szCs w:val="24"/>
                <w:lang w:eastAsia="pt-PT"/>
              </w:rPr>
              <w:t>E</w:t>
            </w:r>
            <w:r w:rsidRPr="00DE35F4">
              <w:rPr>
                <w:rFonts w:ascii="Calibri" w:eastAsia="Times New Roman" w:hAnsi="Calibri" w:cs="Calibri"/>
                <w:b/>
                <w:bCs/>
                <w:color w:val="000000"/>
                <w:sz w:val="20"/>
                <w:szCs w:val="24"/>
                <w:lang w:eastAsia="pt-PT"/>
              </w:rPr>
              <w:t>ducation (years)</w:t>
            </w:r>
          </w:p>
        </w:tc>
        <w:tc>
          <w:tcPr>
            <w:tcW w:w="1276" w:type="dxa"/>
            <w:tcBorders>
              <w:top w:val="nil"/>
              <w:left w:val="nil"/>
              <w:bottom w:val="single" w:sz="4" w:space="0" w:color="auto"/>
              <w:right w:val="single" w:sz="4" w:space="0" w:color="auto"/>
            </w:tcBorders>
            <w:shd w:val="clear" w:color="auto" w:fill="auto"/>
            <w:noWrap/>
            <w:vAlign w:val="center"/>
            <w:hideMark/>
          </w:tcPr>
          <w:p w14:paraId="151E5D96"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≥10</w:t>
            </w:r>
          </w:p>
        </w:tc>
        <w:tc>
          <w:tcPr>
            <w:tcW w:w="1275" w:type="dxa"/>
            <w:tcBorders>
              <w:top w:val="nil"/>
              <w:left w:val="nil"/>
              <w:bottom w:val="nil"/>
              <w:right w:val="single" w:sz="4" w:space="0" w:color="auto"/>
            </w:tcBorders>
            <w:shd w:val="clear" w:color="auto" w:fill="auto"/>
            <w:noWrap/>
            <w:vAlign w:val="center"/>
            <w:hideMark/>
          </w:tcPr>
          <w:p w14:paraId="48F904C1"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-0.075</w:t>
            </w:r>
          </w:p>
        </w:tc>
        <w:tc>
          <w:tcPr>
            <w:tcW w:w="1417" w:type="dxa"/>
            <w:tcBorders>
              <w:top w:val="nil"/>
              <w:left w:val="nil"/>
              <w:bottom w:val="nil"/>
              <w:right w:val="single" w:sz="4" w:space="0" w:color="auto"/>
            </w:tcBorders>
            <w:shd w:val="clear" w:color="auto" w:fill="auto"/>
            <w:noWrap/>
            <w:vAlign w:val="center"/>
            <w:hideMark/>
          </w:tcPr>
          <w:p w14:paraId="143841F9" w14:textId="77777777" w:rsidR="00290E82" w:rsidRPr="00DE35F4" w:rsidRDefault="00290E82" w:rsidP="00324B4D">
            <w:pPr>
              <w:spacing w:after="0" w:line="240" w:lineRule="auto"/>
              <w:jc w:val="center"/>
              <w:rPr>
                <w:rFonts w:ascii="Calibri" w:eastAsia="Times New Roman" w:hAnsi="Calibri" w:cs="Calibri"/>
                <w:b/>
                <w:bCs/>
                <w:color w:val="000000"/>
                <w:sz w:val="20"/>
                <w:szCs w:val="24"/>
                <w:highlight w:val="yellow"/>
                <w:lang w:eastAsia="pt-PT"/>
              </w:rPr>
            </w:pPr>
            <w:r w:rsidRPr="00DE35F4">
              <w:rPr>
                <w:rFonts w:ascii="Calibri" w:eastAsia="Times New Roman" w:hAnsi="Calibri" w:cs="Calibri"/>
                <w:b/>
                <w:bCs/>
                <w:color w:val="000000"/>
                <w:sz w:val="20"/>
                <w:szCs w:val="24"/>
                <w:highlight w:val="yellow"/>
                <w:lang w:eastAsia="pt-PT"/>
              </w:rPr>
              <w:t>0.016</w:t>
            </w:r>
          </w:p>
        </w:tc>
      </w:tr>
      <w:tr w:rsidR="00290E82" w:rsidRPr="00DE35F4" w14:paraId="51D7419A" w14:textId="77777777" w:rsidTr="00324B4D">
        <w:trPr>
          <w:trHeight w:val="31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13D73C1"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 xml:space="preserve">Falls </w:t>
            </w:r>
            <w:r>
              <w:rPr>
                <w:rFonts w:ascii="Calibri" w:eastAsia="Times New Roman" w:hAnsi="Calibri" w:cs="Calibri"/>
                <w:b/>
                <w:bCs/>
                <w:color w:val="000000"/>
                <w:sz w:val="20"/>
                <w:szCs w:val="24"/>
                <w:lang w:eastAsia="pt-PT"/>
              </w:rPr>
              <w:t>a</w:t>
            </w:r>
            <w:r w:rsidRPr="00DE35F4">
              <w:rPr>
                <w:rFonts w:ascii="Calibri" w:eastAsia="Times New Roman" w:hAnsi="Calibri" w:cs="Calibri"/>
                <w:b/>
                <w:bCs/>
                <w:color w:val="000000"/>
                <w:sz w:val="20"/>
                <w:szCs w:val="24"/>
                <w:lang w:eastAsia="pt-PT"/>
              </w:rPr>
              <w:t>sleep while watching TV</w:t>
            </w:r>
          </w:p>
        </w:tc>
        <w:tc>
          <w:tcPr>
            <w:tcW w:w="1276" w:type="dxa"/>
            <w:tcBorders>
              <w:top w:val="nil"/>
              <w:left w:val="nil"/>
              <w:bottom w:val="nil"/>
              <w:right w:val="single" w:sz="4" w:space="0" w:color="auto"/>
            </w:tcBorders>
            <w:shd w:val="clear" w:color="auto" w:fill="auto"/>
            <w:noWrap/>
            <w:vAlign w:val="center"/>
            <w:hideMark/>
          </w:tcPr>
          <w:p w14:paraId="3D8E8310"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Sometimes</w:t>
            </w:r>
          </w:p>
        </w:tc>
        <w:tc>
          <w:tcPr>
            <w:tcW w:w="1275" w:type="dxa"/>
            <w:tcBorders>
              <w:top w:val="nil"/>
              <w:left w:val="nil"/>
              <w:bottom w:val="nil"/>
              <w:right w:val="single" w:sz="4" w:space="0" w:color="auto"/>
            </w:tcBorders>
            <w:shd w:val="clear" w:color="auto" w:fill="auto"/>
            <w:noWrap/>
            <w:vAlign w:val="center"/>
            <w:hideMark/>
          </w:tcPr>
          <w:p w14:paraId="1F46CF63"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0.007</w:t>
            </w:r>
          </w:p>
        </w:tc>
        <w:tc>
          <w:tcPr>
            <w:tcW w:w="1417" w:type="dxa"/>
            <w:tcBorders>
              <w:top w:val="nil"/>
              <w:left w:val="nil"/>
              <w:bottom w:val="nil"/>
              <w:right w:val="single" w:sz="4" w:space="0" w:color="auto"/>
            </w:tcBorders>
            <w:shd w:val="clear" w:color="auto" w:fill="auto"/>
            <w:noWrap/>
            <w:vAlign w:val="center"/>
            <w:hideMark/>
          </w:tcPr>
          <w:p w14:paraId="7A8EC2E2"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0.798</w:t>
            </w:r>
          </w:p>
        </w:tc>
      </w:tr>
      <w:tr w:rsidR="00290E82" w:rsidRPr="00DE35F4" w14:paraId="688FAC6F" w14:textId="77777777" w:rsidTr="00324B4D">
        <w:trPr>
          <w:trHeight w:val="315"/>
        </w:trPr>
        <w:tc>
          <w:tcPr>
            <w:tcW w:w="1980" w:type="dxa"/>
            <w:vMerge/>
            <w:tcBorders>
              <w:top w:val="nil"/>
              <w:left w:val="single" w:sz="4" w:space="0" w:color="auto"/>
              <w:bottom w:val="single" w:sz="4" w:space="0" w:color="auto"/>
              <w:right w:val="single" w:sz="4" w:space="0" w:color="auto"/>
            </w:tcBorders>
            <w:vAlign w:val="center"/>
            <w:hideMark/>
          </w:tcPr>
          <w:p w14:paraId="49FC8131"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p>
        </w:tc>
        <w:tc>
          <w:tcPr>
            <w:tcW w:w="1276" w:type="dxa"/>
            <w:tcBorders>
              <w:top w:val="nil"/>
              <w:left w:val="nil"/>
              <w:bottom w:val="single" w:sz="4" w:space="0" w:color="auto"/>
              <w:right w:val="single" w:sz="4" w:space="0" w:color="auto"/>
            </w:tcBorders>
            <w:shd w:val="clear" w:color="auto" w:fill="auto"/>
            <w:noWrap/>
            <w:vAlign w:val="center"/>
            <w:hideMark/>
          </w:tcPr>
          <w:p w14:paraId="76F5233E"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Usually</w:t>
            </w:r>
          </w:p>
        </w:tc>
        <w:tc>
          <w:tcPr>
            <w:tcW w:w="1275" w:type="dxa"/>
            <w:tcBorders>
              <w:top w:val="nil"/>
              <w:left w:val="nil"/>
              <w:bottom w:val="nil"/>
              <w:right w:val="single" w:sz="4" w:space="0" w:color="auto"/>
            </w:tcBorders>
            <w:shd w:val="clear" w:color="auto" w:fill="auto"/>
            <w:noWrap/>
            <w:vAlign w:val="center"/>
            <w:hideMark/>
          </w:tcPr>
          <w:p w14:paraId="3555F7B0"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0.021</w:t>
            </w:r>
          </w:p>
        </w:tc>
        <w:tc>
          <w:tcPr>
            <w:tcW w:w="1417" w:type="dxa"/>
            <w:tcBorders>
              <w:top w:val="nil"/>
              <w:left w:val="nil"/>
              <w:bottom w:val="nil"/>
              <w:right w:val="single" w:sz="4" w:space="0" w:color="auto"/>
            </w:tcBorders>
            <w:shd w:val="clear" w:color="auto" w:fill="auto"/>
            <w:noWrap/>
            <w:vAlign w:val="center"/>
            <w:hideMark/>
          </w:tcPr>
          <w:p w14:paraId="3E0BDFA6"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0.514</w:t>
            </w:r>
          </w:p>
        </w:tc>
      </w:tr>
      <w:tr w:rsidR="00290E82" w:rsidRPr="00DE35F4" w14:paraId="78F3C80D" w14:textId="77777777" w:rsidTr="00324B4D">
        <w:trPr>
          <w:trHeight w:val="31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AD702F3"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Takes a Nap</w:t>
            </w:r>
          </w:p>
        </w:tc>
        <w:tc>
          <w:tcPr>
            <w:tcW w:w="1276" w:type="dxa"/>
            <w:tcBorders>
              <w:top w:val="nil"/>
              <w:left w:val="nil"/>
              <w:bottom w:val="nil"/>
              <w:right w:val="single" w:sz="4" w:space="0" w:color="auto"/>
            </w:tcBorders>
            <w:shd w:val="clear" w:color="auto" w:fill="auto"/>
            <w:noWrap/>
            <w:vAlign w:val="center"/>
            <w:hideMark/>
          </w:tcPr>
          <w:p w14:paraId="5599224E"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Sometimes</w:t>
            </w:r>
          </w:p>
        </w:tc>
        <w:tc>
          <w:tcPr>
            <w:tcW w:w="1275" w:type="dxa"/>
            <w:tcBorders>
              <w:top w:val="nil"/>
              <w:left w:val="nil"/>
              <w:bottom w:val="nil"/>
              <w:right w:val="single" w:sz="4" w:space="0" w:color="auto"/>
            </w:tcBorders>
            <w:shd w:val="clear" w:color="auto" w:fill="auto"/>
            <w:noWrap/>
            <w:vAlign w:val="center"/>
            <w:hideMark/>
          </w:tcPr>
          <w:p w14:paraId="6EC5F841"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-0.056</w:t>
            </w:r>
          </w:p>
        </w:tc>
        <w:tc>
          <w:tcPr>
            <w:tcW w:w="1417" w:type="dxa"/>
            <w:tcBorders>
              <w:top w:val="nil"/>
              <w:left w:val="nil"/>
              <w:bottom w:val="nil"/>
              <w:right w:val="single" w:sz="4" w:space="0" w:color="auto"/>
            </w:tcBorders>
            <w:shd w:val="clear" w:color="auto" w:fill="auto"/>
            <w:noWrap/>
            <w:vAlign w:val="center"/>
            <w:hideMark/>
          </w:tcPr>
          <w:p w14:paraId="3BD1C15C"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0.131</w:t>
            </w:r>
          </w:p>
        </w:tc>
      </w:tr>
      <w:tr w:rsidR="00290E82" w:rsidRPr="00DE35F4" w14:paraId="78E3F5B4" w14:textId="77777777" w:rsidTr="00324B4D">
        <w:trPr>
          <w:trHeight w:val="315"/>
        </w:trPr>
        <w:tc>
          <w:tcPr>
            <w:tcW w:w="1980" w:type="dxa"/>
            <w:vMerge/>
            <w:tcBorders>
              <w:top w:val="nil"/>
              <w:left w:val="single" w:sz="4" w:space="0" w:color="auto"/>
              <w:bottom w:val="single" w:sz="4" w:space="0" w:color="auto"/>
              <w:right w:val="single" w:sz="4" w:space="0" w:color="auto"/>
            </w:tcBorders>
            <w:vAlign w:val="center"/>
            <w:hideMark/>
          </w:tcPr>
          <w:p w14:paraId="3B4E8E90"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p>
        </w:tc>
        <w:tc>
          <w:tcPr>
            <w:tcW w:w="1276" w:type="dxa"/>
            <w:tcBorders>
              <w:top w:val="nil"/>
              <w:left w:val="nil"/>
              <w:bottom w:val="single" w:sz="4" w:space="0" w:color="auto"/>
              <w:right w:val="single" w:sz="4" w:space="0" w:color="auto"/>
            </w:tcBorders>
            <w:shd w:val="clear" w:color="auto" w:fill="auto"/>
            <w:noWrap/>
            <w:vAlign w:val="center"/>
            <w:hideMark/>
          </w:tcPr>
          <w:p w14:paraId="4FBFFD42"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Usually</w:t>
            </w:r>
          </w:p>
        </w:tc>
        <w:tc>
          <w:tcPr>
            <w:tcW w:w="1275" w:type="dxa"/>
            <w:tcBorders>
              <w:top w:val="nil"/>
              <w:left w:val="nil"/>
              <w:bottom w:val="single" w:sz="4" w:space="0" w:color="auto"/>
              <w:right w:val="single" w:sz="4" w:space="0" w:color="auto"/>
            </w:tcBorders>
            <w:shd w:val="clear" w:color="auto" w:fill="auto"/>
            <w:noWrap/>
            <w:vAlign w:val="center"/>
            <w:hideMark/>
          </w:tcPr>
          <w:p w14:paraId="1363A9BE"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-0.068</w:t>
            </w:r>
          </w:p>
        </w:tc>
        <w:tc>
          <w:tcPr>
            <w:tcW w:w="1417" w:type="dxa"/>
            <w:tcBorders>
              <w:top w:val="nil"/>
              <w:left w:val="nil"/>
              <w:bottom w:val="single" w:sz="4" w:space="0" w:color="auto"/>
              <w:right w:val="single" w:sz="4" w:space="0" w:color="auto"/>
            </w:tcBorders>
            <w:shd w:val="clear" w:color="auto" w:fill="auto"/>
            <w:noWrap/>
            <w:vAlign w:val="center"/>
            <w:hideMark/>
          </w:tcPr>
          <w:p w14:paraId="71738C8D"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0.094</w:t>
            </w:r>
          </w:p>
        </w:tc>
      </w:tr>
      <w:tr w:rsidR="00290E82" w:rsidRPr="00DE35F4" w14:paraId="69EE65CA" w14:textId="77777777" w:rsidTr="00324B4D">
        <w:trPr>
          <w:trHeight w:val="315"/>
        </w:trPr>
        <w:tc>
          <w:tcPr>
            <w:tcW w:w="59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C55FD97" w14:textId="77777777" w:rsidR="00290E82" w:rsidRPr="00DE35F4" w:rsidRDefault="00290E82" w:rsidP="00324B4D">
            <w:pPr>
              <w:jc w:val="center"/>
              <w:rPr>
                <w:highlight w:val="yellow"/>
              </w:rPr>
            </w:pPr>
          </w:p>
        </w:tc>
      </w:tr>
      <w:tr w:rsidR="00290E82" w:rsidRPr="00DE35F4" w14:paraId="3EEABF4C"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F1B6"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Multiple R-squared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D1CD291"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0.146</w:t>
            </w:r>
          </w:p>
        </w:tc>
        <w:tc>
          <w:tcPr>
            <w:tcW w:w="1417" w:type="dxa"/>
            <w:tcBorders>
              <w:top w:val="single" w:sz="4" w:space="0" w:color="auto"/>
              <w:bottom w:val="single" w:sz="4" w:space="0" w:color="auto"/>
              <w:right w:val="single" w:sz="4" w:space="0" w:color="auto"/>
            </w:tcBorders>
            <w:vAlign w:val="center"/>
          </w:tcPr>
          <w:p w14:paraId="05C703D5" w14:textId="77777777" w:rsidR="00290E82" w:rsidRPr="00DE35F4" w:rsidRDefault="00290E82" w:rsidP="00324B4D">
            <w:pPr>
              <w:jc w:val="center"/>
              <w:rPr>
                <w:highlight w:val="yellow"/>
              </w:rPr>
            </w:pPr>
            <w:r w:rsidRPr="00DE35F4">
              <w:rPr>
                <w:highlight w:val="yellow"/>
              </w:rPr>
              <w:t>-</w:t>
            </w:r>
          </w:p>
        </w:tc>
      </w:tr>
      <w:tr w:rsidR="00290E82" w:rsidRPr="00DE35F4" w14:paraId="6127E3FC"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993EF"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Residual standard error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06D230C"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0.152</w:t>
            </w:r>
          </w:p>
        </w:tc>
        <w:tc>
          <w:tcPr>
            <w:tcW w:w="1417" w:type="dxa"/>
            <w:tcBorders>
              <w:top w:val="single" w:sz="4" w:space="0" w:color="auto"/>
              <w:bottom w:val="single" w:sz="4" w:space="0" w:color="auto"/>
              <w:right w:val="single" w:sz="4" w:space="0" w:color="auto"/>
            </w:tcBorders>
            <w:vAlign w:val="center"/>
          </w:tcPr>
          <w:p w14:paraId="35E65A6D" w14:textId="77777777" w:rsidR="00290E82" w:rsidRPr="00DE35F4" w:rsidRDefault="00290E82" w:rsidP="00324B4D">
            <w:pPr>
              <w:jc w:val="center"/>
              <w:rPr>
                <w:highlight w:val="yellow"/>
              </w:rPr>
            </w:pPr>
            <w:r w:rsidRPr="00DE35F4">
              <w:rPr>
                <w:highlight w:val="yellow"/>
              </w:rPr>
              <w:t>-</w:t>
            </w:r>
          </w:p>
        </w:tc>
      </w:tr>
      <w:tr w:rsidR="00290E82" w:rsidRPr="00DE35F4" w14:paraId="44F405AE"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212F6"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F-statistic</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7E4E19"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1.831</w:t>
            </w:r>
          </w:p>
        </w:tc>
        <w:tc>
          <w:tcPr>
            <w:tcW w:w="1417" w:type="dxa"/>
            <w:tcBorders>
              <w:top w:val="single" w:sz="4" w:space="0" w:color="auto"/>
              <w:bottom w:val="single" w:sz="4" w:space="0" w:color="auto"/>
              <w:right w:val="single" w:sz="4" w:space="0" w:color="auto"/>
            </w:tcBorders>
            <w:vAlign w:val="center"/>
          </w:tcPr>
          <w:p w14:paraId="6386C9AE" w14:textId="77777777" w:rsidR="00290E82" w:rsidRPr="00DE35F4" w:rsidRDefault="00290E82" w:rsidP="00324B4D">
            <w:pPr>
              <w:jc w:val="center"/>
              <w:rPr>
                <w:highlight w:val="yellow"/>
              </w:rPr>
            </w:pPr>
            <w:r w:rsidRPr="00DE35F4">
              <w:rPr>
                <w:highlight w:val="yellow"/>
              </w:rPr>
              <w:t>0.056</w:t>
            </w:r>
          </w:p>
        </w:tc>
      </w:tr>
      <w:tr w:rsidR="00290E82" w:rsidRPr="00DE35F4" w14:paraId="5A9C90FD"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CC82"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Breusch-Pagan statistic</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7D4916F"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8.228</w:t>
            </w:r>
          </w:p>
        </w:tc>
        <w:tc>
          <w:tcPr>
            <w:tcW w:w="1417" w:type="dxa"/>
            <w:tcBorders>
              <w:top w:val="single" w:sz="4" w:space="0" w:color="auto"/>
              <w:bottom w:val="single" w:sz="4" w:space="0" w:color="auto"/>
              <w:right w:val="single" w:sz="4" w:space="0" w:color="auto"/>
            </w:tcBorders>
            <w:vAlign w:val="center"/>
          </w:tcPr>
          <w:p w14:paraId="40DC32FB" w14:textId="77777777" w:rsidR="00290E82" w:rsidRPr="00DE35F4" w:rsidRDefault="00290E82" w:rsidP="00324B4D">
            <w:pPr>
              <w:jc w:val="center"/>
              <w:rPr>
                <w:highlight w:val="yellow"/>
              </w:rPr>
            </w:pPr>
            <w:r w:rsidRPr="00DE35F4">
              <w:rPr>
                <w:highlight w:val="yellow"/>
              </w:rPr>
              <w:t>0.693</w:t>
            </w:r>
          </w:p>
        </w:tc>
      </w:tr>
      <w:tr w:rsidR="00290E82" w:rsidRPr="00DE35F4" w14:paraId="484925A2"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31087"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Durbin-Watson statistic</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4DE3FC"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1.571</w:t>
            </w:r>
          </w:p>
        </w:tc>
        <w:tc>
          <w:tcPr>
            <w:tcW w:w="1417" w:type="dxa"/>
            <w:tcBorders>
              <w:top w:val="single" w:sz="4" w:space="0" w:color="auto"/>
              <w:bottom w:val="single" w:sz="4" w:space="0" w:color="auto"/>
              <w:right w:val="single" w:sz="4" w:space="0" w:color="auto"/>
            </w:tcBorders>
            <w:vAlign w:val="center"/>
          </w:tcPr>
          <w:p w14:paraId="37300554" w14:textId="77777777" w:rsidR="00290E82" w:rsidRPr="00DE35F4" w:rsidRDefault="00290E82" w:rsidP="00324B4D">
            <w:pPr>
              <w:jc w:val="center"/>
              <w:rPr>
                <w:highlight w:val="yellow"/>
              </w:rPr>
            </w:pPr>
            <w:r w:rsidRPr="00DE35F4">
              <w:rPr>
                <w:highlight w:val="yellow"/>
              </w:rPr>
              <w:t>0.004</w:t>
            </w:r>
          </w:p>
        </w:tc>
      </w:tr>
    </w:tbl>
    <w:p w14:paraId="39358195" w14:textId="77777777" w:rsidR="00290E82" w:rsidRPr="00DE35F4" w:rsidRDefault="00290E82" w:rsidP="00290E82">
      <w:pPr>
        <w:jc w:val="both"/>
      </w:pPr>
    </w:p>
    <w:p w14:paraId="54B900C7" w14:textId="1A98F530" w:rsidR="00290E82" w:rsidRPr="00DE35F4" w:rsidRDefault="00290E82" w:rsidP="00290E82">
      <w:pPr>
        <w:pStyle w:val="Legenda"/>
        <w:keepNext/>
        <w:spacing w:after="0"/>
      </w:pPr>
      <w:r w:rsidRPr="00DE35F4">
        <w:t xml:space="preserve">Table </w:t>
      </w:r>
      <w:r>
        <w:t>3</w:t>
      </w:r>
      <w:r w:rsidRPr="00DE35F4">
        <w:t xml:space="preserve">. Log-linear </w:t>
      </w:r>
      <w:r w:rsidRPr="00DE35F4">
        <w:rPr>
          <w:highlight w:val="yellow"/>
        </w:rPr>
        <w:t>regression</w:t>
      </w:r>
      <w:r w:rsidRPr="00DE35F4">
        <w:t xml:space="preserve"> model - MZ sample</w:t>
      </w:r>
    </w:p>
    <w:tbl>
      <w:tblPr>
        <w:tblpPr w:leftFromText="141" w:rightFromText="141" w:vertAnchor="text" w:tblpY="1"/>
        <w:tblOverlap w:val="never"/>
        <w:tblW w:w="6090" w:type="dxa"/>
        <w:tblCellMar>
          <w:left w:w="70" w:type="dxa"/>
          <w:right w:w="70" w:type="dxa"/>
        </w:tblCellMar>
        <w:tblLook w:val="04A0" w:firstRow="1" w:lastRow="0" w:firstColumn="1" w:lastColumn="0" w:noHBand="0" w:noVBand="1"/>
      </w:tblPr>
      <w:tblGrid>
        <w:gridCol w:w="1980"/>
        <w:gridCol w:w="1276"/>
        <w:gridCol w:w="1417"/>
        <w:gridCol w:w="1417"/>
      </w:tblGrid>
      <w:tr w:rsidR="00290E82" w:rsidRPr="00DE35F4" w14:paraId="545DA0FB"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5FAF5A"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D70076"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Coefficient Estimate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3996DD"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P-value</w:t>
            </w:r>
          </w:p>
        </w:tc>
      </w:tr>
      <w:tr w:rsidR="00290E82" w:rsidRPr="00DE35F4" w14:paraId="41D62617"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5B166"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Intercept</w:t>
            </w:r>
          </w:p>
        </w:tc>
        <w:tc>
          <w:tcPr>
            <w:tcW w:w="1417" w:type="dxa"/>
            <w:tcBorders>
              <w:top w:val="nil"/>
              <w:left w:val="nil"/>
              <w:bottom w:val="nil"/>
              <w:right w:val="single" w:sz="4" w:space="0" w:color="auto"/>
            </w:tcBorders>
            <w:shd w:val="clear" w:color="auto" w:fill="auto"/>
            <w:noWrap/>
            <w:vAlign w:val="bottom"/>
            <w:hideMark/>
          </w:tcPr>
          <w:p w14:paraId="3AA36554"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3.895</w:t>
            </w:r>
          </w:p>
        </w:tc>
        <w:tc>
          <w:tcPr>
            <w:tcW w:w="1417" w:type="dxa"/>
            <w:tcBorders>
              <w:top w:val="nil"/>
              <w:left w:val="nil"/>
              <w:bottom w:val="nil"/>
              <w:right w:val="single" w:sz="4" w:space="0" w:color="auto"/>
            </w:tcBorders>
            <w:shd w:val="clear" w:color="auto" w:fill="auto"/>
            <w:noWrap/>
            <w:vAlign w:val="bottom"/>
            <w:hideMark/>
          </w:tcPr>
          <w:p w14:paraId="2973281A"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b/>
                <w:bCs/>
                <w:color w:val="000000"/>
                <w:sz w:val="20"/>
                <w:szCs w:val="24"/>
                <w:highlight w:val="yellow"/>
                <w:lang w:eastAsia="pt-PT"/>
              </w:rPr>
              <w:t>&lt;0.001</w:t>
            </w:r>
          </w:p>
        </w:tc>
      </w:tr>
      <w:tr w:rsidR="00290E82" w:rsidRPr="00DE35F4" w14:paraId="60BDDF1C" w14:textId="77777777" w:rsidTr="00324B4D">
        <w:trPr>
          <w:trHeight w:val="31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F80267B"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Age (years)</w:t>
            </w:r>
          </w:p>
        </w:tc>
        <w:tc>
          <w:tcPr>
            <w:tcW w:w="1276" w:type="dxa"/>
            <w:tcBorders>
              <w:top w:val="nil"/>
              <w:left w:val="nil"/>
              <w:bottom w:val="nil"/>
              <w:right w:val="single" w:sz="4" w:space="0" w:color="auto"/>
            </w:tcBorders>
            <w:shd w:val="clear" w:color="auto" w:fill="auto"/>
            <w:noWrap/>
            <w:vAlign w:val="center"/>
            <w:hideMark/>
          </w:tcPr>
          <w:p w14:paraId="02512CA1"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8-10</w:t>
            </w:r>
          </w:p>
        </w:tc>
        <w:tc>
          <w:tcPr>
            <w:tcW w:w="1417" w:type="dxa"/>
            <w:tcBorders>
              <w:top w:val="nil"/>
              <w:left w:val="nil"/>
              <w:bottom w:val="nil"/>
              <w:right w:val="single" w:sz="4" w:space="0" w:color="auto"/>
            </w:tcBorders>
            <w:shd w:val="clear" w:color="auto" w:fill="auto"/>
            <w:noWrap/>
            <w:vAlign w:val="bottom"/>
            <w:hideMark/>
          </w:tcPr>
          <w:p w14:paraId="7F29DE32"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-0.009</w:t>
            </w:r>
          </w:p>
        </w:tc>
        <w:tc>
          <w:tcPr>
            <w:tcW w:w="1417" w:type="dxa"/>
            <w:tcBorders>
              <w:top w:val="nil"/>
              <w:left w:val="nil"/>
              <w:bottom w:val="nil"/>
              <w:right w:val="single" w:sz="4" w:space="0" w:color="auto"/>
            </w:tcBorders>
            <w:shd w:val="clear" w:color="auto" w:fill="auto"/>
            <w:noWrap/>
            <w:vAlign w:val="bottom"/>
            <w:hideMark/>
          </w:tcPr>
          <w:p w14:paraId="043E2FD6"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0.596</w:t>
            </w:r>
          </w:p>
        </w:tc>
      </w:tr>
      <w:tr w:rsidR="00290E82" w:rsidRPr="00DE35F4" w14:paraId="78FF9600" w14:textId="77777777" w:rsidTr="00324B4D">
        <w:trPr>
          <w:trHeight w:val="315"/>
        </w:trPr>
        <w:tc>
          <w:tcPr>
            <w:tcW w:w="1980" w:type="dxa"/>
            <w:vMerge/>
            <w:tcBorders>
              <w:top w:val="nil"/>
              <w:left w:val="single" w:sz="4" w:space="0" w:color="auto"/>
              <w:bottom w:val="single" w:sz="4" w:space="0" w:color="auto"/>
              <w:right w:val="single" w:sz="4" w:space="0" w:color="auto"/>
            </w:tcBorders>
            <w:vAlign w:val="center"/>
            <w:hideMark/>
          </w:tcPr>
          <w:p w14:paraId="6F25221D"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p>
        </w:tc>
        <w:tc>
          <w:tcPr>
            <w:tcW w:w="1276" w:type="dxa"/>
            <w:tcBorders>
              <w:top w:val="nil"/>
              <w:left w:val="nil"/>
              <w:bottom w:val="single" w:sz="4" w:space="0" w:color="auto"/>
              <w:right w:val="single" w:sz="4" w:space="0" w:color="auto"/>
            </w:tcBorders>
            <w:shd w:val="clear" w:color="auto" w:fill="auto"/>
            <w:noWrap/>
            <w:vAlign w:val="center"/>
            <w:hideMark/>
          </w:tcPr>
          <w:p w14:paraId="7E9AB6C8"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11-15</w:t>
            </w:r>
          </w:p>
        </w:tc>
        <w:tc>
          <w:tcPr>
            <w:tcW w:w="1417" w:type="dxa"/>
            <w:tcBorders>
              <w:top w:val="nil"/>
              <w:left w:val="nil"/>
              <w:bottom w:val="nil"/>
              <w:right w:val="single" w:sz="4" w:space="0" w:color="auto"/>
            </w:tcBorders>
            <w:shd w:val="clear" w:color="auto" w:fill="auto"/>
            <w:noWrap/>
            <w:vAlign w:val="bottom"/>
            <w:hideMark/>
          </w:tcPr>
          <w:p w14:paraId="1063076D"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-0.036</w:t>
            </w:r>
          </w:p>
        </w:tc>
        <w:tc>
          <w:tcPr>
            <w:tcW w:w="1417" w:type="dxa"/>
            <w:tcBorders>
              <w:top w:val="nil"/>
              <w:left w:val="nil"/>
              <w:bottom w:val="nil"/>
              <w:right w:val="single" w:sz="4" w:space="0" w:color="auto"/>
            </w:tcBorders>
            <w:shd w:val="clear" w:color="auto" w:fill="auto"/>
            <w:noWrap/>
            <w:vAlign w:val="bottom"/>
            <w:hideMark/>
          </w:tcPr>
          <w:p w14:paraId="4220A24F"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0.158</w:t>
            </w:r>
          </w:p>
        </w:tc>
      </w:tr>
      <w:tr w:rsidR="00290E82" w:rsidRPr="00DE35F4" w14:paraId="0A0AC2E6" w14:textId="77777777" w:rsidTr="00324B4D">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02A6E06"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Sex</w:t>
            </w:r>
          </w:p>
        </w:tc>
        <w:tc>
          <w:tcPr>
            <w:tcW w:w="1276" w:type="dxa"/>
            <w:tcBorders>
              <w:top w:val="nil"/>
              <w:left w:val="nil"/>
              <w:bottom w:val="single" w:sz="4" w:space="0" w:color="auto"/>
              <w:right w:val="single" w:sz="4" w:space="0" w:color="auto"/>
            </w:tcBorders>
            <w:shd w:val="clear" w:color="auto" w:fill="auto"/>
            <w:noWrap/>
            <w:vAlign w:val="center"/>
            <w:hideMark/>
          </w:tcPr>
          <w:p w14:paraId="76CB7E92"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Male</w:t>
            </w:r>
          </w:p>
        </w:tc>
        <w:tc>
          <w:tcPr>
            <w:tcW w:w="1417" w:type="dxa"/>
            <w:tcBorders>
              <w:top w:val="nil"/>
              <w:left w:val="nil"/>
              <w:bottom w:val="nil"/>
              <w:right w:val="single" w:sz="4" w:space="0" w:color="auto"/>
            </w:tcBorders>
            <w:shd w:val="clear" w:color="auto" w:fill="auto"/>
            <w:noWrap/>
            <w:vAlign w:val="bottom"/>
            <w:hideMark/>
          </w:tcPr>
          <w:p w14:paraId="77C38F30"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-0.011</w:t>
            </w:r>
          </w:p>
        </w:tc>
        <w:tc>
          <w:tcPr>
            <w:tcW w:w="1417" w:type="dxa"/>
            <w:tcBorders>
              <w:top w:val="nil"/>
              <w:left w:val="nil"/>
              <w:bottom w:val="nil"/>
              <w:right w:val="single" w:sz="4" w:space="0" w:color="auto"/>
            </w:tcBorders>
            <w:shd w:val="clear" w:color="auto" w:fill="auto"/>
            <w:noWrap/>
            <w:vAlign w:val="bottom"/>
            <w:hideMark/>
          </w:tcPr>
          <w:p w14:paraId="24591F19"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0.478</w:t>
            </w:r>
          </w:p>
        </w:tc>
      </w:tr>
      <w:tr w:rsidR="00290E82" w:rsidRPr="00DE35F4" w14:paraId="13E793BE" w14:textId="77777777" w:rsidTr="00324B4D">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9E3A99A"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N</w:t>
            </w:r>
            <w:r>
              <w:rPr>
                <w:rFonts w:ascii="Calibri" w:eastAsia="Times New Roman" w:hAnsi="Calibri" w:cs="Calibri"/>
                <w:b/>
                <w:bCs/>
                <w:color w:val="000000"/>
                <w:sz w:val="20"/>
                <w:szCs w:val="24"/>
                <w:lang w:eastAsia="pt-PT"/>
              </w:rPr>
              <w:t>o.</w:t>
            </w:r>
            <w:r w:rsidRPr="00DE35F4">
              <w:rPr>
                <w:rFonts w:ascii="Calibri" w:eastAsia="Times New Roman" w:hAnsi="Calibri" w:cs="Calibri"/>
                <w:b/>
                <w:bCs/>
                <w:color w:val="000000"/>
                <w:sz w:val="20"/>
                <w:szCs w:val="24"/>
                <w:lang w:eastAsia="pt-PT"/>
              </w:rPr>
              <w:t xml:space="preserve"> of </w:t>
            </w:r>
            <w:r>
              <w:rPr>
                <w:rFonts w:ascii="Calibri" w:eastAsia="Times New Roman" w:hAnsi="Calibri" w:cs="Calibri"/>
                <w:b/>
                <w:bCs/>
                <w:color w:val="000000"/>
                <w:sz w:val="20"/>
                <w:szCs w:val="24"/>
                <w:lang w:eastAsia="pt-PT"/>
              </w:rPr>
              <w:t>C</w:t>
            </w:r>
            <w:r w:rsidRPr="00DE35F4">
              <w:rPr>
                <w:rFonts w:ascii="Calibri" w:eastAsia="Times New Roman" w:hAnsi="Calibri" w:cs="Calibri"/>
                <w:b/>
                <w:bCs/>
                <w:color w:val="000000"/>
                <w:sz w:val="20"/>
                <w:szCs w:val="24"/>
                <w:lang w:eastAsia="pt-PT"/>
              </w:rPr>
              <w:t>ohabitants</w:t>
            </w:r>
          </w:p>
        </w:tc>
        <w:tc>
          <w:tcPr>
            <w:tcW w:w="1276" w:type="dxa"/>
            <w:tcBorders>
              <w:top w:val="nil"/>
              <w:left w:val="nil"/>
              <w:bottom w:val="single" w:sz="4" w:space="0" w:color="auto"/>
              <w:right w:val="single" w:sz="4" w:space="0" w:color="auto"/>
            </w:tcBorders>
            <w:shd w:val="clear" w:color="auto" w:fill="auto"/>
            <w:noWrap/>
            <w:vAlign w:val="center"/>
            <w:hideMark/>
          </w:tcPr>
          <w:p w14:paraId="0DEE4DB1"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≥5</w:t>
            </w:r>
          </w:p>
        </w:tc>
        <w:tc>
          <w:tcPr>
            <w:tcW w:w="1417" w:type="dxa"/>
            <w:tcBorders>
              <w:top w:val="nil"/>
              <w:left w:val="nil"/>
              <w:bottom w:val="nil"/>
              <w:right w:val="single" w:sz="4" w:space="0" w:color="auto"/>
            </w:tcBorders>
            <w:shd w:val="clear" w:color="auto" w:fill="auto"/>
            <w:noWrap/>
            <w:vAlign w:val="bottom"/>
            <w:hideMark/>
          </w:tcPr>
          <w:p w14:paraId="0A27437D"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-0.020</w:t>
            </w:r>
          </w:p>
        </w:tc>
        <w:tc>
          <w:tcPr>
            <w:tcW w:w="1417" w:type="dxa"/>
            <w:tcBorders>
              <w:top w:val="nil"/>
              <w:left w:val="nil"/>
              <w:bottom w:val="nil"/>
              <w:right w:val="single" w:sz="4" w:space="0" w:color="auto"/>
            </w:tcBorders>
            <w:shd w:val="clear" w:color="auto" w:fill="auto"/>
            <w:noWrap/>
            <w:vAlign w:val="bottom"/>
            <w:hideMark/>
          </w:tcPr>
          <w:p w14:paraId="1F54D121"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0.482</w:t>
            </w:r>
          </w:p>
        </w:tc>
      </w:tr>
      <w:tr w:rsidR="00290E82" w:rsidRPr="00DE35F4" w14:paraId="6CFA6294" w14:textId="77777777" w:rsidTr="00324B4D">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61B8EB4"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N</w:t>
            </w:r>
            <w:r>
              <w:rPr>
                <w:rFonts w:ascii="Calibri" w:eastAsia="Times New Roman" w:hAnsi="Calibri" w:cs="Calibri"/>
                <w:b/>
                <w:bCs/>
                <w:color w:val="000000"/>
                <w:sz w:val="20"/>
                <w:szCs w:val="24"/>
                <w:lang w:eastAsia="pt-PT"/>
              </w:rPr>
              <w:t>o.</w:t>
            </w:r>
            <w:r w:rsidRPr="00DE35F4">
              <w:rPr>
                <w:rFonts w:ascii="Calibri" w:eastAsia="Times New Roman" w:hAnsi="Calibri" w:cs="Calibri"/>
                <w:b/>
                <w:bCs/>
                <w:color w:val="000000"/>
                <w:sz w:val="20"/>
                <w:szCs w:val="24"/>
                <w:lang w:eastAsia="pt-PT"/>
              </w:rPr>
              <w:t xml:space="preserve"> of </w:t>
            </w:r>
            <w:r>
              <w:rPr>
                <w:rFonts w:ascii="Calibri" w:eastAsia="Times New Roman" w:hAnsi="Calibri" w:cs="Calibri"/>
                <w:b/>
                <w:bCs/>
                <w:color w:val="000000"/>
                <w:sz w:val="20"/>
                <w:szCs w:val="24"/>
                <w:lang w:eastAsia="pt-PT"/>
              </w:rPr>
              <w:t>C</w:t>
            </w:r>
            <w:r w:rsidRPr="00DE35F4">
              <w:rPr>
                <w:rFonts w:ascii="Calibri" w:eastAsia="Times New Roman" w:hAnsi="Calibri" w:cs="Calibri"/>
                <w:b/>
                <w:bCs/>
                <w:color w:val="000000"/>
                <w:sz w:val="20"/>
                <w:szCs w:val="24"/>
                <w:lang w:eastAsia="pt-PT"/>
              </w:rPr>
              <w:t xml:space="preserve">ohabitant </w:t>
            </w:r>
            <w:r>
              <w:rPr>
                <w:rFonts w:ascii="Calibri" w:eastAsia="Times New Roman" w:hAnsi="Calibri" w:cs="Calibri"/>
                <w:b/>
                <w:bCs/>
                <w:color w:val="000000"/>
                <w:sz w:val="20"/>
                <w:szCs w:val="24"/>
                <w:lang w:eastAsia="pt-PT"/>
              </w:rPr>
              <w:t>C</w:t>
            </w:r>
            <w:r w:rsidRPr="00DE35F4">
              <w:rPr>
                <w:rFonts w:ascii="Calibri" w:eastAsia="Times New Roman" w:hAnsi="Calibri" w:cs="Calibri"/>
                <w:b/>
                <w:bCs/>
                <w:color w:val="000000"/>
                <w:sz w:val="20"/>
                <w:szCs w:val="24"/>
                <w:lang w:eastAsia="pt-PT"/>
              </w:rPr>
              <w:t>hildren</w:t>
            </w:r>
          </w:p>
        </w:tc>
        <w:tc>
          <w:tcPr>
            <w:tcW w:w="1276" w:type="dxa"/>
            <w:tcBorders>
              <w:top w:val="nil"/>
              <w:left w:val="nil"/>
              <w:bottom w:val="single" w:sz="4" w:space="0" w:color="auto"/>
              <w:right w:val="single" w:sz="4" w:space="0" w:color="auto"/>
            </w:tcBorders>
            <w:shd w:val="clear" w:color="auto" w:fill="auto"/>
            <w:noWrap/>
            <w:vAlign w:val="center"/>
            <w:hideMark/>
          </w:tcPr>
          <w:p w14:paraId="5A3E6F73"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≥3</w:t>
            </w:r>
          </w:p>
        </w:tc>
        <w:tc>
          <w:tcPr>
            <w:tcW w:w="1417" w:type="dxa"/>
            <w:tcBorders>
              <w:top w:val="nil"/>
              <w:left w:val="nil"/>
              <w:bottom w:val="nil"/>
              <w:right w:val="single" w:sz="4" w:space="0" w:color="auto"/>
            </w:tcBorders>
            <w:shd w:val="clear" w:color="auto" w:fill="auto"/>
            <w:noWrap/>
            <w:vAlign w:val="bottom"/>
            <w:hideMark/>
          </w:tcPr>
          <w:p w14:paraId="28466360"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0.018</w:t>
            </w:r>
          </w:p>
        </w:tc>
        <w:tc>
          <w:tcPr>
            <w:tcW w:w="1417" w:type="dxa"/>
            <w:tcBorders>
              <w:top w:val="nil"/>
              <w:left w:val="nil"/>
              <w:bottom w:val="nil"/>
              <w:right w:val="single" w:sz="4" w:space="0" w:color="auto"/>
            </w:tcBorders>
            <w:shd w:val="clear" w:color="auto" w:fill="auto"/>
            <w:noWrap/>
            <w:vAlign w:val="bottom"/>
            <w:hideMark/>
          </w:tcPr>
          <w:p w14:paraId="2F5F1020"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0.572</w:t>
            </w:r>
          </w:p>
        </w:tc>
      </w:tr>
      <w:tr w:rsidR="00290E82" w:rsidRPr="00DE35F4" w14:paraId="7F4EDC27" w14:textId="77777777" w:rsidTr="00324B4D">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A4C87E"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Father Education (years)</w:t>
            </w:r>
          </w:p>
        </w:tc>
        <w:tc>
          <w:tcPr>
            <w:tcW w:w="1276" w:type="dxa"/>
            <w:tcBorders>
              <w:top w:val="nil"/>
              <w:left w:val="nil"/>
              <w:bottom w:val="single" w:sz="4" w:space="0" w:color="auto"/>
              <w:right w:val="single" w:sz="4" w:space="0" w:color="auto"/>
            </w:tcBorders>
            <w:shd w:val="clear" w:color="auto" w:fill="auto"/>
            <w:noWrap/>
            <w:vAlign w:val="bottom"/>
            <w:hideMark/>
          </w:tcPr>
          <w:p w14:paraId="38AC6603"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≥12</w:t>
            </w:r>
          </w:p>
        </w:tc>
        <w:tc>
          <w:tcPr>
            <w:tcW w:w="1417" w:type="dxa"/>
            <w:tcBorders>
              <w:top w:val="nil"/>
              <w:left w:val="nil"/>
              <w:bottom w:val="nil"/>
              <w:right w:val="single" w:sz="4" w:space="0" w:color="auto"/>
            </w:tcBorders>
            <w:shd w:val="clear" w:color="auto" w:fill="auto"/>
            <w:noWrap/>
            <w:vAlign w:val="bottom"/>
            <w:hideMark/>
          </w:tcPr>
          <w:p w14:paraId="48D24B91"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-0.040</w:t>
            </w:r>
          </w:p>
        </w:tc>
        <w:tc>
          <w:tcPr>
            <w:tcW w:w="1417" w:type="dxa"/>
            <w:tcBorders>
              <w:top w:val="nil"/>
              <w:left w:val="nil"/>
              <w:bottom w:val="nil"/>
              <w:right w:val="single" w:sz="4" w:space="0" w:color="auto"/>
            </w:tcBorders>
            <w:shd w:val="clear" w:color="auto" w:fill="auto"/>
            <w:noWrap/>
            <w:vAlign w:val="bottom"/>
            <w:hideMark/>
          </w:tcPr>
          <w:p w14:paraId="46A9E8A5" w14:textId="77777777" w:rsidR="00290E82" w:rsidRPr="00DE35F4" w:rsidRDefault="00290E82" w:rsidP="00324B4D">
            <w:pPr>
              <w:spacing w:after="0" w:line="240" w:lineRule="auto"/>
              <w:jc w:val="center"/>
              <w:rPr>
                <w:rFonts w:ascii="Calibri" w:eastAsia="Times New Roman" w:hAnsi="Calibri" w:cs="Calibri"/>
                <w:b/>
                <w:bCs/>
                <w:color w:val="000000"/>
                <w:sz w:val="20"/>
                <w:szCs w:val="24"/>
                <w:highlight w:val="yellow"/>
                <w:lang w:eastAsia="pt-PT"/>
              </w:rPr>
            </w:pPr>
            <w:r w:rsidRPr="00DE35F4">
              <w:rPr>
                <w:rFonts w:ascii="Calibri" w:eastAsia="Times New Roman" w:hAnsi="Calibri" w:cs="Calibri"/>
                <w:b/>
                <w:bCs/>
                <w:color w:val="000000"/>
                <w:sz w:val="20"/>
                <w:szCs w:val="24"/>
                <w:highlight w:val="yellow"/>
                <w:lang w:eastAsia="pt-PT"/>
              </w:rPr>
              <w:t>0.044</w:t>
            </w:r>
          </w:p>
        </w:tc>
      </w:tr>
      <w:tr w:rsidR="00290E82" w:rsidRPr="00DE35F4" w14:paraId="39FFEBE6" w14:textId="77777777" w:rsidTr="00324B4D">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60B8AF"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Mother Education (years)</w:t>
            </w:r>
          </w:p>
        </w:tc>
        <w:tc>
          <w:tcPr>
            <w:tcW w:w="1276" w:type="dxa"/>
            <w:tcBorders>
              <w:top w:val="nil"/>
              <w:left w:val="nil"/>
              <w:bottom w:val="single" w:sz="4" w:space="0" w:color="auto"/>
              <w:right w:val="single" w:sz="4" w:space="0" w:color="auto"/>
            </w:tcBorders>
            <w:shd w:val="clear" w:color="auto" w:fill="auto"/>
            <w:noWrap/>
            <w:vAlign w:val="bottom"/>
            <w:hideMark/>
          </w:tcPr>
          <w:p w14:paraId="0C99D670"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≥12</w:t>
            </w:r>
          </w:p>
        </w:tc>
        <w:tc>
          <w:tcPr>
            <w:tcW w:w="1417" w:type="dxa"/>
            <w:tcBorders>
              <w:top w:val="nil"/>
              <w:left w:val="nil"/>
              <w:bottom w:val="nil"/>
              <w:right w:val="single" w:sz="4" w:space="0" w:color="auto"/>
            </w:tcBorders>
            <w:shd w:val="clear" w:color="auto" w:fill="auto"/>
            <w:noWrap/>
            <w:vAlign w:val="bottom"/>
            <w:hideMark/>
          </w:tcPr>
          <w:p w14:paraId="04C43765"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0.018</w:t>
            </w:r>
          </w:p>
        </w:tc>
        <w:tc>
          <w:tcPr>
            <w:tcW w:w="1417" w:type="dxa"/>
            <w:tcBorders>
              <w:top w:val="nil"/>
              <w:left w:val="nil"/>
              <w:bottom w:val="nil"/>
              <w:right w:val="single" w:sz="4" w:space="0" w:color="auto"/>
            </w:tcBorders>
            <w:shd w:val="clear" w:color="auto" w:fill="auto"/>
            <w:noWrap/>
            <w:vAlign w:val="bottom"/>
            <w:hideMark/>
          </w:tcPr>
          <w:p w14:paraId="768DD3B6"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0.410</w:t>
            </w:r>
          </w:p>
        </w:tc>
      </w:tr>
      <w:tr w:rsidR="00290E82" w:rsidRPr="00DE35F4" w14:paraId="41B7EAB2" w14:textId="77777777" w:rsidTr="00324B4D">
        <w:trPr>
          <w:trHeight w:val="31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A0996EB"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Mother Nationality</w:t>
            </w:r>
          </w:p>
        </w:tc>
        <w:tc>
          <w:tcPr>
            <w:tcW w:w="1276" w:type="dxa"/>
            <w:tcBorders>
              <w:top w:val="nil"/>
              <w:left w:val="nil"/>
              <w:bottom w:val="nil"/>
              <w:right w:val="single" w:sz="4" w:space="0" w:color="auto"/>
            </w:tcBorders>
            <w:shd w:val="clear" w:color="auto" w:fill="auto"/>
            <w:noWrap/>
            <w:vAlign w:val="center"/>
            <w:hideMark/>
          </w:tcPr>
          <w:p w14:paraId="4CEF9055"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Portuguese</w:t>
            </w:r>
          </w:p>
        </w:tc>
        <w:tc>
          <w:tcPr>
            <w:tcW w:w="1417" w:type="dxa"/>
            <w:tcBorders>
              <w:top w:val="nil"/>
              <w:left w:val="nil"/>
              <w:bottom w:val="nil"/>
              <w:right w:val="single" w:sz="4" w:space="0" w:color="auto"/>
            </w:tcBorders>
            <w:shd w:val="clear" w:color="auto" w:fill="auto"/>
            <w:noWrap/>
            <w:vAlign w:val="bottom"/>
            <w:hideMark/>
          </w:tcPr>
          <w:p w14:paraId="1D80FA5A"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-0.039</w:t>
            </w:r>
          </w:p>
        </w:tc>
        <w:tc>
          <w:tcPr>
            <w:tcW w:w="1417" w:type="dxa"/>
            <w:tcBorders>
              <w:top w:val="nil"/>
              <w:left w:val="nil"/>
              <w:bottom w:val="nil"/>
              <w:right w:val="single" w:sz="4" w:space="0" w:color="auto"/>
            </w:tcBorders>
            <w:shd w:val="clear" w:color="auto" w:fill="auto"/>
            <w:noWrap/>
            <w:vAlign w:val="bottom"/>
            <w:hideMark/>
          </w:tcPr>
          <w:p w14:paraId="781110A1" w14:textId="77777777" w:rsidR="00290E82" w:rsidRPr="00DE35F4" w:rsidRDefault="00290E82" w:rsidP="00324B4D">
            <w:pPr>
              <w:spacing w:after="0" w:line="240" w:lineRule="auto"/>
              <w:jc w:val="center"/>
              <w:rPr>
                <w:rFonts w:ascii="Calibri" w:eastAsia="Times New Roman" w:hAnsi="Calibri" w:cs="Calibri"/>
                <w:b/>
                <w:bCs/>
                <w:color w:val="000000"/>
                <w:sz w:val="20"/>
                <w:szCs w:val="24"/>
                <w:highlight w:val="yellow"/>
                <w:lang w:eastAsia="pt-PT"/>
              </w:rPr>
            </w:pPr>
            <w:r w:rsidRPr="00DE35F4">
              <w:rPr>
                <w:rFonts w:ascii="Calibri" w:eastAsia="Times New Roman" w:hAnsi="Calibri" w:cs="Calibri"/>
                <w:b/>
                <w:bCs/>
                <w:color w:val="000000"/>
                <w:sz w:val="20"/>
                <w:szCs w:val="24"/>
                <w:highlight w:val="yellow"/>
                <w:lang w:eastAsia="pt-PT"/>
              </w:rPr>
              <w:t>0.022</w:t>
            </w:r>
          </w:p>
        </w:tc>
      </w:tr>
      <w:tr w:rsidR="00290E82" w:rsidRPr="00DE35F4" w14:paraId="3961B3B9" w14:textId="77777777" w:rsidTr="00324B4D">
        <w:trPr>
          <w:trHeight w:val="379"/>
        </w:trPr>
        <w:tc>
          <w:tcPr>
            <w:tcW w:w="1980" w:type="dxa"/>
            <w:vMerge/>
            <w:tcBorders>
              <w:top w:val="nil"/>
              <w:left w:val="single" w:sz="4" w:space="0" w:color="auto"/>
              <w:bottom w:val="single" w:sz="4" w:space="0" w:color="auto"/>
              <w:right w:val="single" w:sz="4" w:space="0" w:color="auto"/>
            </w:tcBorders>
            <w:vAlign w:val="center"/>
            <w:hideMark/>
          </w:tcPr>
          <w:p w14:paraId="47B39265"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14:paraId="4F03FD77"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Other</w:t>
            </w:r>
          </w:p>
        </w:tc>
        <w:tc>
          <w:tcPr>
            <w:tcW w:w="1417" w:type="dxa"/>
            <w:tcBorders>
              <w:top w:val="nil"/>
              <w:left w:val="nil"/>
              <w:bottom w:val="nil"/>
              <w:right w:val="single" w:sz="4" w:space="0" w:color="auto"/>
            </w:tcBorders>
            <w:shd w:val="clear" w:color="auto" w:fill="auto"/>
            <w:noWrap/>
            <w:vAlign w:val="bottom"/>
            <w:hideMark/>
          </w:tcPr>
          <w:p w14:paraId="671F90B9"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0.055</w:t>
            </w:r>
          </w:p>
        </w:tc>
        <w:tc>
          <w:tcPr>
            <w:tcW w:w="1417" w:type="dxa"/>
            <w:tcBorders>
              <w:top w:val="nil"/>
              <w:left w:val="nil"/>
              <w:bottom w:val="nil"/>
              <w:right w:val="single" w:sz="4" w:space="0" w:color="auto"/>
            </w:tcBorders>
            <w:shd w:val="clear" w:color="auto" w:fill="auto"/>
            <w:noWrap/>
            <w:vAlign w:val="bottom"/>
            <w:hideMark/>
          </w:tcPr>
          <w:p w14:paraId="410008E3"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0.066</w:t>
            </w:r>
          </w:p>
        </w:tc>
      </w:tr>
      <w:tr w:rsidR="00290E82" w:rsidRPr="00DE35F4" w14:paraId="2CBB6C4F" w14:textId="77777777" w:rsidTr="00324B4D">
        <w:trPr>
          <w:trHeight w:val="31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4389014"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Falls asleep while watching tv</w:t>
            </w:r>
          </w:p>
        </w:tc>
        <w:tc>
          <w:tcPr>
            <w:tcW w:w="1276" w:type="dxa"/>
            <w:tcBorders>
              <w:top w:val="nil"/>
              <w:left w:val="nil"/>
              <w:bottom w:val="nil"/>
              <w:right w:val="single" w:sz="4" w:space="0" w:color="auto"/>
            </w:tcBorders>
            <w:shd w:val="clear" w:color="auto" w:fill="auto"/>
            <w:noWrap/>
            <w:vAlign w:val="center"/>
            <w:hideMark/>
          </w:tcPr>
          <w:p w14:paraId="38FC413B"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Sometimes</w:t>
            </w:r>
          </w:p>
        </w:tc>
        <w:tc>
          <w:tcPr>
            <w:tcW w:w="1417" w:type="dxa"/>
            <w:tcBorders>
              <w:top w:val="nil"/>
              <w:left w:val="nil"/>
              <w:bottom w:val="nil"/>
              <w:right w:val="single" w:sz="4" w:space="0" w:color="auto"/>
            </w:tcBorders>
            <w:shd w:val="clear" w:color="auto" w:fill="auto"/>
            <w:noWrap/>
            <w:vAlign w:val="bottom"/>
            <w:hideMark/>
          </w:tcPr>
          <w:p w14:paraId="405F58EA"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0.111</w:t>
            </w:r>
          </w:p>
        </w:tc>
        <w:tc>
          <w:tcPr>
            <w:tcW w:w="1417" w:type="dxa"/>
            <w:tcBorders>
              <w:top w:val="nil"/>
              <w:left w:val="nil"/>
              <w:bottom w:val="nil"/>
              <w:right w:val="single" w:sz="4" w:space="0" w:color="auto"/>
            </w:tcBorders>
            <w:shd w:val="clear" w:color="auto" w:fill="auto"/>
            <w:noWrap/>
            <w:vAlign w:val="bottom"/>
            <w:hideMark/>
          </w:tcPr>
          <w:p w14:paraId="24E2D2BD"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b/>
                <w:bCs/>
                <w:color w:val="000000"/>
                <w:sz w:val="20"/>
                <w:szCs w:val="24"/>
                <w:highlight w:val="yellow"/>
                <w:lang w:eastAsia="pt-PT"/>
              </w:rPr>
              <w:t>&lt;0.001</w:t>
            </w:r>
          </w:p>
        </w:tc>
      </w:tr>
      <w:tr w:rsidR="00290E82" w:rsidRPr="00DE35F4" w14:paraId="069B1E3C" w14:textId="77777777" w:rsidTr="00324B4D">
        <w:trPr>
          <w:trHeight w:val="315"/>
        </w:trPr>
        <w:tc>
          <w:tcPr>
            <w:tcW w:w="1980" w:type="dxa"/>
            <w:vMerge/>
            <w:tcBorders>
              <w:top w:val="nil"/>
              <w:left w:val="single" w:sz="4" w:space="0" w:color="auto"/>
              <w:bottom w:val="single" w:sz="4" w:space="0" w:color="auto"/>
              <w:right w:val="single" w:sz="4" w:space="0" w:color="auto"/>
            </w:tcBorders>
            <w:vAlign w:val="center"/>
            <w:hideMark/>
          </w:tcPr>
          <w:p w14:paraId="2D36EFC3"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p>
        </w:tc>
        <w:tc>
          <w:tcPr>
            <w:tcW w:w="1276" w:type="dxa"/>
            <w:tcBorders>
              <w:top w:val="nil"/>
              <w:left w:val="nil"/>
              <w:bottom w:val="single" w:sz="4" w:space="0" w:color="auto"/>
              <w:right w:val="single" w:sz="4" w:space="0" w:color="auto"/>
            </w:tcBorders>
            <w:shd w:val="clear" w:color="auto" w:fill="auto"/>
            <w:noWrap/>
            <w:vAlign w:val="center"/>
            <w:hideMark/>
          </w:tcPr>
          <w:p w14:paraId="2F98D63F" w14:textId="77777777" w:rsidR="00290E82" w:rsidRPr="00DE35F4" w:rsidRDefault="00290E82" w:rsidP="00324B4D">
            <w:pPr>
              <w:spacing w:after="0" w:line="240" w:lineRule="auto"/>
              <w:jc w:val="center"/>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Usually</w:t>
            </w:r>
          </w:p>
        </w:tc>
        <w:tc>
          <w:tcPr>
            <w:tcW w:w="1417" w:type="dxa"/>
            <w:tcBorders>
              <w:top w:val="nil"/>
              <w:left w:val="nil"/>
              <w:bottom w:val="single" w:sz="4" w:space="0" w:color="auto"/>
              <w:right w:val="single" w:sz="4" w:space="0" w:color="auto"/>
            </w:tcBorders>
            <w:shd w:val="clear" w:color="auto" w:fill="auto"/>
            <w:noWrap/>
            <w:vAlign w:val="bottom"/>
            <w:hideMark/>
          </w:tcPr>
          <w:p w14:paraId="155FF087"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0.077</w:t>
            </w:r>
          </w:p>
        </w:tc>
        <w:tc>
          <w:tcPr>
            <w:tcW w:w="1417" w:type="dxa"/>
            <w:tcBorders>
              <w:top w:val="nil"/>
              <w:left w:val="nil"/>
              <w:bottom w:val="single" w:sz="4" w:space="0" w:color="auto"/>
              <w:right w:val="single" w:sz="4" w:space="0" w:color="auto"/>
            </w:tcBorders>
            <w:shd w:val="clear" w:color="auto" w:fill="auto"/>
            <w:noWrap/>
            <w:vAlign w:val="bottom"/>
            <w:hideMark/>
          </w:tcPr>
          <w:p w14:paraId="1C9B2304"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b/>
                <w:bCs/>
                <w:color w:val="000000"/>
                <w:sz w:val="20"/>
                <w:szCs w:val="24"/>
                <w:highlight w:val="yellow"/>
                <w:lang w:eastAsia="pt-PT"/>
              </w:rPr>
              <w:t>&lt;0.001</w:t>
            </w:r>
          </w:p>
        </w:tc>
      </w:tr>
      <w:tr w:rsidR="00290E82" w:rsidRPr="00DE35F4" w14:paraId="3E8E885D" w14:textId="77777777" w:rsidTr="00324B4D">
        <w:trPr>
          <w:trHeight w:val="315"/>
        </w:trPr>
        <w:tc>
          <w:tcPr>
            <w:tcW w:w="6090" w:type="dxa"/>
            <w:gridSpan w:val="4"/>
            <w:tcBorders>
              <w:top w:val="single" w:sz="4" w:space="0" w:color="auto"/>
              <w:left w:val="single" w:sz="4" w:space="0" w:color="auto"/>
              <w:bottom w:val="nil"/>
              <w:right w:val="single" w:sz="4" w:space="0" w:color="auto"/>
            </w:tcBorders>
            <w:shd w:val="clear" w:color="auto" w:fill="auto"/>
            <w:noWrap/>
            <w:vAlign w:val="bottom"/>
          </w:tcPr>
          <w:p w14:paraId="07E385BE" w14:textId="77777777" w:rsidR="00290E82" w:rsidRPr="00DE35F4" w:rsidRDefault="00290E82" w:rsidP="00324B4D">
            <w:pPr>
              <w:jc w:val="center"/>
              <w:rPr>
                <w:highlight w:val="yellow"/>
              </w:rPr>
            </w:pPr>
          </w:p>
        </w:tc>
      </w:tr>
      <w:tr w:rsidR="00290E82" w:rsidRPr="00DE35F4" w14:paraId="38470072" w14:textId="77777777" w:rsidTr="00324B4D">
        <w:trPr>
          <w:trHeight w:val="315"/>
        </w:trPr>
        <w:tc>
          <w:tcPr>
            <w:tcW w:w="3256" w:type="dxa"/>
            <w:gridSpan w:val="2"/>
            <w:tcBorders>
              <w:top w:val="single" w:sz="4" w:space="0" w:color="auto"/>
              <w:left w:val="single" w:sz="4" w:space="0" w:color="auto"/>
              <w:bottom w:val="nil"/>
              <w:right w:val="single" w:sz="4" w:space="0" w:color="auto"/>
            </w:tcBorders>
            <w:shd w:val="clear" w:color="auto" w:fill="auto"/>
            <w:noWrap/>
            <w:vAlign w:val="bottom"/>
            <w:hideMark/>
          </w:tcPr>
          <w:p w14:paraId="7D12366B"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Multiple R-squared</w:t>
            </w:r>
          </w:p>
        </w:tc>
        <w:tc>
          <w:tcPr>
            <w:tcW w:w="1417" w:type="dxa"/>
            <w:tcBorders>
              <w:top w:val="single" w:sz="4" w:space="0" w:color="auto"/>
              <w:left w:val="nil"/>
              <w:bottom w:val="nil"/>
              <w:right w:val="single" w:sz="4" w:space="0" w:color="auto"/>
            </w:tcBorders>
            <w:shd w:val="clear" w:color="auto" w:fill="auto"/>
            <w:noWrap/>
            <w:vAlign w:val="center"/>
            <w:hideMark/>
          </w:tcPr>
          <w:p w14:paraId="3EBE9085"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0.149</w:t>
            </w:r>
          </w:p>
        </w:tc>
        <w:tc>
          <w:tcPr>
            <w:tcW w:w="1417" w:type="dxa"/>
            <w:tcBorders>
              <w:top w:val="single" w:sz="4" w:space="0" w:color="auto"/>
              <w:bottom w:val="single" w:sz="4" w:space="0" w:color="auto"/>
              <w:right w:val="single" w:sz="4" w:space="0" w:color="auto"/>
            </w:tcBorders>
            <w:vAlign w:val="center"/>
          </w:tcPr>
          <w:p w14:paraId="2FBB1CA7" w14:textId="77777777" w:rsidR="00290E82" w:rsidRPr="00DE35F4" w:rsidRDefault="00290E82" w:rsidP="00324B4D">
            <w:pPr>
              <w:jc w:val="center"/>
              <w:rPr>
                <w:highlight w:val="yellow"/>
              </w:rPr>
            </w:pPr>
            <w:r w:rsidRPr="00DE35F4">
              <w:rPr>
                <w:highlight w:val="yellow"/>
              </w:rPr>
              <w:t>-</w:t>
            </w:r>
          </w:p>
        </w:tc>
      </w:tr>
      <w:tr w:rsidR="00290E82" w:rsidRPr="00DE35F4" w14:paraId="7E76607E"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8DDB9"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Residual standard error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8EC08B"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0.133</w:t>
            </w:r>
          </w:p>
        </w:tc>
        <w:tc>
          <w:tcPr>
            <w:tcW w:w="1417" w:type="dxa"/>
            <w:tcBorders>
              <w:top w:val="single" w:sz="4" w:space="0" w:color="auto"/>
              <w:bottom w:val="single" w:sz="4" w:space="0" w:color="auto"/>
              <w:right w:val="single" w:sz="4" w:space="0" w:color="auto"/>
            </w:tcBorders>
            <w:vAlign w:val="center"/>
          </w:tcPr>
          <w:p w14:paraId="457D997E" w14:textId="77777777" w:rsidR="00290E82" w:rsidRPr="00DE35F4" w:rsidRDefault="00290E82" w:rsidP="00324B4D">
            <w:pPr>
              <w:jc w:val="center"/>
              <w:rPr>
                <w:highlight w:val="yellow"/>
              </w:rPr>
            </w:pPr>
            <w:r w:rsidRPr="00DE35F4">
              <w:rPr>
                <w:highlight w:val="yellow"/>
              </w:rPr>
              <w:t>-</w:t>
            </w:r>
          </w:p>
        </w:tc>
      </w:tr>
      <w:tr w:rsidR="00290E82" w:rsidRPr="00DE35F4" w14:paraId="6D3A77E2"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0CD4B"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F-statistic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B0721E"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4.531</w:t>
            </w:r>
          </w:p>
        </w:tc>
        <w:tc>
          <w:tcPr>
            <w:tcW w:w="1417" w:type="dxa"/>
            <w:tcBorders>
              <w:top w:val="single" w:sz="4" w:space="0" w:color="auto"/>
              <w:bottom w:val="single" w:sz="4" w:space="0" w:color="auto"/>
              <w:right w:val="single" w:sz="4" w:space="0" w:color="auto"/>
            </w:tcBorders>
            <w:vAlign w:val="center"/>
          </w:tcPr>
          <w:p w14:paraId="4616A165" w14:textId="77777777" w:rsidR="00290E82" w:rsidRPr="00DE35F4" w:rsidRDefault="00290E82" w:rsidP="00324B4D">
            <w:pPr>
              <w:jc w:val="center"/>
              <w:rPr>
                <w:highlight w:val="yellow"/>
              </w:rPr>
            </w:pPr>
            <w:r w:rsidRPr="00DE35F4">
              <w:rPr>
                <w:rFonts w:ascii="Calibri" w:eastAsia="Times New Roman" w:hAnsi="Calibri" w:cs="Calibri"/>
                <w:b/>
                <w:bCs/>
                <w:color w:val="000000"/>
                <w:sz w:val="20"/>
                <w:szCs w:val="24"/>
                <w:highlight w:val="yellow"/>
                <w:lang w:eastAsia="pt-PT"/>
              </w:rPr>
              <w:t>&lt;0.001</w:t>
            </w:r>
          </w:p>
        </w:tc>
      </w:tr>
      <w:tr w:rsidR="00290E82" w:rsidRPr="00DE35F4" w14:paraId="59F2349F"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601EC"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Breusch-Pagan statistic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54BF6F"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14.379</w:t>
            </w:r>
          </w:p>
        </w:tc>
        <w:tc>
          <w:tcPr>
            <w:tcW w:w="1417" w:type="dxa"/>
            <w:tcBorders>
              <w:top w:val="single" w:sz="4" w:space="0" w:color="auto"/>
              <w:bottom w:val="single" w:sz="4" w:space="0" w:color="auto"/>
              <w:right w:val="single" w:sz="4" w:space="0" w:color="auto"/>
            </w:tcBorders>
            <w:vAlign w:val="center"/>
          </w:tcPr>
          <w:p w14:paraId="2840D32D" w14:textId="77777777" w:rsidR="00290E82" w:rsidRPr="00DE35F4" w:rsidRDefault="00290E82" w:rsidP="00324B4D">
            <w:pPr>
              <w:jc w:val="center"/>
              <w:rPr>
                <w:highlight w:val="yellow"/>
              </w:rPr>
            </w:pPr>
            <w:r w:rsidRPr="00DE35F4">
              <w:rPr>
                <w:highlight w:val="yellow"/>
              </w:rPr>
              <w:t>0.213</w:t>
            </w:r>
          </w:p>
        </w:tc>
      </w:tr>
      <w:tr w:rsidR="00290E82" w:rsidRPr="00DE35F4" w14:paraId="5DEF95DB" w14:textId="77777777" w:rsidTr="00324B4D">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99858" w14:textId="77777777" w:rsidR="00290E82" w:rsidRPr="00DE35F4" w:rsidRDefault="00290E82" w:rsidP="00324B4D">
            <w:pPr>
              <w:spacing w:after="0" w:line="240" w:lineRule="auto"/>
              <w:rPr>
                <w:rFonts w:ascii="Calibri" w:eastAsia="Times New Roman" w:hAnsi="Calibri" w:cs="Calibri"/>
                <w:b/>
                <w:bCs/>
                <w:color w:val="000000"/>
                <w:sz w:val="20"/>
                <w:szCs w:val="24"/>
                <w:lang w:eastAsia="pt-PT"/>
              </w:rPr>
            </w:pPr>
            <w:r w:rsidRPr="00DE35F4">
              <w:rPr>
                <w:rFonts w:ascii="Calibri" w:eastAsia="Times New Roman" w:hAnsi="Calibri" w:cs="Calibri"/>
                <w:b/>
                <w:bCs/>
                <w:color w:val="000000"/>
                <w:sz w:val="20"/>
                <w:szCs w:val="24"/>
                <w:lang w:eastAsia="pt-PT"/>
              </w:rPr>
              <w:t>Durbin-Watson statistic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B646FB" w14:textId="77777777" w:rsidR="00290E82" w:rsidRPr="00DE35F4" w:rsidRDefault="00290E82" w:rsidP="00324B4D">
            <w:pPr>
              <w:spacing w:after="0" w:line="240" w:lineRule="auto"/>
              <w:jc w:val="center"/>
              <w:rPr>
                <w:rFonts w:ascii="Calibri" w:eastAsia="Times New Roman" w:hAnsi="Calibri" w:cs="Calibri"/>
                <w:color w:val="000000"/>
                <w:sz w:val="20"/>
                <w:szCs w:val="24"/>
                <w:highlight w:val="yellow"/>
                <w:lang w:eastAsia="pt-PT"/>
              </w:rPr>
            </w:pPr>
            <w:r w:rsidRPr="00DE35F4">
              <w:rPr>
                <w:rFonts w:ascii="Calibri" w:eastAsia="Times New Roman" w:hAnsi="Calibri" w:cs="Calibri"/>
                <w:color w:val="000000"/>
                <w:sz w:val="20"/>
                <w:szCs w:val="24"/>
                <w:highlight w:val="yellow"/>
                <w:lang w:eastAsia="pt-PT"/>
              </w:rPr>
              <w:t>2.040</w:t>
            </w:r>
          </w:p>
        </w:tc>
        <w:tc>
          <w:tcPr>
            <w:tcW w:w="1417" w:type="dxa"/>
            <w:tcBorders>
              <w:top w:val="single" w:sz="4" w:space="0" w:color="auto"/>
              <w:bottom w:val="single" w:sz="4" w:space="0" w:color="auto"/>
              <w:right w:val="single" w:sz="4" w:space="0" w:color="auto"/>
            </w:tcBorders>
            <w:vAlign w:val="center"/>
          </w:tcPr>
          <w:p w14:paraId="5CCDCAF2" w14:textId="77777777" w:rsidR="00290E82" w:rsidRPr="00DE35F4" w:rsidRDefault="00290E82" w:rsidP="00324B4D">
            <w:pPr>
              <w:jc w:val="center"/>
              <w:rPr>
                <w:highlight w:val="yellow"/>
              </w:rPr>
            </w:pPr>
            <w:r w:rsidRPr="00DE35F4">
              <w:rPr>
                <w:highlight w:val="yellow"/>
              </w:rPr>
              <w:t>0.610</w:t>
            </w:r>
          </w:p>
        </w:tc>
      </w:tr>
    </w:tbl>
    <w:p w14:paraId="4B54DAA2" w14:textId="77777777" w:rsidR="00290E82" w:rsidRPr="00DE35F4" w:rsidRDefault="00290E82" w:rsidP="00290E82">
      <w:pPr>
        <w:jc w:val="both"/>
      </w:pPr>
    </w:p>
    <w:p w14:paraId="11545E28" w14:textId="77777777" w:rsidR="00290E82" w:rsidRPr="00DE35F4" w:rsidRDefault="00290E82" w:rsidP="00290E82"/>
    <w:p w14:paraId="6CACEE2F" w14:textId="77777777" w:rsidR="00290E82" w:rsidRPr="00DE35F4" w:rsidRDefault="00290E82" w:rsidP="00290E82"/>
    <w:p w14:paraId="413A701E" w14:textId="77777777" w:rsidR="00290E82" w:rsidRPr="00DE35F4" w:rsidRDefault="00290E82" w:rsidP="00290E82"/>
    <w:p w14:paraId="79EC103A" w14:textId="77777777" w:rsidR="00290E82" w:rsidRPr="00DE35F4" w:rsidRDefault="00290E82" w:rsidP="00290E82"/>
    <w:p w14:paraId="70377F66" w14:textId="77777777" w:rsidR="00290E82" w:rsidRPr="00DE35F4" w:rsidRDefault="00290E82" w:rsidP="00290E82"/>
    <w:p w14:paraId="1C1F4F7D" w14:textId="77777777" w:rsidR="00290E82" w:rsidRPr="00DE35F4" w:rsidRDefault="00290E82" w:rsidP="00290E82"/>
    <w:p w14:paraId="78392362" w14:textId="77777777" w:rsidR="00290E82" w:rsidRPr="00DE35F4" w:rsidRDefault="00290E82" w:rsidP="00290E82"/>
    <w:p w14:paraId="4E882A44" w14:textId="6ABB993C" w:rsidR="00290E82" w:rsidRDefault="00290E82" w:rsidP="00AA3AFC">
      <w:pPr>
        <w:jc w:val="both"/>
      </w:pPr>
    </w:p>
    <w:p w14:paraId="39F2922D" w14:textId="29DE9A19" w:rsidR="002A6551" w:rsidRDefault="002A6551" w:rsidP="00AA3AFC">
      <w:pPr>
        <w:jc w:val="both"/>
      </w:pPr>
    </w:p>
    <w:p w14:paraId="5BCA6B13" w14:textId="7F7AA85E" w:rsidR="002A6551" w:rsidRDefault="002A6551" w:rsidP="00AA3AFC">
      <w:pPr>
        <w:jc w:val="both"/>
      </w:pPr>
    </w:p>
    <w:p w14:paraId="1F9A10A4" w14:textId="747D2C08" w:rsidR="002A6551" w:rsidRDefault="002A6551" w:rsidP="00AA3AFC">
      <w:pPr>
        <w:jc w:val="both"/>
      </w:pPr>
    </w:p>
    <w:p w14:paraId="010F218D" w14:textId="3C86CE67" w:rsidR="002A6551" w:rsidRDefault="002A6551" w:rsidP="00AA3AFC">
      <w:pPr>
        <w:jc w:val="both"/>
      </w:pPr>
    </w:p>
    <w:p w14:paraId="1AA91765" w14:textId="63F331B1" w:rsidR="002A6551" w:rsidRDefault="002A6551" w:rsidP="00AA3AFC">
      <w:pPr>
        <w:jc w:val="both"/>
      </w:pPr>
    </w:p>
    <w:p w14:paraId="03C62F64" w14:textId="6514CBDE" w:rsidR="002A6551" w:rsidRDefault="002A6551" w:rsidP="00AA3AFC">
      <w:pPr>
        <w:jc w:val="both"/>
      </w:pPr>
    </w:p>
    <w:p w14:paraId="69DDFADB" w14:textId="03EDA364" w:rsidR="002A6551" w:rsidRDefault="002A6551" w:rsidP="00AA3AFC">
      <w:pPr>
        <w:jc w:val="both"/>
      </w:pPr>
    </w:p>
    <w:p w14:paraId="4EA1E228" w14:textId="77777777" w:rsidR="002A6551" w:rsidRPr="00DE35F4" w:rsidRDefault="002A6551" w:rsidP="00AA3AFC">
      <w:pPr>
        <w:jc w:val="both"/>
      </w:pPr>
    </w:p>
    <w:p w14:paraId="372A97BB" w14:textId="780BC556" w:rsidR="00D45E05" w:rsidRPr="00DE35F4" w:rsidRDefault="00D45E05" w:rsidP="00AA3AFC">
      <w:pPr>
        <w:jc w:val="both"/>
      </w:pPr>
    </w:p>
    <w:p w14:paraId="4DED64E6" w14:textId="2744B654" w:rsidR="002A6551" w:rsidRDefault="002A6551" w:rsidP="002A6551"/>
    <w:p w14:paraId="12138824" w14:textId="33FDB598" w:rsidR="002A6551" w:rsidRDefault="002A6551" w:rsidP="002A6551"/>
    <w:p w14:paraId="272C48BC" w14:textId="68EF16D5" w:rsidR="002A6551" w:rsidRDefault="002A6551" w:rsidP="002A6551"/>
    <w:p w14:paraId="374BCE9C" w14:textId="7241F95B" w:rsidR="002A6551" w:rsidRDefault="002A6551" w:rsidP="002A6551"/>
    <w:p w14:paraId="68080B39" w14:textId="77777777" w:rsidR="002A6551" w:rsidRPr="002A6551" w:rsidRDefault="002A6551" w:rsidP="002A6551"/>
    <w:p w14:paraId="327C24E7" w14:textId="6C2A75FF" w:rsidR="002A6551" w:rsidRDefault="002A6551" w:rsidP="002A6551">
      <w:pPr>
        <w:pStyle w:val="Legenda"/>
        <w:keepNext/>
      </w:pPr>
      <w:r>
        <w:lastRenderedPageBreak/>
        <w:t xml:space="preserve">Table 4. </w:t>
      </w:r>
      <w:r w:rsidRPr="005A3358">
        <w:t>CSHQ scores by sex, age, parent education, number of cohabitants and mother’s nationality</w:t>
      </w:r>
    </w:p>
    <w:tbl>
      <w:tblPr>
        <w:tblpPr w:leftFromText="141" w:rightFromText="141" w:vertAnchor="text" w:horzAnchor="margin" w:tblpY="24"/>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1"/>
        <w:gridCol w:w="1559"/>
        <w:gridCol w:w="796"/>
        <w:gridCol w:w="1047"/>
        <w:gridCol w:w="1487"/>
        <w:gridCol w:w="958"/>
      </w:tblGrid>
      <w:tr w:rsidR="00D45E05" w:rsidRPr="00DE35F4" w14:paraId="11F222EF" w14:textId="77777777" w:rsidTr="00D45E05">
        <w:trPr>
          <w:trHeight w:val="10"/>
        </w:trPr>
        <w:tc>
          <w:tcPr>
            <w:tcW w:w="1696" w:type="dxa"/>
            <w:tcBorders>
              <w:right w:val="single" w:sz="12" w:space="0" w:color="auto"/>
            </w:tcBorders>
          </w:tcPr>
          <w:p w14:paraId="628F9E00" w14:textId="77777777" w:rsidR="00D45E05" w:rsidRPr="00DE35F4" w:rsidRDefault="00D45E05" w:rsidP="00D45E05">
            <w:pPr>
              <w:spacing w:after="0"/>
              <w:jc w:val="center"/>
              <w:rPr>
                <w:b/>
                <w:sz w:val="18"/>
                <w:szCs w:val="16"/>
              </w:rPr>
            </w:pPr>
          </w:p>
        </w:tc>
        <w:tc>
          <w:tcPr>
            <w:tcW w:w="3206" w:type="dxa"/>
            <w:gridSpan w:val="3"/>
            <w:tcBorders>
              <w:left w:val="single" w:sz="12" w:space="0" w:color="auto"/>
              <w:right w:val="single" w:sz="12" w:space="0" w:color="auto"/>
            </w:tcBorders>
          </w:tcPr>
          <w:p w14:paraId="3AAD5D23" w14:textId="77777777" w:rsidR="00D45E05" w:rsidRPr="00DE35F4" w:rsidRDefault="00D45E05" w:rsidP="00D45E05">
            <w:pPr>
              <w:spacing w:after="0"/>
              <w:ind w:left="53"/>
              <w:jc w:val="center"/>
              <w:rPr>
                <w:b/>
                <w:sz w:val="18"/>
                <w:szCs w:val="16"/>
              </w:rPr>
            </w:pPr>
            <w:r w:rsidRPr="00DE35F4">
              <w:rPr>
                <w:b/>
                <w:sz w:val="18"/>
                <w:szCs w:val="16"/>
              </w:rPr>
              <w:t>Cape Verde</w:t>
            </w:r>
          </w:p>
        </w:tc>
        <w:tc>
          <w:tcPr>
            <w:tcW w:w="3492" w:type="dxa"/>
            <w:gridSpan w:val="3"/>
            <w:tcBorders>
              <w:left w:val="single" w:sz="12" w:space="0" w:color="auto"/>
            </w:tcBorders>
          </w:tcPr>
          <w:p w14:paraId="27DADA36" w14:textId="77777777" w:rsidR="00D45E05" w:rsidRPr="00DE35F4" w:rsidRDefault="00D45E05" w:rsidP="00D45E05">
            <w:pPr>
              <w:spacing w:after="0"/>
              <w:ind w:left="53"/>
              <w:jc w:val="center"/>
              <w:rPr>
                <w:b/>
                <w:sz w:val="18"/>
                <w:szCs w:val="16"/>
              </w:rPr>
            </w:pPr>
            <w:r w:rsidRPr="00DE35F4">
              <w:rPr>
                <w:b/>
                <w:sz w:val="18"/>
                <w:szCs w:val="16"/>
              </w:rPr>
              <w:t>Mozambique</w:t>
            </w:r>
          </w:p>
        </w:tc>
      </w:tr>
      <w:tr w:rsidR="00D45E05" w:rsidRPr="00DE35F4" w14:paraId="1CF5BF8C" w14:textId="77777777" w:rsidTr="00D45E05">
        <w:trPr>
          <w:trHeight w:val="10"/>
        </w:trPr>
        <w:tc>
          <w:tcPr>
            <w:tcW w:w="1696" w:type="dxa"/>
            <w:tcBorders>
              <w:right w:val="single" w:sz="12" w:space="0" w:color="auto"/>
            </w:tcBorders>
            <w:vAlign w:val="center"/>
          </w:tcPr>
          <w:p w14:paraId="1132F216" w14:textId="3F149634" w:rsidR="00D45E05" w:rsidRPr="00DE35F4" w:rsidRDefault="00D45E05" w:rsidP="00D45E05">
            <w:pPr>
              <w:spacing w:after="0"/>
              <w:jc w:val="center"/>
              <w:rPr>
                <w:b/>
                <w:sz w:val="18"/>
                <w:szCs w:val="16"/>
              </w:rPr>
            </w:pPr>
          </w:p>
        </w:tc>
        <w:tc>
          <w:tcPr>
            <w:tcW w:w="851" w:type="dxa"/>
            <w:tcBorders>
              <w:left w:val="single" w:sz="12" w:space="0" w:color="auto"/>
            </w:tcBorders>
            <w:vAlign w:val="center"/>
          </w:tcPr>
          <w:p w14:paraId="6A7DDF80" w14:textId="77777777" w:rsidR="00D45E05" w:rsidRPr="00DE35F4" w:rsidRDefault="00D45E05" w:rsidP="00D45E05">
            <w:pPr>
              <w:spacing w:after="0"/>
              <w:ind w:left="53"/>
              <w:jc w:val="center"/>
              <w:rPr>
                <w:b/>
                <w:sz w:val="18"/>
                <w:szCs w:val="16"/>
              </w:rPr>
            </w:pPr>
            <w:r w:rsidRPr="00DE35F4">
              <w:rPr>
                <w:b/>
                <w:sz w:val="18"/>
                <w:szCs w:val="16"/>
              </w:rPr>
              <w:t>n (%)</w:t>
            </w:r>
          </w:p>
        </w:tc>
        <w:tc>
          <w:tcPr>
            <w:tcW w:w="1559" w:type="dxa"/>
            <w:vAlign w:val="center"/>
          </w:tcPr>
          <w:p w14:paraId="79F42376" w14:textId="77777777" w:rsidR="00D45E05" w:rsidRPr="00DE35F4" w:rsidRDefault="00D45E05" w:rsidP="00D45E05">
            <w:pPr>
              <w:spacing w:after="0"/>
              <w:ind w:left="53"/>
              <w:jc w:val="center"/>
              <w:rPr>
                <w:b/>
                <w:sz w:val="18"/>
                <w:szCs w:val="16"/>
              </w:rPr>
            </w:pPr>
            <w:r w:rsidRPr="00DE35F4">
              <w:rPr>
                <w:b/>
                <w:sz w:val="18"/>
                <w:szCs w:val="16"/>
              </w:rPr>
              <w:t>CSHQ</w:t>
            </w:r>
          </w:p>
          <w:p w14:paraId="260170A3" w14:textId="77777777" w:rsidR="00D45E05" w:rsidRPr="00DE35F4" w:rsidRDefault="00D45E05" w:rsidP="00D45E05">
            <w:pPr>
              <w:spacing w:after="0"/>
              <w:ind w:left="53"/>
              <w:jc w:val="center"/>
              <w:rPr>
                <w:b/>
                <w:sz w:val="18"/>
                <w:szCs w:val="16"/>
              </w:rPr>
            </w:pPr>
            <w:r w:rsidRPr="00DE35F4">
              <w:rPr>
                <w:b/>
                <w:sz w:val="18"/>
                <w:szCs w:val="16"/>
              </w:rPr>
              <w:t>(Median, range)</w:t>
            </w:r>
          </w:p>
        </w:tc>
        <w:tc>
          <w:tcPr>
            <w:tcW w:w="796" w:type="dxa"/>
            <w:tcBorders>
              <w:right w:val="single" w:sz="12" w:space="0" w:color="auto"/>
            </w:tcBorders>
            <w:vAlign w:val="center"/>
          </w:tcPr>
          <w:p w14:paraId="204ADFFA" w14:textId="77777777" w:rsidR="00D45E05" w:rsidRPr="00DE35F4" w:rsidRDefault="00D45E05" w:rsidP="00D45E05">
            <w:pPr>
              <w:spacing w:after="0"/>
              <w:jc w:val="center"/>
              <w:rPr>
                <w:b/>
                <w:i/>
                <w:sz w:val="18"/>
                <w:szCs w:val="16"/>
              </w:rPr>
            </w:pPr>
            <w:r w:rsidRPr="00DE35F4">
              <w:rPr>
                <w:b/>
                <w:i/>
                <w:sz w:val="18"/>
                <w:szCs w:val="16"/>
              </w:rPr>
              <w:t>p-value</w:t>
            </w:r>
          </w:p>
        </w:tc>
        <w:tc>
          <w:tcPr>
            <w:tcW w:w="1047" w:type="dxa"/>
            <w:tcBorders>
              <w:left w:val="single" w:sz="12" w:space="0" w:color="auto"/>
            </w:tcBorders>
            <w:vAlign w:val="center"/>
          </w:tcPr>
          <w:p w14:paraId="737F4D96" w14:textId="77777777" w:rsidR="00D45E05" w:rsidRPr="00DE35F4" w:rsidRDefault="00D45E05" w:rsidP="00D45E05">
            <w:pPr>
              <w:spacing w:after="0"/>
              <w:ind w:left="53"/>
              <w:jc w:val="center"/>
              <w:rPr>
                <w:b/>
                <w:sz w:val="18"/>
                <w:szCs w:val="16"/>
              </w:rPr>
            </w:pPr>
            <w:r w:rsidRPr="00DE35F4">
              <w:rPr>
                <w:b/>
                <w:sz w:val="18"/>
                <w:szCs w:val="16"/>
              </w:rPr>
              <w:t>n (%)</w:t>
            </w:r>
          </w:p>
        </w:tc>
        <w:tc>
          <w:tcPr>
            <w:tcW w:w="1487" w:type="dxa"/>
            <w:vAlign w:val="center"/>
          </w:tcPr>
          <w:p w14:paraId="75D0768A" w14:textId="77777777" w:rsidR="00D45E05" w:rsidRPr="00DE35F4" w:rsidRDefault="00D45E05" w:rsidP="00D45E05">
            <w:pPr>
              <w:spacing w:after="0"/>
              <w:ind w:left="53"/>
              <w:jc w:val="center"/>
              <w:rPr>
                <w:b/>
                <w:sz w:val="18"/>
                <w:szCs w:val="16"/>
              </w:rPr>
            </w:pPr>
            <w:r w:rsidRPr="00DE35F4">
              <w:rPr>
                <w:b/>
                <w:sz w:val="18"/>
                <w:szCs w:val="16"/>
              </w:rPr>
              <w:t>CSHQ</w:t>
            </w:r>
          </w:p>
          <w:p w14:paraId="5960807F" w14:textId="77777777" w:rsidR="00D45E05" w:rsidRPr="00DE35F4" w:rsidRDefault="00D45E05" w:rsidP="00D45E05">
            <w:pPr>
              <w:spacing w:after="0"/>
              <w:ind w:left="53"/>
              <w:jc w:val="center"/>
              <w:rPr>
                <w:b/>
                <w:sz w:val="18"/>
                <w:szCs w:val="16"/>
              </w:rPr>
            </w:pPr>
            <w:r w:rsidRPr="00DE35F4">
              <w:rPr>
                <w:b/>
                <w:sz w:val="18"/>
                <w:szCs w:val="16"/>
              </w:rPr>
              <w:t>(Median, range)</w:t>
            </w:r>
          </w:p>
        </w:tc>
        <w:tc>
          <w:tcPr>
            <w:tcW w:w="958" w:type="dxa"/>
            <w:vAlign w:val="center"/>
          </w:tcPr>
          <w:p w14:paraId="662E656C" w14:textId="77777777" w:rsidR="00D45E05" w:rsidRPr="00DE35F4" w:rsidRDefault="00D45E05" w:rsidP="00D45E05">
            <w:pPr>
              <w:spacing w:after="0"/>
              <w:ind w:left="53"/>
              <w:jc w:val="center"/>
              <w:rPr>
                <w:b/>
                <w:sz w:val="18"/>
                <w:szCs w:val="16"/>
              </w:rPr>
            </w:pPr>
            <w:r w:rsidRPr="00DE35F4">
              <w:rPr>
                <w:b/>
                <w:i/>
                <w:sz w:val="18"/>
                <w:szCs w:val="16"/>
              </w:rPr>
              <w:t>p-value</w:t>
            </w:r>
          </w:p>
        </w:tc>
      </w:tr>
      <w:tr w:rsidR="00D45E05" w:rsidRPr="00DE35F4" w14:paraId="69AD599D" w14:textId="77777777" w:rsidTr="00D45E05">
        <w:trPr>
          <w:trHeight w:val="110"/>
        </w:trPr>
        <w:tc>
          <w:tcPr>
            <w:tcW w:w="1696" w:type="dxa"/>
            <w:tcBorders>
              <w:right w:val="single" w:sz="12" w:space="0" w:color="auto"/>
            </w:tcBorders>
          </w:tcPr>
          <w:p w14:paraId="1AC21323" w14:textId="77777777" w:rsidR="00D45E05" w:rsidRPr="00DE35F4" w:rsidRDefault="00D45E05" w:rsidP="00D45E05">
            <w:pPr>
              <w:spacing w:after="0"/>
              <w:rPr>
                <w:b/>
                <w:sz w:val="18"/>
                <w:szCs w:val="16"/>
              </w:rPr>
            </w:pPr>
            <w:r w:rsidRPr="00DE35F4">
              <w:rPr>
                <w:b/>
                <w:sz w:val="18"/>
                <w:szCs w:val="16"/>
              </w:rPr>
              <w:t>Sex</w:t>
            </w:r>
          </w:p>
        </w:tc>
        <w:tc>
          <w:tcPr>
            <w:tcW w:w="851" w:type="dxa"/>
            <w:tcBorders>
              <w:left w:val="single" w:sz="12" w:space="0" w:color="auto"/>
            </w:tcBorders>
          </w:tcPr>
          <w:p w14:paraId="2264DED0" w14:textId="77777777" w:rsidR="00D45E05" w:rsidRPr="00DE35F4" w:rsidRDefault="00D45E05" w:rsidP="00D45E05">
            <w:pPr>
              <w:spacing w:after="0"/>
              <w:ind w:left="53"/>
              <w:jc w:val="center"/>
              <w:rPr>
                <w:b/>
                <w:sz w:val="18"/>
                <w:szCs w:val="16"/>
              </w:rPr>
            </w:pPr>
          </w:p>
        </w:tc>
        <w:tc>
          <w:tcPr>
            <w:tcW w:w="1559" w:type="dxa"/>
          </w:tcPr>
          <w:p w14:paraId="12C494C7" w14:textId="77777777" w:rsidR="00D45E05" w:rsidRPr="00DE35F4" w:rsidRDefault="00D45E05" w:rsidP="00D45E05">
            <w:pPr>
              <w:spacing w:after="0"/>
              <w:ind w:left="53"/>
              <w:jc w:val="center"/>
              <w:rPr>
                <w:b/>
                <w:sz w:val="18"/>
                <w:szCs w:val="16"/>
              </w:rPr>
            </w:pPr>
          </w:p>
        </w:tc>
        <w:tc>
          <w:tcPr>
            <w:tcW w:w="796" w:type="dxa"/>
            <w:tcBorders>
              <w:right w:val="single" w:sz="12" w:space="0" w:color="auto"/>
            </w:tcBorders>
          </w:tcPr>
          <w:p w14:paraId="1A8C4726" w14:textId="77777777" w:rsidR="00D45E05" w:rsidRPr="00DE35F4" w:rsidRDefault="00D45E05" w:rsidP="00D45E05">
            <w:pPr>
              <w:spacing w:after="0"/>
              <w:ind w:left="53"/>
              <w:jc w:val="center"/>
              <w:rPr>
                <w:b/>
                <w:sz w:val="18"/>
                <w:szCs w:val="16"/>
              </w:rPr>
            </w:pPr>
          </w:p>
        </w:tc>
        <w:tc>
          <w:tcPr>
            <w:tcW w:w="1047" w:type="dxa"/>
            <w:tcBorders>
              <w:left w:val="single" w:sz="12" w:space="0" w:color="auto"/>
            </w:tcBorders>
          </w:tcPr>
          <w:p w14:paraId="129240C5" w14:textId="77777777" w:rsidR="00D45E05" w:rsidRPr="00DE35F4" w:rsidRDefault="00D45E05" w:rsidP="00D45E05">
            <w:pPr>
              <w:spacing w:after="0"/>
              <w:ind w:left="53"/>
              <w:jc w:val="center"/>
              <w:rPr>
                <w:b/>
                <w:sz w:val="18"/>
                <w:szCs w:val="16"/>
              </w:rPr>
            </w:pPr>
          </w:p>
        </w:tc>
        <w:tc>
          <w:tcPr>
            <w:tcW w:w="1487" w:type="dxa"/>
          </w:tcPr>
          <w:p w14:paraId="0FCB6F61" w14:textId="77777777" w:rsidR="00D45E05" w:rsidRPr="00DE35F4" w:rsidRDefault="00D45E05" w:rsidP="00D45E05">
            <w:pPr>
              <w:spacing w:after="0"/>
              <w:ind w:left="53"/>
              <w:jc w:val="center"/>
              <w:rPr>
                <w:b/>
                <w:sz w:val="18"/>
                <w:szCs w:val="16"/>
              </w:rPr>
            </w:pPr>
          </w:p>
        </w:tc>
        <w:tc>
          <w:tcPr>
            <w:tcW w:w="958" w:type="dxa"/>
          </w:tcPr>
          <w:p w14:paraId="0A7C9D5B" w14:textId="77777777" w:rsidR="00D45E05" w:rsidRPr="00DE35F4" w:rsidRDefault="00D45E05" w:rsidP="00D45E05">
            <w:pPr>
              <w:spacing w:after="0"/>
              <w:ind w:left="53"/>
              <w:jc w:val="center"/>
              <w:rPr>
                <w:b/>
                <w:sz w:val="18"/>
                <w:szCs w:val="16"/>
              </w:rPr>
            </w:pPr>
          </w:p>
        </w:tc>
      </w:tr>
      <w:tr w:rsidR="00D45E05" w:rsidRPr="00DE35F4" w14:paraId="75A5878E" w14:textId="77777777" w:rsidTr="00D45E05">
        <w:trPr>
          <w:trHeight w:val="10"/>
        </w:trPr>
        <w:tc>
          <w:tcPr>
            <w:tcW w:w="1696" w:type="dxa"/>
            <w:tcBorders>
              <w:right w:val="single" w:sz="12" w:space="0" w:color="auto"/>
            </w:tcBorders>
            <w:vAlign w:val="center"/>
          </w:tcPr>
          <w:p w14:paraId="3A53C6A9" w14:textId="77777777" w:rsidR="00D45E05" w:rsidRPr="00DE35F4" w:rsidRDefault="00D45E05" w:rsidP="00D45E05">
            <w:pPr>
              <w:spacing w:after="0"/>
              <w:ind w:left="171"/>
              <w:jc w:val="right"/>
              <w:rPr>
                <w:sz w:val="16"/>
                <w:szCs w:val="16"/>
              </w:rPr>
            </w:pPr>
            <w:r w:rsidRPr="00DE35F4">
              <w:rPr>
                <w:sz w:val="16"/>
                <w:szCs w:val="16"/>
              </w:rPr>
              <w:t>Female</w:t>
            </w:r>
          </w:p>
        </w:tc>
        <w:tc>
          <w:tcPr>
            <w:tcW w:w="851" w:type="dxa"/>
            <w:tcBorders>
              <w:left w:val="single" w:sz="12" w:space="0" w:color="auto"/>
            </w:tcBorders>
          </w:tcPr>
          <w:p w14:paraId="3AF90714" w14:textId="718CBBFC" w:rsidR="00D45E05" w:rsidRPr="00DE35F4" w:rsidRDefault="00D45E05" w:rsidP="00D45E05">
            <w:pPr>
              <w:spacing w:after="0"/>
              <w:ind w:left="53"/>
              <w:jc w:val="center"/>
              <w:rPr>
                <w:sz w:val="16"/>
                <w:szCs w:val="16"/>
              </w:rPr>
            </w:pPr>
            <w:r w:rsidRPr="00DE35F4">
              <w:rPr>
                <w:sz w:val="16"/>
                <w:szCs w:val="16"/>
              </w:rPr>
              <w:t>111 (5</w:t>
            </w:r>
            <w:r w:rsidR="001D0B77" w:rsidRPr="00DE35F4">
              <w:rPr>
                <w:sz w:val="16"/>
                <w:szCs w:val="16"/>
              </w:rPr>
              <w:t>4</w:t>
            </w:r>
            <w:r w:rsidRPr="00DE35F4">
              <w:rPr>
                <w:sz w:val="16"/>
                <w:szCs w:val="16"/>
              </w:rPr>
              <w:t>)</w:t>
            </w:r>
          </w:p>
        </w:tc>
        <w:tc>
          <w:tcPr>
            <w:tcW w:w="1559" w:type="dxa"/>
          </w:tcPr>
          <w:p w14:paraId="7E916141" w14:textId="77777777" w:rsidR="00D45E05" w:rsidRPr="00DE35F4" w:rsidRDefault="00D45E05" w:rsidP="00D45E05">
            <w:pPr>
              <w:spacing w:after="0"/>
              <w:ind w:left="53"/>
              <w:jc w:val="center"/>
              <w:rPr>
                <w:sz w:val="16"/>
                <w:szCs w:val="16"/>
              </w:rPr>
            </w:pPr>
            <w:r w:rsidRPr="00DE35F4">
              <w:rPr>
                <w:sz w:val="16"/>
                <w:szCs w:val="16"/>
              </w:rPr>
              <w:t>50 (36-81)</w:t>
            </w:r>
          </w:p>
        </w:tc>
        <w:tc>
          <w:tcPr>
            <w:tcW w:w="796" w:type="dxa"/>
            <w:vMerge w:val="restart"/>
            <w:tcBorders>
              <w:right w:val="single" w:sz="12" w:space="0" w:color="auto"/>
            </w:tcBorders>
            <w:vAlign w:val="center"/>
          </w:tcPr>
          <w:p w14:paraId="2A4CF665" w14:textId="77777777" w:rsidR="00D45E05" w:rsidRPr="00DE35F4" w:rsidRDefault="00D45E05" w:rsidP="00D45E05">
            <w:pPr>
              <w:spacing w:after="0"/>
              <w:ind w:left="53"/>
              <w:jc w:val="center"/>
              <w:rPr>
                <w:sz w:val="16"/>
                <w:szCs w:val="16"/>
              </w:rPr>
            </w:pPr>
            <w:r w:rsidRPr="00DE35F4">
              <w:rPr>
                <w:sz w:val="16"/>
                <w:szCs w:val="16"/>
              </w:rPr>
              <w:t>0.80</w:t>
            </w:r>
          </w:p>
        </w:tc>
        <w:tc>
          <w:tcPr>
            <w:tcW w:w="1047" w:type="dxa"/>
            <w:tcBorders>
              <w:left w:val="single" w:sz="12" w:space="0" w:color="auto"/>
            </w:tcBorders>
          </w:tcPr>
          <w:p w14:paraId="65955D3A" w14:textId="77777777" w:rsidR="00D45E05" w:rsidRPr="00DE35F4" w:rsidRDefault="00D45E05" w:rsidP="00D45E05">
            <w:pPr>
              <w:spacing w:after="0"/>
              <w:ind w:left="53"/>
              <w:jc w:val="center"/>
              <w:rPr>
                <w:sz w:val="18"/>
                <w:szCs w:val="16"/>
              </w:rPr>
            </w:pPr>
            <w:r w:rsidRPr="00DE35F4">
              <w:rPr>
                <w:sz w:val="16"/>
                <w:szCs w:val="16"/>
              </w:rPr>
              <w:t>225 (51)</w:t>
            </w:r>
          </w:p>
        </w:tc>
        <w:tc>
          <w:tcPr>
            <w:tcW w:w="1487" w:type="dxa"/>
          </w:tcPr>
          <w:p w14:paraId="2E26606C" w14:textId="77777777" w:rsidR="00D45E05" w:rsidRPr="00DE35F4" w:rsidRDefault="00D45E05" w:rsidP="00D45E05">
            <w:pPr>
              <w:spacing w:after="0"/>
              <w:ind w:left="53"/>
              <w:jc w:val="center"/>
              <w:rPr>
                <w:sz w:val="16"/>
                <w:szCs w:val="16"/>
              </w:rPr>
            </w:pPr>
            <w:r w:rsidRPr="00DE35F4">
              <w:rPr>
                <w:sz w:val="16"/>
                <w:szCs w:val="16"/>
              </w:rPr>
              <w:t>48 (38-77)</w:t>
            </w:r>
          </w:p>
        </w:tc>
        <w:tc>
          <w:tcPr>
            <w:tcW w:w="958" w:type="dxa"/>
            <w:vMerge w:val="restart"/>
            <w:vAlign w:val="center"/>
          </w:tcPr>
          <w:p w14:paraId="114DEDB9" w14:textId="77777777" w:rsidR="00D45E05" w:rsidRPr="00DE35F4" w:rsidRDefault="00D45E05" w:rsidP="00D45E05">
            <w:pPr>
              <w:spacing w:after="0"/>
              <w:ind w:left="53"/>
              <w:jc w:val="center"/>
              <w:rPr>
                <w:sz w:val="16"/>
                <w:szCs w:val="16"/>
              </w:rPr>
            </w:pPr>
            <w:r w:rsidRPr="00DE35F4">
              <w:rPr>
                <w:sz w:val="16"/>
                <w:szCs w:val="16"/>
              </w:rPr>
              <w:t>0.25</w:t>
            </w:r>
          </w:p>
        </w:tc>
      </w:tr>
      <w:tr w:rsidR="00D45E05" w:rsidRPr="00DE35F4" w14:paraId="1AEDB096" w14:textId="77777777" w:rsidTr="00D45E05">
        <w:trPr>
          <w:trHeight w:val="122"/>
        </w:trPr>
        <w:tc>
          <w:tcPr>
            <w:tcW w:w="1696" w:type="dxa"/>
            <w:tcBorders>
              <w:right w:val="single" w:sz="12" w:space="0" w:color="auto"/>
            </w:tcBorders>
            <w:vAlign w:val="center"/>
          </w:tcPr>
          <w:p w14:paraId="6A4E3903" w14:textId="77777777" w:rsidR="00D45E05" w:rsidRPr="00DE35F4" w:rsidRDefault="00D45E05" w:rsidP="00D45E05">
            <w:pPr>
              <w:spacing w:after="0"/>
              <w:ind w:left="171"/>
              <w:jc w:val="right"/>
              <w:rPr>
                <w:sz w:val="16"/>
                <w:szCs w:val="16"/>
              </w:rPr>
            </w:pPr>
            <w:r w:rsidRPr="00DE35F4">
              <w:rPr>
                <w:sz w:val="16"/>
                <w:szCs w:val="16"/>
              </w:rPr>
              <w:t>Male</w:t>
            </w:r>
          </w:p>
        </w:tc>
        <w:tc>
          <w:tcPr>
            <w:tcW w:w="851" w:type="dxa"/>
            <w:tcBorders>
              <w:left w:val="single" w:sz="12" w:space="0" w:color="auto"/>
            </w:tcBorders>
          </w:tcPr>
          <w:p w14:paraId="55EE0D9E" w14:textId="77777777" w:rsidR="00D45E05" w:rsidRPr="00DE35F4" w:rsidRDefault="00D45E05" w:rsidP="00D45E05">
            <w:pPr>
              <w:spacing w:after="0"/>
              <w:ind w:left="53"/>
              <w:jc w:val="center"/>
              <w:rPr>
                <w:sz w:val="16"/>
                <w:szCs w:val="16"/>
              </w:rPr>
            </w:pPr>
            <w:r w:rsidRPr="00DE35F4">
              <w:rPr>
                <w:sz w:val="16"/>
                <w:szCs w:val="16"/>
              </w:rPr>
              <w:t>95 (46)</w:t>
            </w:r>
          </w:p>
        </w:tc>
        <w:tc>
          <w:tcPr>
            <w:tcW w:w="1559" w:type="dxa"/>
          </w:tcPr>
          <w:p w14:paraId="288D44F6" w14:textId="77777777" w:rsidR="00D45E05" w:rsidRPr="00DE35F4" w:rsidRDefault="00D45E05" w:rsidP="00D45E05">
            <w:pPr>
              <w:spacing w:after="0"/>
              <w:ind w:left="53"/>
              <w:jc w:val="center"/>
              <w:rPr>
                <w:sz w:val="16"/>
                <w:szCs w:val="16"/>
              </w:rPr>
            </w:pPr>
            <w:r w:rsidRPr="00DE35F4">
              <w:rPr>
                <w:sz w:val="16"/>
                <w:szCs w:val="16"/>
              </w:rPr>
              <w:t>51 (36-77)</w:t>
            </w:r>
          </w:p>
        </w:tc>
        <w:tc>
          <w:tcPr>
            <w:tcW w:w="796" w:type="dxa"/>
            <w:vMerge/>
            <w:tcBorders>
              <w:right w:val="single" w:sz="12" w:space="0" w:color="auto"/>
            </w:tcBorders>
          </w:tcPr>
          <w:p w14:paraId="4E9B4DAF" w14:textId="77777777" w:rsidR="00D45E05" w:rsidRPr="00DE35F4" w:rsidRDefault="00D45E05" w:rsidP="00D45E05">
            <w:pPr>
              <w:spacing w:after="0"/>
              <w:ind w:left="53"/>
              <w:jc w:val="center"/>
              <w:rPr>
                <w:sz w:val="16"/>
                <w:szCs w:val="16"/>
              </w:rPr>
            </w:pPr>
          </w:p>
        </w:tc>
        <w:tc>
          <w:tcPr>
            <w:tcW w:w="1047" w:type="dxa"/>
            <w:tcBorders>
              <w:left w:val="single" w:sz="12" w:space="0" w:color="auto"/>
            </w:tcBorders>
          </w:tcPr>
          <w:p w14:paraId="370014E2" w14:textId="77777777" w:rsidR="00D45E05" w:rsidRPr="00DE35F4" w:rsidRDefault="00D45E05" w:rsidP="00D45E05">
            <w:pPr>
              <w:spacing w:after="0"/>
              <w:ind w:left="53"/>
              <w:jc w:val="center"/>
              <w:rPr>
                <w:sz w:val="18"/>
                <w:szCs w:val="16"/>
              </w:rPr>
            </w:pPr>
            <w:r w:rsidRPr="00DE35F4">
              <w:rPr>
                <w:sz w:val="16"/>
                <w:szCs w:val="16"/>
              </w:rPr>
              <w:t>213 (49)</w:t>
            </w:r>
          </w:p>
        </w:tc>
        <w:tc>
          <w:tcPr>
            <w:tcW w:w="1487" w:type="dxa"/>
          </w:tcPr>
          <w:p w14:paraId="192DE192" w14:textId="77777777" w:rsidR="00D45E05" w:rsidRPr="00DE35F4" w:rsidRDefault="00D45E05" w:rsidP="00D45E05">
            <w:pPr>
              <w:spacing w:after="0"/>
              <w:ind w:left="53"/>
              <w:jc w:val="center"/>
              <w:rPr>
                <w:sz w:val="16"/>
                <w:szCs w:val="16"/>
              </w:rPr>
            </w:pPr>
            <w:r w:rsidRPr="00DE35F4">
              <w:rPr>
                <w:sz w:val="16"/>
                <w:szCs w:val="16"/>
              </w:rPr>
              <w:t>47 (35-69)</w:t>
            </w:r>
          </w:p>
        </w:tc>
        <w:tc>
          <w:tcPr>
            <w:tcW w:w="958" w:type="dxa"/>
            <w:vMerge/>
          </w:tcPr>
          <w:p w14:paraId="10334BC0" w14:textId="77777777" w:rsidR="00D45E05" w:rsidRPr="00DE35F4" w:rsidRDefault="00D45E05" w:rsidP="00D45E05">
            <w:pPr>
              <w:spacing w:after="0"/>
              <w:ind w:left="53"/>
              <w:jc w:val="center"/>
              <w:rPr>
                <w:sz w:val="16"/>
                <w:szCs w:val="16"/>
              </w:rPr>
            </w:pPr>
          </w:p>
        </w:tc>
      </w:tr>
      <w:tr w:rsidR="00D45E05" w:rsidRPr="00DE35F4" w14:paraId="4E25E164" w14:textId="77777777" w:rsidTr="00D45E05">
        <w:trPr>
          <w:trHeight w:val="60"/>
        </w:trPr>
        <w:tc>
          <w:tcPr>
            <w:tcW w:w="1696" w:type="dxa"/>
            <w:tcBorders>
              <w:right w:val="single" w:sz="12" w:space="0" w:color="auto"/>
            </w:tcBorders>
          </w:tcPr>
          <w:p w14:paraId="2B9C27EF" w14:textId="77777777" w:rsidR="00D45E05" w:rsidRPr="00DE35F4" w:rsidRDefault="00D45E05" w:rsidP="00D45E05">
            <w:pPr>
              <w:spacing w:after="0"/>
              <w:ind w:left="22"/>
              <w:jc w:val="both"/>
              <w:rPr>
                <w:sz w:val="18"/>
                <w:szCs w:val="16"/>
              </w:rPr>
            </w:pPr>
            <w:r w:rsidRPr="00DE35F4">
              <w:rPr>
                <w:b/>
                <w:sz w:val="18"/>
                <w:szCs w:val="16"/>
              </w:rPr>
              <w:t>Age Group (Years)</w:t>
            </w:r>
          </w:p>
        </w:tc>
        <w:tc>
          <w:tcPr>
            <w:tcW w:w="851" w:type="dxa"/>
            <w:tcBorders>
              <w:left w:val="single" w:sz="12" w:space="0" w:color="auto"/>
            </w:tcBorders>
          </w:tcPr>
          <w:p w14:paraId="20B4D391" w14:textId="77777777" w:rsidR="00D45E05" w:rsidRPr="00DE35F4" w:rsidRDefault="00D45E05" w:rsidP="00D45E05">
            <w:pPr>
              <w:spacing w:after="0"/>
              <w:ind w:left="53"/>
              <w:jc w:val="center"/>
              <w:rPr>
                <w:sz w:val="16"/>
                <w:szCs w:val="16"/>
              </w:rPr>
            </w:pPr>
          </w:p>
        </w:tc>
        <w:tc>
          <w:tcPr>
            <w:tcW w:w="1559" w:type="dxa"/>
          </w:tcPr>
          <w:p w14:paraId="5425300D" w14:textId="77777777" w:rsidR="00D45E05" w:rsidRPr="00DE35F4" w:rsidRDefault="00D45E05" w:rsidP="00D45E05">
            <w:pPr>
              <w:spacing w:after="0"/>
              <w:ind w:left="53"/>
              <w:jc w:val="center"/>
              <w:rPr>
                <w:b/>
                <w:sz w:val="18"/>
                <w:szCs w:val="16"/>
              </w:rPr>
            </w:pPr>
          </w:p>
        </w:tc>
        <w:tc>
          <w:tcPr>
            <w:tcW w:w="796" w:type="dxa"/>
            <w:tcBorders>
              <w:right w:val="single" w:sz="12" w:space="0" w:color="auto"/>
            </w:tcBorders>
          </w:tcPr>
          <w:p w14:paraId="31B13C6A" w14:textId="77777777" w:rsidR="00D45E05" w:rsidRPr="00DE35F4" w:rsidRDefault="00D45E05" w:rsidP="00D45E05">
            <w:pPr>
              <w:spacing w:after="0"/>
              <w:ind w:left="53"/>
              <w:jc w:val="center"/>
              <w:rPr>
                <w:b/>
                <w:sz w:val="18"/>
                <w:szCs w:val="16"/>
              </w:rPr>
            </w:pPr>
          </w:p>
        </w:tc>
        <w:tc>
          <w:tcPr>
            <w:tcW w:w="1047" w:type="dxa"/>
            <w:tcBorders>
              <w:left w:val="single" w:sz="12" w:space="0" w:color="auto"/>
            </w:tcBorders>
          </w:tcPr>
          <w:p w14:paraId="7767723D" w14:textId="77777777" w:rsidR="00D45E05" w:rsidRPr="00DE35F4" w:rsidRDefault="00D45E05" w:rsidP="00D45E05">
            <w:pPr>
              <w:spacing w:after="0"/>
              <w:ind w:left="53"/>
              <w:jc w:val="center"/>
              <w:rPr>
                <w:b/>
                <w:sz w:val="18"/>
                <w:szCs w:val="16"/>
              </w:rPr>
            </w:pPr>
          </w:p>
        </w:tc>
        <w:tc>
          <w:tcPr>
            <w:tcW w:w="1487" w:type="dxa"/>
          </w:tcPr>
          <w:p w14:paraId="56969627" w14:textId="77777777" w:rsidR="00D45E05" w:rsidRPr="00DE35F4" w:rsidRDefault="00D45E05" w:rsidP="00D45E05">
            <w:pPr>
              <w:spacing w:after="0"/>
              <w:ind w:left="53"/>
              <w:jc w:val="center"/>
              <w:rPr>
                <w:b/>
                <w:sz w:val="18"/>
                <w:szCs w:val="16"/>
              </w:rPr>
            </w:pPr>
          </w:p>
        </w:tc>
        <w:tc>
          <w:tcPr>
            <w:tcW w:w="958" w:type="dxa"/>
          </w:tcPr>
          <w:p w14:paraId="6A0B4A14" w14:textId="77777777" w:rsidR="00D45E05" w:rsidRPr="00DE35F4" w:rsidRDefault="00D45E05" w:rsidP="00D45E05">
            <w:pPr>
              <w:spacing w:after="0"/>
              <w:ind w:left="53"/>
              <w:jc w:val="center"/>
              <w:rPr>
                <w:b/>
                <w:sz w:val="18"/>
                <w:szCs w:val="16"/>
              </w:rPr>
            </w:pPr>
          </w:p>
        </w:tc>
      </w:tr>
      <w:tr w:rsidR="00D45E05" w:rsidRPr="00DE35F4" w14:paraId="5C75EB18" w14:textId="77777777" w:rsidTr="00D45E05">
        <w:trPr>
          <w:trHeight w:val="169"/>
        </w:trPr>
        <w:tc>
          <w:tcPr>
            <w:tcW w:w="1696" w:type="dxa"/>
            <w:tcBorders>
              <w:right w:val="single" w:sz="12" w:space="0" w:color="auto"/>
            </w:tcBorders>
            <w:vAlign w:val="center"/>
          </w:tcPr>
          <w:p w14:paraId="1E44AA66" w14:textId="04FF0341" w:rsidR="00D45E05" w:rsidRPr="00DE35F4" w:rsidRDefault="000843D9" w:rsidP="00D45E05">
            <w:pPr>
              <w:spacing w:after="0"/>
              <w:ind w:left="171"/>
              <w:jc w:val="right"/>
              <w:rPr>
                <w:sz w:val="16"/>
                <w:szCs w:val="16"/>
              </w:rPr>
            </w:pPr>
            <w:r>
              <w:rPr>
                <w:rFonts w:cstheme="minorHAnsi"/>
                <w:sz w:val="16"/>
                <w:szCs w:val="16"/>
              </w:rPr>
              <w:t>≤</w:t>
            </w:r>
            <w:r w:rsidRPr="00DE35F4">
              <w:rPr>
                <w:sz w:val="16"/>
                <w:szCs w:val="16"/>
              </w:rPr>
              <w:t xml:space="preserve"> </w:t>
            </w:r>
            <w:r w:rsidR="00D45E05" w:rsidRPr="00DE35F4">
              <w:rPr>
                <w:sz w:val="16"/>
                <w:szCs w:val="16"/>
              </w:rPr>
              <w:t xml:space="preserve">7 </w:t>
            </w:r>
          </w:p>
        </w:tc>
        <w:tc>
          <w:tcPr>
            <w:tcW w:w="851" w:type="dxa"/>
            <w:tcBorders>
              <w:left w:val="single" w:sz="12" w:space="0" w:color="auto"/>
            </w:tcBorders>
          </w:tcPr>
          <w:p w14:paraId="4B49C234" w14:textId="77777777" w:rsidR="00D45E05" w:rsidRPr="00DE35F4" w:rsidRDefault="00D45E05" w:rsidP="00D45E05">
            <w:pPr>
              <w:spacing w:after="0"/>
              <w:ind w:left="53"/>
              <w:jc w:val="right"/>
              <w:rPr>
                <w:sz w:val="16"/>
                <w:szCs w:val="16"/>
              </w:rPr>
            </w:pPr>
            <w:r w:rsidRPr="00DE35F4">
              <w:rPr>
                <w:sz w:val="16"/>
                <w:szCs w:val="16"/>
              </w:rPr>
              <w:t>125 (61)</w:t>
            </w:r>
          </w:p>
        </w:tc>
        <w:tc>
          <w:tcPr>
            <w:tcW w:w="1559" w:type="dxa"/>
          </w:tcPr>
          <w:p w14:paraId="67AC12BD" w14:textId="77777777" w:rsidR="00D45E05" w:rsidRPr="00DE35F4" w:rsidRDefault="00D45E05" w:rsidP="00D45E05">
            <w:pPr>
              <w:spacing w:after="0"/>
              <w:ind w:left="53"/>
              <w:jc w:val="center"/>
              <w:rPr>
                <w:sz w:val="16"/>
                <w:szCs w:val="16"/>
              </w:rPr>
            </w:pPr>
            <w:r w:rsidRPr="00DE35F4">
              <w:rPr>
                <w:sz w:val="16"/>
                <w:szCs w:val="16"/>
              </w:rPr>
              <w:t>51 (38-77)</w:t>
            </w:r>
          </w:p>
        </w:tc>
        <w:tc>
          <w:tcPr>
            <w:tcW w:w="796" w:type="dxa"/>
            <w:vMerge w:val="restart"/>
            <w:tcBorders>
              <w:right w:val="single" w:sz="12" w:space="0" w:color="auto"/>
            </w:tcBorders>
            <w:vAlign w:val="center"/>
          </w:tcPr>
          <w:p w14:paraId="4F57D24C" w14:textId="77777777" w:rsidR="00D45E05" w:rsidRPr="00DE35F4" w:rsidRDefault="00D45E05" w:rsidP="00D45E05">
            <w:pPr>
              <w:spacing w:after="0"/>
              <w:ind w:left="53"/>
              <w:jc w:val="center"/>
              <w:rPr>
                <w:sz w:val="16"/>
                <w:szCs w:val="16"/>
              </w:rPr>
            </w:pPr>
            <w:r w:rsidRPr="00DE35F4">
              <w:rPr>
                <w:sz w:val="16"/>
                <w:szCs w:val="16"/>
              </w:rPr>
              <w:t>0.34</w:t>
            </w:r>
          </w:p>
        </w:tc>
        <w:tc>
          <w:tcPr>
            <w:tcW w:w="1047" w:type="dxa"/>
            <w:tcBorders>
              <w:left w:val="single" w:sz="12" w:space="0" w:color="auto"/>
            </w:tcBorders>
          </w:tcPr>
          <w:p w14:paraId="772B8E30" w14:textId="77777777" w:rsidR="00D45E05" w:rsidRPr="00DE35F4" w:rsidRDefault="00D45E05" w:rsidP="00D45E05">
            <w:pPr>
              <w:spacing w:after="0"/>
              <w:ind w:left="53"/>
              <w:jc w:val="center"/>
              <w:rPr>
                <w:sz w:val="16"/>
                <w:szCs w:val="16"/>
              </w:rPr>
            </w:pPr>
            <w:r w:rsidRPr="00DE35F4">
              <w:rPr>
                <w:sz w:val="16"/>
                <w:szCs w:val="16"/>
              </w:rPr>
              <w:t>208 (47)</w:t>
            </w:r>
          </w:p>
        </w:tc>
        <w:tc>
          <w:tcPr>
            <w:tcW w:w="1487" w:type="dxa"/>
          </w:tcPr>
          <w:p w14:paraId="5CFACCCF" w14:textId="77777777" w:rsidR="00D45E05" w:rsidRPr="00DE35F4" w:rsidRDefault="00D45E05" w:rsidP="00D45E05">
            <w:pPr>
              <w:spacing w:after="0"/>
              <w:ind w:left="53"/>
              <w:jc w:val="center"/>
              <w:rPr>
                <w:sz w:val="16"/>
                <w:szCs w:val="16"/>
              </w:rPr>
            </w:pPr>
            <w:r w:rsidRPr="00DE35F4">
              <w:rPr>
                <w:sz w:val="16"/>
                <w:szCs w:val="16"/>
              </w:rPr>
              <w:t>50 (35-77)</w:t>
            </w:r>
          </w:p>
        </w:tc>
        <w:tc>
          <w:tcPr>
            <w:tcW w:w="958" w:type="dxa"/>
            <w:vMerge w:val="restart"/>
            <w:vAlign w:val="center"/>
          </w:tcPr>
          <w:p w14:paraId="1C900754" w14:textId="77777777" w:rsidR="00D45E05" w:rsidRPr="00DE35F4" w:rsidRDefault="00D45E05" w:rsidP="00D45E05">
            <w:pPr>
              <w:spacing w:after="0"/>
              <w:ind w:left="53"/>
              <w:jc w:val="center"/>
              <w:rPr>
                <w:sz w:val="16"/>
                <w:szCs w:val="16"/>
              </w:rPr>
            </w:pPr>
            <w:r w:rsidRPr="00DE35F4">
              <w:rPr>
                <w:sz w:val="16"/>
                <w:szCs w:val="16"/>
              </w:rPr>
              <w:t>0.08</w:t>
            </w:r>
          </w:p>
        </w:tc>
      </w:tr>
      <w:tr w:rsidR="00D45E05" w:rsidRPr="00DE35F4" w14:paraId="67CF76EE" w14:textId="77777777" w:rsidTr="00D45E05">
        <w:trPr>
          <w:trHeight w:val="10"/>
        </w:trPr>
        <w:tc>
          <w:tcPr>
            <w:tcW w:w="1696" w:type="dxa"/>
            <w:tcBorders>
              <w:right w:val="single" w:sz="12" w:space="0" w:color="auto"/>
            </w:tcBorders>
            <w:vAlign w:val="center"/>
          </w:tcPr>
          <w:p w14:paraId="32C8DFCC" w14:textId="77777777" w:rsidR="00D45E05" w:rsidRPr="00DE35F4" w:rsidRDefault="00D45E05" w:rsidP="00D45E05">
            <w:pPr>
              <w:spacing w:after="0"/>
              <w:ind w:left="171"/>
              <w:jc w:val="right"/>
              <w:rPr>
                <w:sz w:val="16"/>
                <w:szCs w:val="16"/>
              </w:rPr>
            </w:pPr>
            <w:r w:rsidRPr="00DE35F4">
              <w:rPr>
                <w:sz w:val="16"/>
                <w:szCs w:val="16"/>
              </w:rPr>
              <w:t xml:space="preserve">8-10 </w:t>
            </w:r>
          </w:p>
        </w:tc>
        <w:tc>
          <w:tcPr>
            <w:tcW w:w="851" w:type="dxa"/>
            <w:tcBorders>
              <w:left w:val="single" w:sz="12" w:space="0" w:color="auto"/>
            </w:tcBorders>
          </w:tcPr>
          <w:p w14:paraId="5F3E540C" w14:textId="77777777" w:rsidR="00D45E05" w:rsidRPr="00DE35F4" w:rsidRDefault="00D45E05" w:rsidP="00D45E05">
            <w:pPr>
              <w:spacing w:after="0"/>
              <w:ind w:left="53"/>
              <w:jc w:val="right"/>
              <w:rPr>
                <w:sz w:val="16"/>
                <w:szCs w:val="16"/>
              </w:rPr>
            </w:pPr>
            <w:r w:rsidRPr="00DE35F4">
              <w:rPr>
                <w:sz w:val="16"/>
                <w:szCs w:val="16"/>
              </w:rPr>
              <w:t>50 (24)</w:t>
            </w:r>
          </w:p>
        </w:tc>
        <w:tc>
          <w:tcPr>
            <w:tcW w:w="1559" w:type="dxa"/>
          </w:tcPr>
          <w:p w14:paraId="752B4060" w14:textId="77777777" w:rsidR="00D45E05" w:rsidRPr="00DE35F4" w:rsidRDefault="00D45E05" w:rsidP="00D45E05">
            <w:pPr>
              <w:spacing w:after="0"/>
              <w:ind w:left="53"/>
              <w:jc w:val="center"/>
              <w:rPr>
                <w:sz w:val="16"/>
                <w:szCs w:val="16"/>
              </w:rPr>
            </w:pPr>
            <w:r w:rsidRPr="00DE35F4">
              <w:rPr>
                <w:sz w:val="16"/>
                <w:szCs w:val="16"/>
              </w:rPr>
              <w:t>50 (36-81)</w:t>
            </w:r>
          </w:p>
        </w:tc>
        <w:tc>
          <w:tcPr>
            <w:tcW w:w="796" w:type="dxa"/>
            <w:vMerge/>
            <w:tcBorders>
              <w:right w:val="single" w:sz="12" w:space="0" w:color="auto"/>
            </w:tcBorders>
          </w:tcPr>
          <w:p w14:paraId="175191EC" w14:textId="77777777" w:rsidR="00D45E05" w:rsidRPr="00DE35F4" w:rsidRDefault="00D45E05" w:rsidP="00D45E05">
            <w:pPr>
              <w:spacing w:after="0"/>
              <w:ind w:left="53"/>
              <w:jc w:val="center"/>
              <w:rPr>
                <w:sz w:val="16"/>
                <w:szCs w:val="16"/>
              </w:rPr>
            </w:pPr>
          </w:p>
        </w:tc>
        <w:tc>
          <w:tcPr>
            <w:tcW w:w="1047" w:type="dxa"/>
            <w:tcBorders>
              <w:left w:val="single" w:sz="12" w:space="0" w:color="auto"/>
            </w:tcBorders>
          </w:tcPr>
          <w:p w14:paraId="2F57C5B4" w14:textId="77777777" w:rsidR="00D45E05" w:rsidRPr="00DE35F4" w:rsidRDefault="00D45E05" w:rsidP="00D45E05">
            <w:pPr>
              <w:spacing w:after="0"/>
              <w:ind w:left="53"/>
              <w:jc w:val="center"/>
              <w:rPr>
                <w:sz w:val="16"/>
                <w:szCs w:val="16"/>
              </w:rPr>
            </w:pPr>
            <w:r w:rsidRPr="00DE35F4">
              <w:rPr>
                <w:sz w:val="16"/>
                <w:szCs w:val="16"/>
              </w:rPr>
              <w:t>179 (40)</w:t>
            </w:r>
          </w:p>
        </w:tc>
        <w:tc>
          <w:tcPr>
            <w:tcW w:w="1487" w:type="dxa"/>
          </w:tcPr>
          <w:p w14:paraId="5548625B" w14:textId="77777777" w:rsidR="00D45E05" w:rsidRPr="00DE35F4" w:rsidRDefault="00D45E05" w:rsidP="00D45E05">
            <w:pPr>
              <w:spacing w:after="0"/>
              <w:ind w:left="53"/>
              <w:jc w:val="center"/>
              <w:rPr>
                <w:sz w:val="16"/>
                <w:szCs w:val="16"/>
              </w:rPr>
            </w:pPr>
            <w:r w:rsidRPr="00DE35F4">
              <w:rPr>
                <w:sz w:val="16"/>
                <w:szCs w:val="16"/>
              </w:rPr>
              <w:t xml:space="preserve"> 47 (37-69)</w:t>
            </w:r>
          </w:p>
        </w:tc>
        <w:tc>
          <w:tcPr>
            <w:tcW w:w="958" w:type="dxa"/>
            <w:vMerge/>
          </w:tcPr>
          <w:p w14:paraId="54F22056" w14:textId="77777777" w:rsidR="00D45E05" w:rsidRPr="00DE35F4" w:rsidRDefault="00D45E05" w:rsidP="00D45E05">
            <w:pPr>
              <w:spacing w:after="0"/>
              <w:ind w:left="53"/>
              <w:jc w:val="center"/>
              <w:rPr>
                <w:sz w:val="16"/>
                <w:szCs w:val="16"/>
              </w:rPr>
            </w:pPr>
          </w:p>
        </w:tc>
      </w:tr>
      <w:tr w:rsidR="00D45E05" w:rsidRPr="00DE35F4" w14:paraId="6A82769F" w14:textId="77777777" w:rsidTr="00D45E05">
        <w:trPr>
          <w:trHeight w:val="10"/>
        </w:trPr>
        <w:tc>
          <w:tcPr>
            <w:tcW w:w="1696" w:type="dxa"/>
            <w:tcBorders>
              <w:right w:val="single" w:sz="12" w:space="0" w:color="auto"/>
            </w:tcBorders>
            <w:vAlign w:val="center"/>
          </w:tcPr>
          <w:p w14:paraId="1D1273B0" w14:textId="77777777" w:rsidR="00D45E05" w:rsidRPr="00DE35F4" w:rsidRDefault="00D45E05" w:rsidP="00D45E05">
            <w:pPr>
              <w:spacing w:after="0"/>
              <w:ind w:left="171"/>
              <w:jc w:val="right"/>
              <w:rPr>
                <w:sz w:val="16"/>
                <w:szCs w:val="16"/>
              </w:rPr>
            </w:pPr>
            <w:r w:rsidRPr="00DE35F4">
              <w:rPr>
                <w:sz w:val="16"/>
                <w:szCs w:val="16"/>
              </w:rPr>
              <w:t>11-15</w:t>
            </w:r>
          </w:p>
        </w:tc>
        <w:tc>
          <w:tcPr>
            <w:tcW w:w="851" w:type="dxa"/>
            <w:tcBorders>
              <w:left w:val="single" w:sz="12" w:space="0" w:color="auto"/>
            </w:tcBorders>
          </w:tcPr>
          <w:p w14:paraId="67ECD7A4" w14:textId="77777777" w:rsidR="00D45E05" w:rsidRPr="00DE35F4" w:rsidRDefault="00D45E05" w:rsidP="00D45E05">
            <w:pPr>
              <w:spacing w:after="0"/>
              <w:ind w:left="53"/>
              <w:jc w:val="right"/>
              <w:rPr>
                <w:sz w:val="16"/>
                <w:szCs w:val="16"/>
              </w:rPr>
            </w:pPr>
            <w:r w:rsidRPr="00DE35F4">
              <w:rPr>
                <w:sz w:val="16"/>
                <w:szCs w:val="16"/>
              </w:rPr>
              <w:t xml:space="preserve">31 (15) </w:t>
            </w:r>
          </w:p>
        </w:tc>
        <w:tc>
          <w:tcPr>
            <w:tcW w:w="1559" w:type="dxa"/>
          </w:tcPr>
          <w:p w14:paraId="04198AF8" w14:textId="77777777" w:rsidR="00D45E05" w:rsidRPr="00DE35F4" w:rsidRDefault="00D45E05" w:rsidP="00D45E05">
            <w:pPr>
              <w:spacing w:after="0"/>
              <w:ind w:left="53"/>
              <w:jc w:val="center"/>
              <w:rPr>
                <w:sz w:val="16"/>
                <w:szCs w:val="16"/>
              </w:rPr>
            </w:pPr>
            <w:r w:rsidRPr="00DE35F4">
              <w:rPr>
                <w:sz w:val="16"/>
                <w:szCs w:val="16"/>
              </w:rPr>
              <w:t>50 (37-68)</w:t>
            </w:r>
          </w:p>
        </w:tc>
        <w:tc>
          <w:tcPr>
            <w:tcW w:w="796" w:type="dxa"/>
            <w:vMerge/>
            <w:tcBorders>
              <w:right w:val="single" w:sz="12" w:space="0" w:color="auto"/>
            </w:tcBorders>
          </w:tcPr>
          <w:p w14:paraId="62F4FE25" w14:textId="77777777" w:rsidR="00D45E05" w:rsidRPr="00DE35F4" w:rsidRDefault="00D45E05" w:rsidP="00D45E05">
            <w:pPr>
              <w:spacing w:after="0"/>
              <w:ind w:left="53"/>
              <w:jc w:val="center"/>
              <w:rPr>
                <w:sz w:val="16"/>
                <w:szCs w:val="16"/>
              </w:rPr>
            </w:pPr>
          </w:p>
        </w:tc>
        <w:tc>
          <w:tcPr>
            <w:tcW w:w="1047" w:type="dxa"/>
            <w:tcBorders>
              <w:left w:val="single" w:sz="12" w:space="0" w:color="auto"/>
            </w:tcBorders>
          </w:tcPr>
          <w:p w14:paraId="6BC6B82A" w14:textId="77777777" w:rsidR="00D45E05" w:rsidRPr="00DE35F4" w:rsidRDefault="00D45E05" w:rsidP="00D45E05">
            <w:pPr>
              <w:spacing w:after="0"/>
              <w:ind w:left="53"/>
              <w:jc w:val="center"/>
              <w:rPr>
                <w:sz w:val="16"/>
                <w:szCs w:val="16"/>
              </w:rPr>
            </w:pPr>
            <w:r w:rsidRPr="00DE35F4">
              <w:rPr>
                <w:sz w:val="16"/>
                <w:szCs w:val="16"/>
              </w:rPr>
              <w:t>57 (13)</w:t>
            </w:r>
          </w:p>
        </w:tc>
        <w:tc>
          <w:tcPr>
            <w:tcW w:w="1487" w:type="dxa"/>
          </w:tcPr>
          <w:p w14:paraId="41942496" w14:textId="77777777" w:rsidR="00D45E05" w:rsidRPr="00DE35F4" w:rsidRDefault="00D45E05" w:rsidP="00D45E05">
            <w:pPr>
              <w:spacing w:after="0"/>
              <w:ind w:left="53"/>
              <w:jc w:val="center"/>
              <w:rPr>
                <w:sz w:val="16"/>
                <w:szCs w:val="16"/>
              </w:rPr>
            </w:pPr>
            <w:r w:rsidRPr="00DE35F4">
              <w:rPr>
                <w:sz w:val="16"/>
                <w:szCs w:val="16"/>
              </w:rPr>
              <w:t>45 (38-68)</w:t>
            </w:r>
          </w:p>
        </w:tc>
        <w:tc>
          <w:tcPr>
            <w:tcW w:w="958" w:type="dxa"/>
            <w:vMerge/>
          </w:tcPr>
          <w:p w14:paraId="6B4C55BF" w14:textId="77777777" w:rsidR="00D45E05" w:rsidRPr="00DE35F4" w:rsidRDefault="00D45E05" w:rsidP="00D45E05">
            <w:pPr>
              <w:spacing w:after="0"/>
              <w:ind w:left="53"/>
              <w:jc w:val="center"/>
              <w:rPr>
                <w:sz w:val="16"/>
                <w:szCs w:val="16"/>
              </w:rPr>
            </w:pPr>
          </w:p>
        </w:tc>
      </w:tr>
      <w:tr w:rsidR="00D45E05" w:rsidRPr="00DE35F4" w14:paraId="71FDC1DD" w14:textId="77777777" w:rsidTr="00D45E05">
        <w:trPr>
          <w:trHeight w:val="182"/>
        </w:trPr>
        <w:tc>
          <w:tcPr>
            <w:tcW w:w="1696" w:type="dxa"/>
            <w:tcBorders>
              <w:right w:val="single" w:sz="12" w:space="0" w:color="auto"/>
            </w:tcBorders>
          </w:tcPr>
          <w:p w14:paraId="2A0DA3E1" w14:textId="77777777" w:rsidR="00D45E05" w:rsidRPr="00DE35F4" w:rsidRDefault="00D45E05" w:rsidP="00D45E05">
            <w:pPr>
              <w:spacing w:after="0"/>
              <w:rPr>
                <w:sz w:val="18"/>
                <w:szCs w:val="16"/>
              </w:rPr>
            </w:pPr>
            <w:r w:rsidRPr="00DE35F4">
              <w:rPr>
                <w:b/>
                <w:sz w:val="18"/>
                <w:szCs w:val="16"/>
              </w:rPr>
              <w:t xml:space="preserve">Parent Education (years) </w:t>
            </w:r>
          </w:p>
        </w:tc>
        <w:tc>
          <w:tcPr>
            <w:tcW w:w="851" w:type="dxa"/>
            <w:tcBorders>
              <w:left w:val="single" w:sz="12" w:space="0" w:color="auto"/>
            </w:tcBorders>
          </w:tcPr>
          <w:p w14:paraId="6854BAB7" w14:textId="77777777" w:rsidR="00D45E05" w:rsidRPr="00DE35F4" w:rsidRDefault="00D45E05" w:rsidP="00D45E05">
            <w:pPr>
              <w:spacing w:after="0"/>
              <w:ind w:left="53"/>
              <w:jc w:val="center"/>
              <w:rPr>
                <w:b/>
                <w:sz w:val="18"/>
                <w:szCs w:val="16"/>
              </w:rPr>
            </w:pPr>
          </w:p>
        </w:tc>
        <w:tc>
          <w:tcPr>
            <w:tcW w:w="1559" w:type="dxa"/>
          </w:tcPr>
          <w:p w14:paraId="158BDF5E" w14:textId="77777777" w:rsidR="00D45E05" w:rsidRPr="00DE35F4" w:rsidRDefault="00D45E05" w:rsidP="00D45E05">
            <w:pPr>
              <w:spacing w:after="0"/>
              <w:ind w:left="53"/>
              <w:jc w:val="center"/>
              <w:rPr>
                <w:b/>
                <w:sz w:val="18"/>
                <w:szCs w:val="16"/>
              </w:rPr>
            </w:pPr>
          </w:p>
        </w:tc>
        <w:tc>
          <w:tcPr>
            <w:tcW w:w="796" w:type="dxa"/>
            <w:tcBorders>
              <w:right w:val="single" w:sz="12" w:space="0" w:color="auto"/>
            </w:tcBorders>
          </w:tcPr>
          <w:p w14:paraId="3204C74E" w14:textId="77777777" w:rsidR="00D45E05" w:rsidRPr="00DE35F4" w:rsidRDefault="00D45E05" w:rsidP="00D45E05">
            <w:pPr>
              <w:spacing w:after="0"/>
              <w:ind w:left="53"/>
              <w:jc w:val="center"/>
              <w:rPr>
                <w:b/>
                <w:sz w:val="18"/>
                <w:szCs w:val="16"/>
              </w:rPr>
            </w:pPr>
          </w:p>
        </w:tc>
        <w:tc>
          <w:tcPr>
            <w:tcW w:w="1047" w:type="dxa"/>
            <w:tcBorders>
              <w:left w:val="single" w:sz="12" w:space="0" w:color="auto"/>
            </w:tcBorders>
          </w:tcPr>
          <w:p w14:paraId="7C5ED0FA" w14:textId="77777777" w:rsidR="00D45E05" w:rsidRPr="00DE35F4" w:rsidRDefault="00D45E05" w:rsidP="00D45E05">
            <w:pPr>
              <w:spacing w:after="0"/>
              <w:ind w:left="53"/>
              <w:jc w:val="center"/>
              <w:rPr>
                <w:b/>
                <w:sz w:val="18"/>
                <w:szCs w:val="16"/>
              </w:rPr>
            </w:pPr>
          </w:p>
        </w:tc>
        <w:tc>
          <w:tcPr>
            <w:tcW w:w="1487" w:type="dxa"/>
          </w:tcPr>
          <w:p w14:paraId="5C83F843" w14:textId="77777777" w:rsidR="00D45E05" w:rsidRPr="00DE35F4" w:rsidRDefault="00D45E05" w:rsidP="00D45E05">
            <w:pPr>
              <w:spacing w:after="0"/>
              <w:jc w:val="center"/>
              <w:rPr>
                <w:b/>
                <w:sz w:val="18"/>
                <w:szCs w:val="16"/>
              </w:rPr>
            </w:pPr>
          </w:p>
        </w:tc>
        <w:tc>
          <w:tcPr>
            <w:tcW w:w="958" w:type="dxa"/>
          </w:tcPr>
          <w:p w14:paraId="4DD7FC7A" w14:textId="77777777" w:rsidR="00D45E05" w:rsidRPr="00DE35F4" w:rsidRDefault="00D45E05" w:rsidP="00D45E05">
            <w:pPr>
              <w:spacing w:after="0"/>
              <w:jc w:val="center"/>
              <w:rPr>
                <w:b/>
                <w:sz w:val="18"/>
                <w:szCs w:val="16"/>
              </w:rPr>
            </w:pPr>
          </w:p>
        </w:tc>
      </w:tr>
      <w:tr w:rsidR="00D45E05" w:rsidRPr="00DE35F4" w14:paraId="44F07290" w14:textId="77777777" w:rsidTr="00D45E05">
        <w:trPr>
          <w:trHeight w:val="10"/>
        </w:trPr>
        <w:tc>
          <w:tcPr>
            <w:tcW w:w="1696" w:type="dxa"/>
            <w:tcBorders>
              <w:right w:val="single" w:sz="12" w:space="0" w:color="auto"/>
            </w:tcBorders>
            <w:vAlign w:val="center"/>
          </w:tcPr>
          <w:p w14:paraId="2F032A8E" w14:textId="77777777" w:rsidR="00D45E05" w:rsidRPr="00DE35F4" w:rsidRDefault="00D45E05" w:rsidP="00D45E05">
            <w:pPr>
              <w:spacing w:after="0"/>
              <w:ind w:left="-113"/>
              <w:jc w:val="right"/>
              <w:rPr>
                <w:sz w:val="16"/>
                <w:szCs w:val="16"/>
              </w:rPr>
            </w:pPr>
            <w:r w:rsidRPr="00DE35F4">
              <w:rPr>
                <w:b/>
                <w:sz w:val="16"/>
                <w:szCs w:val="16"/>
              </w:rPr>
              <w:t>Father</w:t>
            </w:r>
            <w:r w:rsidRPr="00DE35F4">
              <w:rPr>
                <w:sz w:val="16"/>
                <w:szCs w:val="16"/>
              </w:rPr>
              <w:t xml:space="preserve"> </w:t>
            </w:r>
          </w:p>
          <w:p w14:paraId="27845963" w14:textId="77777777" w:rsidR="00D45E05" w:rsidRPr="00DE35F4" w:rsidRDefault="00D45E05" w:rsidP="00D45E05">
            <w:pPr>
              <w:spacing w:after="0"/>
              <w:ind w:left="-113"/>
              <w:jc w:val="right"/>
              <w:rPr>
                <w:sz w:val="16"/>
                <w:szCs w:val="16"/>
              </w:rPr>
            </w:pPr>
            <w:r w:rsidRPr="00DE35F4">
              <w:rPr>
                <w:sz w:val="16"/>
                <w:szCs w:val="16"/>
              </w:rPr>
              <w:t>&lt;12 in MZ | &lt;10 in CV</w:t>
            </w:r>
          </w:p>
          <w:p w14:paraId="1B65EF9A" w14:textId="77777777" w:rsidR="00D45E05" w:rsidRPr="00DE35F4" w:rsidRDefault="00D45E05" w:rsidP="00D45E05">
            <w:pPr>
              <w:spacing w:after="0"/>
              <w:ind w:left="-113"/>
              <w:jc w:val="right"/>
              <w:rPr>
                <w:sz w:val="16"/>
                <w:szCs w:val="16"/>
              </w:rPr>
            </w:pPr>
            <w:r w:rsidRPr="00DE35F4">
              <w:rPr>
                <w:sz w:val="16"/>
                <w:szCs w:val="16"/>
              </w:rPr>
              <w:t>≥12 in MZ |≥10 in CV</w:t>
            </w:r>
          </w:p>
        </w:tc>
        <w:tc>
          <w:tcPr>
            <w:tcW w:w="851" w:type="dxa"/>
            <w:tcBorders>
              <w:left w:val="single" w:sz="12" w:space="0" w:color="auto"/>
            </w:tcBorders>
            <w:shd w:val="clear" w:color="auto" w:fill="auto"/>
          </w:tcPr>
          <w:p w14:paraId="30A5A91C" w14:textId="77777777" w:rsidR="00D45E05" w:rsidRPr="00DE35F4" w:rsidRDefault="00D45E05" w:rsidP="00D45E05">
            <w:pPr>
              <w:spacing w:after="0"/>
              <w:ind w:left="53"/>
              <w:jc w:val="center"/>
              <w:rPr>
                <w:sz w:val="16"/>
                <w:szCs w:val="16"/>
              </w:rPr>
            </w:pPr>
          </w:p>
          <w:p w14:paraId="5E55598F" w14:textId="77777777" w:rsidR="00D45E05" w:rsidRPr="00DE35F4" w:rsidRDefault="00D45E05" w:rsidP="00D45E05">
            <w:pPr>
              <w:spacing w:after="0"/>
              <w:ind w:left="53"/>
              <w:jc w:val="center"/>
              <w:rPr>
                <w:sz w:val="16"/>
                <w:szCs w:val="16"/>
              </w:rPr>
            </w:pPr>
            <w:r w:rsidRPr="00DE35F4">
              <w:rPr>
                <w:sz w:val="16"/>
                <w:szCs w:val="16"/>
              </w:rPr>
              <w:t>93(68)</w:t>
            </w:r>
          </w:p>
          <w:p w14:paraId="0B599A3F" w14:textId="77777777" w:rsidR="00D45E05" w:rsidRPr="00DE35F4" w:rsidRDefault="00D45E05" w:rsidP="00D45E05">
            <w:pPr>
              <w:spacing w:after="0"/>
              <w:ind w:left="53"/>
              <w:jc w:val="center"/>
              <w:rPr>
                <w:sz w:val="16"/>
                <w:szCs w:val="16"/>
              </w:rPr>
            </w:pPr>
            <w:r w:rsidRPr="00DE35F4">
              <w:rPr>
                <w:sz w:val="16"/>
                <w:szCs w:val="16"/>
              </w:rPr>
              <w:t>43(32)</w:t>
            </w:r>
          </w:p>
        </w:tc>
        <w:tc>
          <w:tcPr>
            <w:tcW w:w="1559" w:type="dxa"/>
          </w:tcPr>
          <w:p w14:paraId="077F0775" w14:textId="77777777" w:rsidR="00D45E05" w:rsidRPr="00DE35F4" w:rsidRDefault="00D45E05" w:rsidP="00D45E05">
            <w:pPr>
              <w:spacing w:after="0"/>
              <w:ind w:left="53"/>
              <w:jc w:val="center"/>
              <w:rPr>
                <w:sz w:val="16"/>
                <w:szCs w:val="16"/>
              </w:rPr>
            </w:pPr>
          </w:p>
          <w:p w14:paraId="2F4DB932" w14:textId="77777777" w:rsidR="00D45E05" w:rsidRPr="00DE35F4" w:rsidRDefault="00D45E05" w:rsidP="00D45E05">
            <w:pPr>
              <w:spacing w:after="0"/>
              <w:ind w:left="53"/>
              <w:jc w:val="center"/>
              <w:rPr>
                <w:sz w:val="16"/>
                <w:szCs w:val="16"/>
              </w:rPr>
            </w:pPr>
            <w:r w:rsidRPr="00DE35F4">
              <w:rPr>
                <w:sz w:val="16"/>
                <w:szCs w:val="16"/>
              </w:rPr>
              <w:t>50 (36-77)</w:t>
            </w:r>
          </w:p>
          <w:p w14:paraId="53C674A7" w14:textId="77777777" w:rsidR="00D45E05" w:rsidRPr="00DE35F4" w:rsidRDefault="00D45E05" w:rsidP="00D45E05">
            <w:pPr>
              <w:spacing w:after="0"/>
              <w:ind w:left="53"/>
              <w:jc w:val="center"/>
              <w:rPr>
                <w:sz w:val="16"/>
                <w:szCs w:val="16"/>
              </w:rPr>
            </w:pPr>
            <w:r w:rsidRPr="00DE35F4">
              <w:rPr>
                <w:sz w:val="16"/>
                <w:szCs w:val="16"/>
              </w:rPr>
              <w:t>49 (36-77)</w:t>
            </w:r>
          </w:p>
        </w:tc>
        <w:tc>
          <w:tcPr>
            <w:tcW w:w="796" w:type="dxa"/>
            <w:tcBorders>
              <w:right w:val="single" w:sz="12" w:space="0" w:color="auto"/>
            </w:tcBorders>
            <w:vAlign w:val="center"/>
          </w:tcPr>
          <w:p w14:paraId="7F75FB10" w14:textId="77777777" w:rsidR="00D45E05" w:rsidRPr="00DE35F4" w:rsidRDefault="00D45E05" w:rsidP="00D45E05">
            <w:pPr>
              <w:spacing w:after="0"/>
              <w:ind w:left="53"/>
              <w:jc w:val="center"/>
              <w:rPr>
                <w:sz w:val="16"/>
                <w:szCs w:val="16"/>
              </w:rPr>
            </w:pPr>
            <w:r w:rsidRPr="00DE35F4">
              <w:rPr>
                <w:sz w:val="16"/>
                <w:szCs w:val="16"/>
              </w:rPr>
              <w:t>0.36</w:t>
            </w:r>
          </w:p>
        </w:tc>
        <w:tc>
          <w:tcPr>
            <w:tcW w:w="1047" w:type="dxa"/>
            <w:tcBorders>
              <w:left w:val="single" w:sz="12" w:space="0" w:color="auto"/>
            </w:tcBorders>
            <w:vAlign w:val="center"/>
          </w:tcPr>
          <w:p w14:paraId="6C2D9131" w14:textId="77777777" w:rsidR="00D45E05" w:rsidRPr="00DE35F4" w:rsidRDefault="00D45E05" w:rsidP="00D45E05">
            <w:pPr>
              <w:spacing w:after="0"/>
              <w:ind w:left="53"/>
              <w:jc w:val="center"/>
              <w:rPr>
                <w:sz w:val="16"/>
                <w:szCs w:val="16"/>
              </w:rPr>
            </w:pPr>
          </w:p>
          <w:p w14:paraId="2B27F2B9" w14:textId="77777777" w:rsidR="00D45E05" w:rsidRPr="00DE35F4" w:rsidRDefault="00D45E05" w:rsidP="00D45E05">
            <w:pPr>
              <w:spacing w:after="0"/>
              <w:ind w:left="53"/>
              <w:jc w:val="center"/>
              <w:rPr>
                <w:sz w:val="16"/>
                <w:szCs w:val="16"/>
              </w:rPr>
            </w:pPr>
            <w:r w:rsidRPr="00DE35F4">
              <w:rPr>
                <w:sz w:val="16"/>
                <w:szCs w:val="16"/>
              </w:rPr>
              <w:t>126(31)</w:t>
            </w:r>
          </w:p>
          <w:p w14:paraId="369768AB" w14:textId="77777777" w:rsidR="00D45E05" w:rsidRPr="00DE35F4" w:rsidRDefault="00D45E05" w:rsidP="00D45E05">
            <w:pPr>
              <w:spacing w:after="0"/>
              <w:ind w:left="53"/>
              <w:jc w:val="center"/>
              <w:rPr>
                <w:sz w:val="16"/>
                <w:szCs w:val="16"/>
              </w:rPr>
            </w:pPr>
            <w:r w:rsidRPr="00DE35F4">
              <w:rPr>
                <w:sz w:val="16"/>
                <w:szCs w:val="16"/>
              </w:rPr>
              <w:t>281(69)</w:t>
            </w:r>
          </w:p>
        </w:tc>
        <w:tc>
          <w:tcPr>
            <w:tcW w:w="1487" w:type="dxa"/>
            <w:vAlign w:val="center"/>
          </w:tcPr>
          <w:p w14:paraId="69972A35" w14:textId="77777777" w:rsidR="00D45E05" w:rsidRPr="00DE35F4" w:rsidRDefault="00D45E05" w:rsidP="00D45E05">
            <w:pPr>
              <w:spacing w:after="0"/>
              <w:ind w:left="53"/>
              <w:jc w:val="center"/>
              <w:rPr>
                <w:sz w:val="16"/>
                <w:szCs w:val="16"/>
              </w:rPr>
            </w:pPr>
          </w:p>
          <w:p w14:paraId="673B1509" w14:textId="77777777" w:rsidR="00D45E05" w:rsidRPr="00DE35F4" w:rsidRDefault="00D45E05" w:rsidP="00D45E05">
            <w:pPr>
              <w:spacing w:after="0"/>
              <w:ind w:left="53"/>
              <w:jc w:val="center"/>
              <w:rPr>
                <w:sz w:val="16"/>
                <w:szCs w:val="16"/>
              </w:rPr>
            </w:pPr>
            <w:r w:rsidRPr="00DE35F4">
              <w:rPr>
                <w:sz w:val="16"/>
                <w:szCs w:val="16"/>
              </w:rPr>
              <w:t>48 (38-72)</w:t>
            </w:r>
          </w:p>
          <w:p w14:paraId="60A2D5AE" w14:textId="77777777" w:rsidR="00D45E05" w:rsidRPr="00DE35F4" w:rsidRDefault="00D45E05" w:rsidP="00D45E05">
            <w:pPr>
              <w:spacing w:after="0"/>
              <w:ind w:left="53"/>
              <w:jc w:val="center"/>
              <w:rPr>
                <w:sz w:val="16"/>
                <w:szCs w:val="16"/>
              </w:rPr>
            </w:pPr>
            <w:r w:rsidRPr="00DE35F4">
              <w:rPr>
                <w:sz w:val="16"/>
                <w:szCs w:val="16"/>
              </w:rPr>
              <w:t>47 (35-69)</w:t>
            </w:r>
          </w:p>
        </w:tc>
        <w:tc>
          <w:tcPr>
            <w:tcW w:w="958" w:type="dxa"/>
            <w:vAlign w:val="center"/>
          </w:tcPr>
          <w:p w14:paraId="61EC6520" w14:textId="77777777" w:rsidR="00D45E05" w:rsidRPr="00DE35F4" w:rsidRDefault="00D45E05" w:rsidP="00D45E05">
            <w:pPr>
              <w:spacing w:after="0"/>
              <w:ind w:left="53"/>
              <w:jc w:val="center"/>
              <w:rPr>
                <w:sz w:val="16"/>
                <w:szCs w:val="16"/>
              </w:rPr>
            </w:pPr>
            <w:r w:rsidRPr="00DE35F4">
              <w:rPr>
                <w:sz w:val="16"/>
                <w:szCs w:val="16"/>
              </w:rPr>
              <w:t>0.1</w:t>
            </w:r>
          </w:p>
        </w:tc>
      </w:tr>
      <w:tr w:rsidR="00D45E05" w:rsidRPr="00DE35F4" w14:paraId="38C0797E" w14:textId="77777777" w:rsidTr="00D45E05">
        <w:trPr>
          <w:trHeight w:val="10"/>
        </w:trPr>
        <w:tc>
          <w:tcPr>
            <w:tcW w:w="1696" w:type="dxa"/>
            <w:tcBorders>
              <w:right w:val="single" w:sz="12" w:space="0" w:color="auto"/>
            </w:tcBorders>
            <w:vAlign w:val="center"/>
          </w:tcPr>
          <w:p w14:paraId="5767D467" w14:textId="77777777" w:rsidR="00D45E05" w:rsidRPr="00DE35F4" w:rsidRDefault="00D45E05" w:rsidP="00D45E05">
            <w:pPr>
              <w:spacing w:after="0"/>
              <w:ind w:left="29"/>
              <w:jc w:val="right"/>
              <w:rPr>
                <w:sz w:val="16"/>
                <w:szCs w:val="16"/>
              </w:rPr>
            </w:pPr>
            <w:r w:rsidRPr="00DE35F4">
              <w:rPr>
                <w:b/>
                <w:sz w:val="16"/>
                <w:szCs w:val="16"/>
              </w:rPr>
              <w:t>Mother</w:t>
            </w:r>
          </w:p>
          <w:p w14:paraId="454C684E" w14:textId="77777777" w:rsidR="00D45E05" w:rsidRPr="00DE35F4" w:rsidRDefault="00D45E05" w:rsidP="00D45E05">
            <w:pPr>
              <w:spacing w:after="0"/>
              <w:jc w:val="right"/>
              <w:rPr>
                <w:sz w:val="16"/>
                <w:szCs w:val="16"/>
              </w:rPr>
            </w:pPr>
            <w:r w:rsidRPr="00DE35F4">
              <w:rPr>
                <w:sz w:val="16"/>
                <w:szCs w:val="16"/>
              </w:rPr>
              <w:t>&lt;12 in MZ | &lt;10 in CV</w:t>
            </w:r>
          </w:p>
          <w:p w14:paraId="1F4A5FF7" w14:textId="77777777" w:rsidR="00D45E05" w:rsidRPr="00DE35F4" w:rsidRDefault="00D45E05" w:rsidP="00D45E05">
            <w:pPr>
              <w:spacing w:after="0"/>
              <w:jc w:val="right"/>
              <w:rPr>
                <w:sz w:val="16"/>
                <w:szCs w:val="16"/>
              </w:rPr>
            </w:pPr>
            <w:r w:rsidRPr="00DE35F4">
              <w:rPr>
                <w:sz w:val="16"/>
                <w:szCs w:val="16"/>
              </w:rPr>
              <w:t>≥12 in MZ | ≥10 in CV</w:t>
            </w:r>
          </w:p>
        </w:tc>
        <w:tc>
          <w:tcPr>
            <w:tcW w:w="851" w:type="dxa"/>
            <w:tcBorders>
              <w:left w:val="single" w:sz="12" w:space="0" w:color="auto"/>
            </w:tcBorders>
          </w:tcPr>
          <w:p w14:paraId="0350423A" w14:textId="77777777" w:rsidR="00D45E05" w:rsidRPr="00DE35F4" w:rsidRDefault="00D45E05" w:rsidP="00D45E05">
            <w:pPr>
              <w:spacing w:after="0"/>
              <w:ind w:left="53"/>
              <w:jc w:val="center"/>
              <w:rPr>
                <w:sz w:val="16"/>
                <w:szCs w:val="16"/>
              </w:rPr>
            </w:pPr>
          </w:p>
          <w:p w14:paraId="39096717" w14:textId="77777777" w:rsidR="00D45E05" w:rsidRPr="00DE35F4" w:rsidRDefault="00D45E05" w:rsidP="00D45E05">
            <w:pPr>
              <w:spacing w:after="0"/>
              <w:ind w:left="53"/>
              <w:jc w:val="center"/>
              <w:rPr>
                <w:sz w:val="16"/>
                <w:szCs w:val="16"/>
              </w:rPr>
            </w:pPr>
            <w:r w:rsidRPr="00DE35F4">
              <w:rPr>
                <w:sz w:val="16"/>
                <w:szCs w:val="16"/>
              </w:rPr>
              <w:t>122 (74)</w:t>
            </w:r>
          </w:p>
          <w:p w14:paraId="38C4A3CB" w14:textId="77777777" w:rsidR="00D45E05" w:rsidRPr="00DE35F4" w:rsidRDefault="00D45E05" w:rsidP="00D45E05">
            <w:pPr>
              <w:spacing w:after="0"/>
              <w:ind w:left="53"/>
              <w:jc w:val="center"/>
              <w:rPr>
                <w:sz w:val="16"/>
                <w:szCs w:val="16"/>
              </w:rPr>
            </w:pPr>
            <w:r w:rsidRPr="00DE35F4">
              <w:rPr>
                <w:sz w:val="16"/>
                <w:szCs w:val="16"/>
              </w:rPr>
              <w:t>43 (26)</w:t>
            </w:r>
          </w:p>
        </w:tc>
        <w:tc>
          <w:tcPr>
            <w:tcW w:w="1559" w:type="dxa"/>
          </w:tcPr>
          <w:p w14:paraId="6ACC6355" w14:textId="77777777" w:rsidR="00D45E05" w:rsidRPr="00DE35F4" w:rsidRDefault="00D45E05" w:rsidP="00D45E05">
            <w:pPr>
              <w:spacing w:after="0"/>
              <w:ind w:left="53"/>
              <w:jc w:val="center"/>
              <w:rPr>
                <w:sz w:val="16"/>
                <w:szCs w:val="16"/>
              </w:rPr>
            </w:pPr>
          </w:p>
          <w:p w14:paraId="3E0BA3BF" w14:textId="77777777" w:rsidR="00D45E05" w:rsidRPr="00DE35F4" w:rsidRDefault="00D45E05" w:rsidP="00D45E05">
            <w:pPr>
              <w:spacing w:after="0"/>
              <w:ind w:left="53"/>
              <w:jc w:val="center"/>
              <w:rPr>
                <w:sz w:val="16"/>
                <w:szCs w:val="16"/>
              </w:rPr>
            </w:pPr>
            <w:r w:rsidRPr="00DE35F4">
              <w:rPr>
                <w:sz w:val="16"/>
                <w:szCs w:val="16"/>
              </w:rPr>
              <w:t>50.5 (37-81)</w:t>
            </w:r>
          </w:p>
          <w:p w14:paraId="5F95B791" w14:textId="77777777" w:rsidR="00D45E05" w:rsidRPr="00DE35F4" w:rsidRDefault="00D45E05" w:rsidP="00D45E05">
            <w:pPr>
              <w:spacing w:after="0"/>
              <w:ind w:left="53"/>
              <w:jc w:val="center"/>
              <w:rPr>
                <w:sz w:val="16"/>
                <w:szCs w:val="16"/>
              </w:rPr>
            </w:pPr>
            <w:r w:rsidRPr="00DE35F4">
              <w:rPr>
                <w:sz w:val="16"/>
                <w:szCs w:val="16"/>
              </w:rPr>
              <w:t>49 (36-68)</w:t>
            </w:r>
          </w:p>
        </w:tc>
        <w:tc>
          <w:tcPr>
            <w:tcW w:w="796" w:type="dxa"/>
            <w:tcBorders>
              <w:right w:val="single" w:sz="12" w:space="0" w:color="auto"/>
            </w:tcBorders>
            <w:vAlign w:val="center"/>
          </w:tcPr>
          <w:p w14:paraId="0DB02612" w14:textId="77777777" w:rsidR="00D45E05" w:rsidRPr="00DE35F4" w:rsidRDefault="00D45E05" w:rsidP="00D45E05">
            <w:pPr>
              <w:spacing w:after="0"/>
              <w:ind w:left="53"/>
              <w:jc w:val="center"/>
              <w:rPr>
                <w:sz w:val="16"/>
                <w:szCs w:val="16"/>
              </w:rPr>
            </w:pPr>
            <w:r w:rsidRPr="00DE35F4">
              <w:rPr>
                <w:sz w:val="16"/>
                <w:szCs w:val="16"/>
              </w:rPr>
              <w:t>0.03</w:t>
            </w:r>
          </w:p>
        </w:tc>
        <w:tc>
          <w:tcPr>
            <w:tcW w:w="1047" w:type="dxa"/>
            <w:tcBorders>
              <w:left w:val="single" w:sz="12" w:space="0" w:color="auto"/>
            </w:tcBorders>
          </w:tcPr>
          <w:p w14:paraId="39B145B3" w14:textId="77777777" w:rsidR="00D45E05" w:rsidRPr="00DE35F4" w:rsidRDefault="00D45E05" w:rsidP="00D45E05">
            <w:pPr>
              <w:spacing w:after="0"/>
              <w:ind w:left="53"/>
              <w:jc w:val="center"/>
              <w:rPr>
                <w:sz w:val="16"/>
                <w:szCs w:val="16"/>
              </w:rPr>
            </w:pPr>
          </w:p>
          <w:p w14:paraId="60CBB09A" w14:textId="77777777" w:rsidR="00D45E05" w:rsidRPr="00DE35F4" w:rsidRDefault="00D45E05" w:rsidP="00D45E05">
            <w:pPr>
              <w:spacing w:after="0"/>
              <w:ind w:left="53"/>
              <w:jc w:val="center"/>
              <w:rPr>
                <w:sz w:val="16"/>
                <w:szCs w:val="16"/>
              </w:rPr>
            </w:pPr>
            <w:r w:rsidRPr="00DE35F4">
              <w:rPr>
                <w:sz w:val="16"/>
                <w:szCs w:val="16"/>
              </w:rPr>
              <w:t>115(28)</w:t>
            </w:r>
          </w:p>
          <w:p w14:paraId="0142F637" w14:textId="09D2F867" w:rsidR="00D45E05" w:rsidRPr="00DE35F4" w:rsidRDefault="00D45E05" w:rsidP="00D45E05">
            <w:pPr>
              <w:spacing w:after="0"/>
              <w:ind w:left="53"/>
              <w:jc w:val="center"/>
              <w:rPr>
                <w:sz w:val="16"/>
                <w:szCs w:val="16"/>
              </w:rPr>
            </w:pPr>
            <w:r w:rsidRPr="00DE35F4">
              <w:rPr>
                <w:sz w:val="16"/>
                <w:szCs w:val="16"/>
              </w:rPr>
              <w:t>298(7</w:t>
            </w:r>
            <w:r w:rsidR="001D0B77" w:rsidRPr="00DE35F4">
              <w:rPr>
                <w:sz w:val="16"/>
                <w:szCs w:val="16"/>
              </w:rPr>
              <w:t>2</w:t>
            </w:r>
            <w:r w:rsidRPr="00DE35F4">
              <w:rPr>
                <w:sz w:val="16"/>
                <w:szCs w:val="16"/>
              </w:rPr>
              <w:t>)</w:t>
            </w:r>
          </w:p>
        </w:tc>
        <w:tc>
          <w:tcPr>
            <w:tcW w:w="1487" w:type="dxa"/>
          </w:tcPr>
          <w:p w14:paraId="00EC4F89" w14:textId="77777777" w:rsidR="00D45E05" w:rsidRPr="00DE35F4" w:rsidRDefault="00D45E05" w:rsidP="00D45E05">
            <w:pPr>
              <w:spacing w:after="0"/>
              <w:ind w:left="53"/>
              <w:jc w:val="center"/>
              <w:rPr>
                <w:sz w:val="16"/>
                <w:szCs w:val="16"/>
              </w:rPr>
            </w:pPr>
          </w:p>
          <w:p w14:paraId="04B3ED0D" w14:textId="77777777" w:rsidR="00D45E05" w:rsidRPr="00DE35F4" w:rsidRDefault="00D45E05" w:rsidP="00D45E05">
            <w:pPr>
              <w:spacing w:after="0"/>
              <w:ind w:left="53"/>
              <w:jc w:val="center"/>
              <w:rPr>
                <w:sz w:val="16"/>
                <w:szCs w:val="16"/>
              </w:rPr>
            </w:pPr>
            <w:r w:rsidRPr="00DE35F4">
              <w:rPr>
                <w:sz w:val="16"/>
                <w:szCs w:val="16"/>
              </w:rPr>
              <w:t>47(39-72)</w:t>
            </w:r>
          </w:p>
          <w:p w14:paraId="0599C621" w14:textId="77777777" w:rsidR="00D45E05" w:rsidRPr="00DE35F4" w:rsidRDefault="00D45E05" w:rsidP="00D45E05">
            <w:pPr>
              <w:spacing w:after="0"/>
              <w:ind w:left="53"/>
              <w:jc w:val="center"/>
              <w:rPr>
                <w:sz w:val="16"/>
                <w:szCs w:val="16"/>
              </w:rPr>
            </w:pPr>
            <w:r w:rsidRPr="00DE35F4">
              <w:rPr>
                <w:sz w:val="16"/>
                <w:szCs w:val="16"/>
              </w:rPr>
              <w:t>48 (35-69)</w:t>
            </w:r>
          </w:p>
        </w:tc>
        <w:tc>
          <w:tcPr>
            <w:tcW w:w="958" w:type="dxa"/>
            <w:vAlign w:val="center"/>
          </w:tcPr>
          <w:p w14:paraId="7752A63D" w14:textId="77777777" w:rsidR="00D45E05" w:rsidRPr="00DE35F4" w:rsidRDefault="00D45E05" w:rsidP="00D45E05">
            <w:pPr>
              <w:spacing w:after="0"/>
              <w:ind w:left="53"/>
              <w:jc w:val="center"/>
              <w:rPr>
                <w:sz w:val="16"/>
                <w:szCs w:val="16"/>
              </w:rPr>
            </w:pPr>
            <w:r w:rsidRPr="00DE35F4">
              <w:rPr>
                <w:sz w:val="16"/>
                <w:szCs w:val="16"/>
              </w:rPr>
              <w:t>0.89</w:t>
            </w:r>
          </w:p>
        </w:tc>
      </w:tr>
      <w:tr w:rsidR="00D45E05" w:rsidRPr="00DE35F4" w14:paraId="1E90ED48" w14:textId="77777777" w:rsidTr="00D45E05">
        <w:trPr>
          <w:trHeight w:val="10"/>
        </w:trPr>
        <w:tc>
          <w:tcPr>
            <w:tcW w:w="1696" w:type="dxa"/>
            <w:tcBorders>
              <w:right w:val="single" w:sz="12" w:space="0" w:color="auto"/>
            </w:tcBorders>
          </w:tcPr>
          <w:p w14:paraId="4B019B2F" w14:textId="65B50BE3" w:rsidR="00D45E05" w:rsidRPr="00DE35F4" w:rsidRDefault="00D45E05" w:rsidP="00D45E05">
            <w:pPr>
              <w:spacing w:after="0"/>
              <w:ind w:left="22"/>
              <w:rPr>
                <w:b/>
                <w:sz w:val="18"/>
                <w:szCs w:val="16"/>
              </w:rPr>
            </w:pPr>
            <w:r w:rsidRPr="00206750">
              <w:rPr>
                <w:b/>
                <w:sz w:val="18"/>
                <w:szCs w:val="16"/>
                <w:highlight w:val="yellow"/>
              </w:rPr>
              <w:t>N</w:t>
            </w:r>
            <w:r w:rsidR="000843D9" w:rsidRPr="00206750">
              <w:rPr>
                <w:b/>
                <w:sz w:val="18"/>
                <w:szCs w:val="16"/>
                <w:highlight w:val="yellow"/>
              </w:rPr>
              <w:t>o.</w:t>
            </w:r>
            <w:r w:rsidRPr="00206750">
              <w:rPr>
                <w:b/>
                <w:sz w:val="18"/>
                <w:szCs w:val="16"/>
                <w:highlight w:val="yellow"/>
              </w:rPr>
              <w:t xml:space="preserve"> of </w:t>
            </w:r>
            <w:r w:rsidR="000843D9" w:rsidRPr="00206750">
              <w:rPr>
                <w:b/>
                <w:sz w:val="18"/>
                <w:szCs w:val="16"/>
                <w:highlight w:val="yellow"/>
              </w:rPr>
              <w:t>C</w:t>
            </w:r>
            <w:r w:rsidRPr="00206750">
              <w:rPr>
                <w:b/>
                <w:sz w:val="18"/>
                <w:szCs w:val="16"/>
                <w:highlight w:val="yellow"/>
              </w:rPr>
              <w:t>ohabitants</w:t>
            </w:r>
            <w:r w:rsidRPr="00DE35F4">
              <w:rPr>
                <w:b/>
                <w:sz w:val="18"/>
                <w:szCs w:val="16"/>
              </w:rPr>
              <w:t xml:space="preserve"> </w:t>
            </w:r>
          </w:p>
        </w:tc>
        <w:tc>
          <w:tcPr>
            <w:tcW w:w="851" w:type="dxa"/>
            <w:tcBorders>
              <w:left w:val="single" w:sz="12" w:space="0" w:color="auto"/>
            </w:tcBorders>
          </w:tcPr>
          <w:p w14:paraId="17AB2DB2" w14:textId="77777777" w:rsidR="00D45E05" w:rsidRPr="00DE35F4" w:rsidRDefault="00D45E05" w:rsidP="00D45E05">
            <w:pPr>
              <w:spacing w:after="0"/>
              <w:ind w:left="53"/>
              <w:jc w:val="center"/>
              <w:rPr>
                <w:sz w:val="16"/>
                <w:szCs w:val="16"/>
              </w:rPr>
            </w:pPr>
          </w:p>
        </w:tc>
        <w:tc>
          <w:tcPr>
            <w:tcW w:w="1559" w:type="dxa"/>
          </w:tcPr>
          <w:p w14:paraId="1D04D46B" w14:textId="77777777" w:rsidR="00D45E05" w:rsidRPr="00DE35F4" w:rsidRDefault="00D45E05" w:rsidP="00D45E05">
            <w:pPr>
              <w:spacing w:after="0"/>
              <w:ind w:left="53"/>
              <w:jc w:val="center"/>
              <w:rPr>
                <w:sz w:val="16"/>
                <w:szCs w:val="16"/>
              </w:rPr>
            </w:pPr>
          </w:p>
        </w:tc>
        <w:tc>
          <w:tcPr>
            <w:tcW w:w="796" w:type="dxa"/>
            <w:tcBorders>
              <w:right w:val="single" w:sz="12" w:space="0" w:color="auto"/>
            </w:tcBorders>
          </w:tcPr>
          <w:p w14:paraId="5D55BCAD" w14:textId="77777777" w:rsidR="00D45E05" w:rsidRPr="00DE35F4" w:rsidRDefault="00D45E05" w:rsidP="00D45E05">
            <w:pPr>
              <w:spacing w:after="0"/>
              <w:ind w:left="53"/>
              <w:jc w:val="center"/>
              <w:rPr>
                <w:sz w:val="16"/>
                <w:szCs w:val="16"/>
              </w:rPr>
            </w:pPr>
          </w:p>
        </w:tc>
        <w:tc>
          <w:tcPr>
            <w:tcW w:w="1047" w:type="dxa"/>
            <w:tcBorders>
              <w:left w:val="single" w:sz="12" w:space="0" w:color="auto"/>
            </w:tcBorders>
          </w:tcPr>
          <w:p w14:paraId="3D340E57" w14:textId="77777777" w:rsidR="00D45E05" w:rsidRPr="00DE35F4" w:rsidRDefault="00D45E05" w:rsidP="00D45E05">
            <w:pPr>
              <w:spacing w:after="0"/>
              <w:ind w:left="53"/>
              <w:jc w:val="center"/>
              <w:rPr>
                <w:sz w:val="16"/>
                <w:szCs w:val="16"/>
              </w:rPr>
            </w:pPr>
          </w:p>
        </w:tc>
        <w:tc>
          <w:tcPr>
            <w:tcW w:w="1487" w:type="dxa"/>
          </w:tcPr>
          <w:p w14:paraId="1117031D" w14:textId="77777777" w:rsidR="00D45E05" w:rsidRPr="00DE35F4" w:rsidRDefault="00D45E05" w:rsidP="00D45E05">
            <w:pPr>
              <w:spacing w:after="0"/>
              <w:ind w:left="53"/>
              <w:jc w:val="center"/>
              <w:rPr>
                <w:sz w:val="16"/>
                <w:szCs w:val="16"/>
              </w:rPr>
            </w:pPr>
          </w:p>
        </w:tc>
        <w:tc>
          <w:tcPr>
            <w:tcW w:w="958" w:type="dxa"/>
          </w:tcPr>
          <w:p w14:paraId="3ADF2B67" w14:textId="77777777" w:rsidR="00D45E05" w:rsidRPr="00DE35F4" w:rsidRDefault="00D45E05" w:rsidP="00D45E05">
            <w:pPr>
              <w:spacing w:after="0"/>
              <w:ind w:left="53"/>
              <w:jc w:val="center"/>
              <w:rPr>
                <w:sz w:val="16"/>
                <w:szCs w:val="16"/>
              </w:rPr>
            </w:pPr>
          </w:p>
        </w:tc>
      </w:tr>
      <w:tr w:rsidR="00D45E05" w:rsidRPr="00DE35F4" w14:paraId="76AD1446" w14:textId="77777777" w:rsidTr="00D45E05">
        <w:trPr>
          <w:trHeight w:val="10"/>
        </w:trPr>
        <w:tc>
          <w:tcPr>
            <w:tcW w:w="1696" w:type="dxa"/>
            <w:tcBorders>
              <w:right w:val="single" w:sz="12" w:space="0" w:color="auto"/>
            </w:tcBorders>
            <w:vAlign w:val="center"/>
          </w:tcPr>
          <w:p w14:paraId="38EB94FC" w14:textId="77777777" w:rsidR="00D45E05" w:rsidRPr="00DE35F4" w:rsidRDefault="00D45E05" w:rsidP="00D45E05">
            <w:pPr>
              <w:spacing w:after="0"/>
              <w:ind w:left="171"/>
              <w:jc w:val="right"/>
              <w:rPr>
                <w:sz w:val="16"/>
                <w:szCs w:val="16"/>
              </w:rPr>
            </w:pPr>
            <w:r w:rsidRPr="00DE35F4">
              <w:rPr>
                <w:sz w:val="16"/>
                <w:szCs w:val="16"/>
              </w:rPr>
              <w:t>&lt;5</w:t>
            </w:r>
          </w:p>
        </w:tc>
        <w:tc>
          <w:tcPr>
            <w:tcW w:w="851" w:type="dxa"/>
            <w:tcBorders>
              <w:left w:val="single" w:sz="12" w:space="0" w:color="auto"/>
            </w:tcBorders>
          </w:tcPr>
          <w:p w14:paraId="40BF595E" w14:textId="77777777" w:rsidR="00D45E05" w:rsidRPr="00DE35F4" w:rsidRDefault="00D45E05" w:rsidP="00D45E05">
            <w:pPr>
              <w:spacing w:after="0"/>
              <w:ind w:left="53"/>
              <w:jc w:val="center"/>
              <w:rPr>
                <w:sz w:val="16"/>
                <w:szCs w:val="16"/>
              </w:rPr>
            </w:pPr>
            <w:r w:rsidRPr="00DE35F4">
              <w:rPr>
                <w:sz w:val="16"/>
                <w:szCs w:val="16"/>
              </w:rPr>
              <w:t>62 (37)</w:t>
            </w:r>
          </w:p>
        </w:tc>
        <w:tc>
          <w:tcPr>
            <w:tcW w:w="1559" w:type="dxa"/>
          </w:tcPr>
          <w:p w14:paraId="07D4527A" w14:textId="77777777" w:rsidR="00D45E05" w:rsidRPr="00DE35F4" w:rsidRDefault="00D45E05" w:rsidP="00D45E05">
            <w:pPr>
              <w:spacing w:after="0"/>
              <w:ind w:left="53"/>
              <w:jc w:val="center"/>
              <w:rPr>
                <w:sz w:val="16"/>
                <w:szCs w:val="16"/>
              </w:rPr>
            </w:pPr>
            <w:r w:rsidRPr="00DE35F4">
              <w:rPr>
                <w:sz w:val="16"/>
                <w:szCs w:val="16"/>
              </w:rPr>
              <w:t>49 (36-72)</w:t>
            </w:r>
          </w:p>
        </w:tc>
        <w:tc>
          <w:tcPr>
            <w:tcW w:w="796" w:type="dxa"/>
            <w:vMerge w:val="restart"/>
            <w:tcBorders>
              <w:right w:val="single" w:sz="12" w:space="0" w:color="auto"/>
            </w:tcBorders>
            <w:vAlign w:val="center"/>
          </w:tcPr>
          <w:p w14:paraId="776CD84D" w14:textId="77777777" w:rsidR="00D45E05" w:rsidRPr="00DE35F4" w:rsidRDefault="00D45E05" w:rsidP="00D45E05">
            <w:pPr>
              <w:spacing w:after="0"/>
              <w:ind w:left="53"/>
              <w:jc w:val="center"/>
              <w:rPr>
                <w:sz w:val="16"/>
                <w:szCs w:val="16"/>
              </w:rPr>
            </w:pPr>
            <w:r w:rsidRPr="00DE35F4">
              <w:rPr>
                <w:sz w:val="16"/>
                <w:szCs w:val="16"/>
              </w:rPr>
              <w:t>0.07</w:t>
            </w:r>
          </w:p>
        </w:tc>
        <w:tc>
          <w:tcPr>
            <w:tcW w:w="1047" w:type="dxa"/>
            <w:tcBorders>
              <w:left w:val="single" w:sz="12" w:space="0" w:color="auto"/>
            </w:tcBorders>
          </w:tcPr>
          <w:p w14:paraId="25B2F4D7" w14:textId="77777777" w:rsidR="00D45E05" w:rsidRPr="00DE35F4" w:rsidRDefault="00D45E05" w:rsidP="00D45E05">
            <w:pPr>
              <w:spacing w:after="0"/>
              <w:ind w:left="53"/>
              <w:jc w:val="center"/>
              <w:rPr>
                <w:sz w:val="16"/>
                <w:szCs w:val="16"/>
              </w:rPr>
            </w:pPr>
            <w:r w:rsidRPr="00DE35F4">
              <w:rPr>
                <w:sz w:val="16"/>
                <w:szCs w:val="16"/>
              </w:rPr>
              <w:t>305 (70)</w:t>
            </w:r>
          </w:p>
        </w:tc>
        <w:tc>
          <w:tcPr>
            <w:tcW w:w="1487" w:type="dxa"/>
          </w:tcPr>
          <w:p w14:paraId="5D67A11D" w14:textId="77777777" w:rsidR="00D45E05" w:rsidRPr="00DE35F4" w:rsidRDefault="00D45E05" w:rsidP="00D45E05">
            <w:pPr>
              <w:spacing w:after="0"/>
              <w:ind w:left="53"/>
              <w:jc w:val="center"/>
              <w:rPr>
                <w:sz w:val="16"/>
                <w:szCs w:val="16"/>
              </w:rPr>
            </w:pPr>
            <w:r w:rsidRPr="00DE35F4">
              <w:rPr>
                <w:sz w:val="16"/>
                <w:szCs w:val="16"/>
              </w:rPr>
              <w:t>48 (38-72)</w:t>
            </w:r>
          </w:p>
        </w:tc>
        <w:tc>
          <w:tcPr>
            <w:tcW w:w="958" w:type="dxa"/>
            <w:vMerge w:val="restart"/>
            <w:vAlign w:val="center"/>
          </w:tcPr>
          <w:p w14:paraId="6B9CBA89" w14:textId="77777777" w:rsidR="00D45E05" w:rsidRPr="00DE35F4" w:rsidRDefault="00D45E05" w:rsidP="00D45E05">
            <w:pPr>
              <w:spacing w:after="0"/>
              <w:ind w:left="53"/>
              <w:jc w:val="center"/>
              <w:rPr>
                <w:sz w:val="16"/>
                <w:szCs w:val="16"/>
              </w:rPr>
            </w:pPr>
            <w:r w:rsidRPr="00DE35F4">
              <w:rPr>
                <w:sz w:val="16"/>
                <w:szCs w:val="16"/>
              </w:rPr>
              <w:t>0.95</w:t>
            </w:r>
          </w:p>
        </w:tc>
      </w:tr>
      <w:tr w:rsidR="00D45E05" w:rsidRPr="00DE35F4" w14:paraId="5B3FB6AA" w14:textId="77777777" w:rsidTr="00D45E05">
        <w:trPr>
          <w:trHeight w:val="10"/>
        </w:trPr>
        <w:tc>
          <w:tcPr>
            <w:tcW w:w="1696" w:type="dxa"/>
            <w:tcBorders>
              <w:right w:val="single" w:sz="12" w:space="0" w:color="auto"/>
            </w:tcBorders>
            <w:vAlign w:val="center"/>
          </w:tcPr>
          <w:p w14:paraId="68EFC108" w14:textId="77777777" w:rsidR="00D45E05" w:rsidRPr="00DE35F4" w:rsidRDefault="00D45E05" w:rsidP="00D45E05">
            <w:pPr>
              <w:spacing w:after="0"/>
              <w:ind w:left="171"/>
              <w:jc w:val="right"/>
              <w:rPr>
                <w:sz w:val="16"/>
                <w:szCs w:val="16"/>
              </w:rPr>
            </w:pPr>
            <w:r w:rsidRPr="00DE35F4">
              <w:rPr>
                <w:sz w:val="16"/>
                <w:szCs w:val="16"/>
              </w:rPr>
              <w:t>≥5</w:t>
            </w:r>
          </w:p>
        </w:tc>
        <w:tc>
          <w:tcPr>
            <w:tcW w:w="851" w:type="dxa"/>
            <w:tcBorders>
              <w:left w:val="single" w:sz="12" w:space="0" w:color="auto"/>
            </w:tcBorders>
          </w:tcPr>
          <w:p w14:paraId="50CD36A2" w14:textId="77777777" w:rsidR="00D45E05" w:rsidRPr="00DE35F4" w:rsidRDefault="00D45E05" w:rsidP="00D45E05">
            <w:pPr>
              <w:spacing w:after="0"/>
              <w:ind w:left="53"/>
              <w:jc w:val="center"/>
              <w:rPr>
                <w:sz w:val="16"/>
                <w:szCs w:val="16"/>
              </w:rPr>
            </w:pPr>
            <w:r w:rsidRPr="00DE35F4">
              <w:rPr>
                <w:sz w:val="16"/>
                <w:szCs w:val="16"/>
              </w:rPr>
              <w:t>105 (63)</w:t>
            </w:r>
          </w:p>
        </w:tc>
        <w:tc>
          <w:tcPr>
            <w:tcW w:w="1559" w:type="dxa"/>
          </w:tcPr>
          <w:p w14:paraId="6BB5BFD0" w14:textId="77777777" w:rsidR="00D45E05" w:rsidRPr="00DE35F4" w:rsidRDefault="00D45E05" w:rsidP="00D45E05">
            <w:pPr>
              <w:spacing w:after="0"/>
              <w:ind w:left="53"/>
              <w:jc w:val="center"/>
              <w:rPr>
                <w:sz w:val="16"/>
                <w:szCs w:val="16"/>
              </w:rPr>
            </w:pPr>
            <w:r w:rsidRPr="00DE35F4">
              <w:rPr>
                <w:sz w:val="16"/>
                <w:szCs w:val="16"/>
              </w:rPr>
              <w:t>50.5 (37-81)</w:t>
            </w:r>
          </w:p>
        </w:tc>
        <w:tc>
          <w:tcPr>
            <w:tcW w:w="796" w:type="dxa"/>
            <w:vMerge/>
            <w:tcBorders>
              <w:right w:val="single" w:sz="12" w:space="0" w:color="auto"/>
            </w:tcBorders>
          </w:tcPr>
          <w:p w14:paraId="368C7C09" w14:textId="77777777" w:rsidR="00D45E05" w:rsidRPr="00DE35F4" w:rsidRDefault="00D45E05" w:rsidP="00D45E05">
            <w:pPr>
              <w:spacing w:after="0"/>
              <w:ind w:left="53"/>
              <w:jc w:val="center"/>
              <w:rPr>
                <w:sz w:val="16"/>
                <w:szCs w:val="16"/>
              </w:rPr>
            </w:pPr>
          </w:p>
        </w:tc>
        <w:tc>
          <w:tcPr>
            <w:tcW w:w="1047" w:type="dxa"/>
            <w:tcBorders>
              <w:left w:val="single" w:sz="12" w:space="0" w:color="auto"/>
            </w:tcBorders>
          </w:tcPr>
          <w:p w14:paraId="467F2748" w14:textId="77777777" w:rsidR="00D45E05" w:rsidRPr="00DE35F4" w:rsidRDefault="00D45E05" w:rsidP="00D45E05">
            <w:pPr>
              <w:spacing w:after="0"/>
              <w:ind w:left="53"/>
              <w:jc w:val="center"/>
              <w:rPr>
                <w:sz w:val="16"/>
                <w:szCs w:val="16"/>
              </w:rPr>
            </w:pPr>
            <w:r w:rsidRPr="00DE35F4">
              <w:rPr>
                <w:sz w:val="16"/>
                <w:szCs w:val="16"/>
              </w:rPr>
              <w:t>128 (30)</w:t>
            </w:r>
          </w:p>
        </w:tc>
        <w:tc>
          <w:tcPr>
            <w:tcW w:w="1487" w:type="dxa"/>
          </w:tcPr>
          <w:p w14:paraId="1712CFF9" w14:textId="77777777" w:rsidR="00D45E05" w:rsidRPr="00DE35F4" w:rsidRDefault="00D45E05" w:rsidP="00D45E05">
            <w:pPr>
              <w:spacing w:after="0"/>
              <w:ind w:left="53"/>
              <w:jc w:val="center"/>
              <w:rPr>
                <w:sz w:val="16"/>
                <w:szCs w:val="16"/>
              </w:rPr>
            </w:pPr>
            <w:r w:rsidRPr="00DE35F4">
              <w:rPr>
                <w:sz w:val="16"/>
                <w:szCs w:val="16"/>
              </w:rPr>
              <w:t>48 (35-77)</w:t>
            </w:r>
          </w:p>
        </w:tc>
        <w:tc>
          <w:tcPr>
            <w:tcW w:w="958" w:type="dxa"/>
            <w:vMerge/>
          </w:tcPr>
          <w:p w14:paraId="47C13CA1" w14:textId="77777777" w:rsidR="00D45E05" w:rsidRPr="00DE35F4" w:rsidRDefault="00D45E05" w:rsidP="00D45E05">
            <w:pPr>
              <w:spacing w:after="0"/>
              <w:ind w:left="53"/>
              <w:jc w:val="center"/>
              <w:rPr>
                <w:sz w:val="16"/>
                <w:szCs w:val="16"/>
              </w:rPr>
            </w:pPr>
          </w:p>
        </w:tc>
      </w:tr>
      <w:tr w:rsidR="00D45E05" w:rsidRPr="00DE35F4" w14:paraId="5BD9C381" w14:textId="77777777" w:rsidTr="00D45E05">
        <w:trPr>
          <w:trHeight w:val="10"/>
        </w:trPr>
        <w:tc>
          <w:tcPr>
            <w:tcW w:w="1696" w:type="dxa"/>
            <w:tcBorders>
              <w:right w:val="single" w:sz="12" w:space="0" w:color="auto"/>
            </w:tcBorders>
          </w:tcPr>
          <w:p w14:paraId="364F9138" w14:textId="6D95EDC9" w:rsidR="00D45E05" w:rsidRPr="00206750" w:rsidRDefault="00D45E05" w:rsidP="00D45E05">
            <w:pPr>
              <w:spacing w:after="0"/>
              <w:rPr>
                <w:b/>
                <w:sz w:val="18"/>
                <w:szCs w:val="16"/>
                <w:highlight w:val="yellow"/>
              </w:rPr>
            </w:pPr>
            <w:r w:rsidRPr="00206750">
              <w:rPr>
                <w:b/>
                <w:sz w:val="18"/>
                <w:szCs w:val="16"/>
                <w:highlight w:val="yellow"/>
              </w:rPr>
              <w:t>N</w:t>
            </w:r>
            <w:r w:rsidR="000843D9" w:rsidRPr="00206750">
              <w:rPr>
                <w:b/>
                <w:sz w:val="18"/>
                <w:szCs w:val="16"/>
                <w:highlight w:val="yellow"/>
              </w:rPr>
              <w:t>o.</w:t>
            </w:r>
            <w:r w:rsidRPr="00206750">
              <w:rPr>
                <w:b/>
                <w:sz w:val="18"/>
                <w:szCs w:val="16"/>
                <w:highlight w:val="yellow"/>
              </w:rPr>
              <w:t xml:space="preserve"> of</w:t>
            </w:r>
            <w:r w:rsidR="000843D9" w:rsidRPr="00206750">
              <w:rPr>
                <w:b/>
                <w:sz w:val="18"/>
                <w:szCs w:val="16"/>
                <w:highlight w:val="yellow"/>
              </w:rPr>
              <w:t xml:space="preserve"> Cohabitant C</w:t>
            </w:r>
            <w:r w:rsidRPr="00206750">
              <w:rPr>
                <w:b/>
                <w:sz w:val="18"/>
                <w:szCs w:val="16"/>
                <w:highlight w:val="yellow"/>
              </w:rPr>
              <w:t xml:space="preserve">hildren </w:t>
            </w:r>
          </w:p>
        </w:tc>
        <w:tc>
          <w:tcPr>
            <w:tcW w:w="851" w:type="dxa"/>
            <w:tcBorders>
              <w:left w:val="single" w:sz="12" w:space="0" w:color="auto"/>
            </w:tcBorders>
          </w:tcPr>
          <w:p w14:paraId="2582D5AE" w14:textId="77777777" w:rsidR="00D45E05" w:rsidRPr="00DE35F4" w:rsidRDefault="00D45E05" w:rsidP="00D45E05">
            <w:pPr>
              <w:spacing w:after="0"/>
              <w:ind w:left="53"/>
              <w:jc w:val="center"/>
              <w:rPr>
                <w:sz w:val="16"/>
                <w:szCs w:val="16"/>
              </w:rPr>
            </w:pPr>
          </w:p>
        </w:tc>
        <w:tc>
          <w:tcPr>
            <w:tcW w:w="1559" w:type="dxa"/>
          </w:tcPr>
          <w:p w14:paraId="274C40DD" w14:textId="77777777" w:rsidR="00D45E05" w:rsidRPr="00DE35F4" w:rsidRDefault="00D45E05" w:rsidP="00D45E05">
            <w:pPr>
              <w:spacing w:after="0"/>
              <w:ind w:left="53"/>
              <w:jc w:val="center"/>
              <w:rPr>
                <w:sz w:val="16"/>
                <w:szCs w:val="16"/>
              </w:rPr>
            </w:pPr>
          </w:p>
        </w:tc>
        <w:tc>
          <w:tcPr>
            <w:tcW w:w="796" w:type="dxa"/>
            <w:tcBorders>
              <w:right w:val="single" w:sz="12" w:space="0" w:color="auto"/>
            </w:tcBorders>
          </w:tcPr>
          <w:p w14:paraId="33613128" w14:textId="77777777" w:rsidR="00D45E05" w:rsidRPr="00DE35F4" w:rsidRDefault="00D45E05" w:rsidP="00D45E05">
            <w:pPr>
              <w:spacing w:after="0"/>
              <w:ind w:left="53"/>
              <w:jc w:val="center"/>
              <w:rPr>
                <w:sz w:val="16"/>
                <w:szCs w:val="16"/>
              </w:rPr>
            </w:pPr>
          </w:p>
        </w:tc>
        <w:tc>
          <w:tcPr>
            <w:tcW w:w="1047" w:type="dxa"/>
            <w:tcBorders>
              <w:left w:val="single" w:sz="12" w:space="0" w:color="auto"/>
            </w:tcBorders>
          </w:tcPr>
          <w:p w14:paraId="32A7A153" w14:textId="77777777" w:rsidR="00D45E05" w:rsidRPr="00DE35F4" w:rsidRDefault="00D45E05" w:rsidP="00D45E05">
            <w:pPr>
              <w:spacing w:after="0"/>
              <w:ind w:left="53"/>
              <w:jc w:val="center"/>
              <w:rPr>
                <w:sz w:val="16"/>
                <w:szCs w:val="16"/>
              </w:rPr>
            </w:pPr>
          </w:p>
        </w:tc>
        <w:tc>
          <w:tcPr>
            <w:tcW w:w="1487" w:type="dxa"/>
          </w:tcPr>
          <w:p w14:paraId="63E4C62A" w14:textId="77777777" w:rsidR="00D45E05" w:rsidRPr="00DE35F4" w:rsidRDefault="00D45E05" w:rsidP="00D45E05">
            <w:pPr>
              <w:spacing w:after="0"/>
              <w:ind w:left="53"/>
              <w:jc w:val="center"/>
              <w:rPr>
                <w:sz w:val="16"/>
                <w:szCs w:val="16"/>
              </w:rPr>
            </w:pPr>
          </w:p>
        </w:tc>
        <w:tc>
          <w:tcPr>
            <w:tcW w:w="958" w:type="dxa"/>
          </w:tcPr>
          <w:p w14:paraId="5A93315E" w14:textId="77777777" w:rsidR="00D45E05" w:rsidRPr="00DE35F4" w:rsidRDefault="00D45E05" w:rsidP="00D45E05">
            <w:pPr>
              <w:spacing w:after="0"/>
              <w:ind w:left="53"/>
              <w:jc w:val="center"/>
              <w:rPr>
                <w:sz w:val="16"/>
                <w:szCs w:val="16"/>
              </w:rPr>
            </w:pPr>
          </w:p>
        </w:tc>
      </w:tr>
      <w:tr w:rsidR="00D45E05" w:rsidRPr="00DE35F4" w14:paraId="0E8FD05C" w14:textId="77777777" w:rsidTr="00D45E05">
        <w:trPr>
          <w:trHeight w:val="10"/>
        </w:trPr>
        <w:tc>
          <w:tcPr>
            <w:tcW w:w="1696" w:type="dxa"/>
            <w:tcBorders>
              <w:right w:val="single" w:sz="12" w:space="0" w:color="auto"/>
            </w:tcBorders>
            <w:vAlign w:val="center"/>
          </w:tcPr>
          <w:p w14:paraId="4C2E1C55" w14:textId="77777777" w:rsidR="00D45E05" w:rsidRPr="00DE35F4" w:rsidRDefault="00D45E05" w:rsidP="00D45E05">
            <w:pPr>
              <w:spacing w:after="0"/>
              <w:ind w:left="171"/>
              <w:jc w:val="right"/>
              <w:rPr>
                <w:sz w:val="16"/>
                <w:szCs w:val="16"/>
              </w:rPr>
            </w:pPr>
            <w:r w:rsidRPr="00DE35F4">
              <w:rPr>
                <w:sz w:val="16"/>
                <w:szCs w:val="16"/>
              </w:rPr>
              <w:t>&lt;3</w:t>
            </w:r>
          </w:p>
        </w:tc>
        <w:tc>
          <w:tcPr>
            <w:tcW w:w="851" w:type="dxa"/>
            <w:tcBorders>
              <w:left w:val="single" w:sz="12" w:space="0" w:color="auto"/>
            </w:tcBorders>
          </w:tcPr>
          <w:p w14:paraId="2001B502" w14:textId="77777777" w:rsidR="00D45E05" w:rsidRPr="00DE35F4" w:rsidRDefault="00D45E05" w:rsidP="00D45E05">
            <w:pPr>
              <w:spacing w:after="0"/>
              <w:ind w:left="53"/>
              <w:jc w:val="center"/>
              <w:rPr>
                <w:sz w:val="16"/>
                <w:szCs w:val="16"/>
              </w:rPr>
            </w:pPr>
            <w:r w:rsidRPr="00DE35F4">
              <w:rPr>
                <w:sz w:val="16"/>
                <w:szCs w:val="16"/>
              </w:rPr>
              <w:t>97 (58)</w:t>
            </w:r>
          </w:p>
        </w:tc>
        <w:tc>
          <w:tcPr>
            <w:tcW w:w="1559" w:type="dxa"/>
          </w:tcPr>
          <w:p w14:paraId="7C89D62E" w14:textId="77777777" w:rsidR="00D45E05" w:rsidRPr="00DE35F4" w:rsidRDefault="00D45E05" w:rsidP="00D45E05">
            <w:pPr>
              <w:spacing w:after="0"/>
              <w:ind w:left="53"/>
              <w:jc w:val="center"/>
              <w:rPr>
                <w:sz w:val="16"/>
                <w:szCs w:val="16"/>
              </w:rPr>
            </w:pPr>
            <w:r w:rsidRPr="00DE35F4">
              <w:rPr>
                <w:sz w:val="16"/>
                <w:szCs w:val="16"/>
              </w:rPr>
              <w:t>50 (36-75)</w:t>
            </w:r>
          </w:p>
        </w:tc>
        <w:tc>
          <w:tcPr>
            <w:tcW w:w="796" w:type="dxa"/>
            <w:vMerge w:val="restart"/>
            <w:tcBorders>
              <w:right w:val="single" w:sz="12" w:space="0" w:color="auto"/>
            </w:tcBorders>
            <w:vAlign w:val="center"/>
          </w:tcPr>
          <w:p w14:paraId="4EEA955A" w14:textId="77777777" w:rsidR="00D45E05" w:rsidRPr="00DE35F4" w:rsidRDefault="00D45E05" w:rsidP="00D45E05">
            <w:pPr>
              <w:spacing w:after="0"/>
              <w:ind w:left="53"/>
              <w:jc w:val="center"/>
              <w:rPr>
                <w:sz w:val="16"/>
                <w:szCs w:val="16"/>
              </w:rPr>
            </w:pPr>
            <w:r w:rsidRPr="00DE35F4">
              <w:rPr>
                <w:sz w:val="16"/>
                <w:szCs w:val="16"/>
              </w:rPr>
              <w:t>0.55</w:t>
            </w:r>
          </w:p>
        </w:tc>
        <w:tc>
          <w:tcPr>
            <w:tcW w:w="1047" w:type="dxa"/>
            <w:tcBorders>
              <w:left w:val="single" w:sz="12" w:space="0" w:color="auto"/>
            </w:tcBorders>
          </w:tcPr>
          <w:p w14:paraId="1870743D" w14:textId="77777777" w:rsidR="00D45E05" w:rsidRPr="00DE35F4" w:rsidRDefault="00D45E05" w:rsidP="00D45E05">
            <w:pPr>
              <w:spacing w:after="0"/>
              <w:ind w:left="53"/>
              <w:jc w:val="center"/>
              <w:rPr>
                <w:sz w:val="16"/>
                <w:szCs w:val="16"/>
              </w:rPr>
            </w:pPr>
            <w:r w:rsidRPr="00DE35F4">
              <w:rPr>
                <w:sz w:val="16"/>
                <w:szCs w:val="16"/>
              </w:rPr>
              <w:t>344 (80)</w:t>
            </w:r>
          </w:p>
        </w:tc>
        <w:tc>
          <w:tcPr>
            <w:tcW w:w="1487" w:type="dxa"/>
          </w:tcPr>
          <w:p w14:paraId="2D281A22" w14:textId="77777777" w:rsidR="00D45E05" w:rsidRPr="00DE35F4" w:rsidRDefault="00D45E05" w:rsidP="00D45E05">
            <w:pPr>
              <w:spacing w:after="0"/>
              <w:ind w:left="53"/>
              <w:jc w:val="center"/>
              <w:rPr>
                <w:sz w:val="16"/>
                <w:szCs w:val="16"/>
              </w:rPr>
            </w:pPr>
            <w:r w:rsidRPr="00DE35F4">
              <w:rPr>
                <w:sz w:val="16"/>
                <w:szCs w:val="16"/>
              </w:rPr>
              <w:t>48 (38-69)</w:t>
            </w:r>
          </w:p>
        </w:tc>
        <w:tc>
          <w:tcPr>
            <w:tcW w:w="958" w:type="dxa"/>
            <w:vMerge w:val="restart"/>
            <w:vAlign w:val="center"/>
          </w:tcPr>
          <w:p w14:paraId="767F5940" w14:textId="77777777" w:rsidR="00D45E05" w:rsidRPr="00DE35F4" w:rsidRDefault="00D45E05" w:rsidP="00D45E05">
            <w:pPr>
              <w:spacing w:after="0"/>
              <w:ind w:left="53"/>
              <w:jc w:val="center"/>
              <w:rPr>
                <w:sz w:val="16"/>
                <w:szCs w:val="16"/>
              </w:rPr>
            </w:pPr>
            <w:r w:rsidRPr="00DE35F4">
              <w:rPr>
                <w:sz w:val="16"/>
                <w:szCs w:val="16"/>
              </w:rPr>
              <w:t>0.82</w:t>
            </w:r>
          </w:p>
        </w:tc>
      </w:tr>
      <w:tr w:rsidR="00D45E05" w:rsidRPr="00DE35F4" w14:paraId="164FBB32" w14:textId="77777777" w:rsidTr="00D45E05">
        <w:trPr>
          <w:trHeight w:val="148"/>
        </w:trPr>
        <w:tc>
          <w:tcPr>
            <w:tcW w:w="1696" w:type="dxa"/>
            <w:tcBorders>
              <w:right w:val="single" w:sz="12" w:space="0" w:color="auto"/>
            </w:tcBorders>
            <w:vAlign w:val="center"/>
          </w:tcPr>
          <w:p w14:paraId="3E39004F" w14:textId="77777777" w:rsidR="00D45E05" w:rsidRPr="00DE35F4" w:rsidRDefault="00D45E05" w:rsidP="00D45E05">
            <w:pPr>
              <w:spacing w:after="0"/>
              <w:ind w:left="171"/>
              <w:jc w:val="right"/>
              <w:rPr>
                <w:sz w:val="16"/>
                <w:szCs w:val="16"/>
              </w:rPr>
            </w:pPr>
            <w:r w:rsidRPr="00DE35F4">
              <w:rPr>
                <w:sz w:val="16"/>
                <w:szCs w:val="16"/>
              </w:rPr>
              <w:t>≥3</w:t>
            </w:r>
          </w:p>
        </w:tc>
        <w:tc>
          <w:tcPr>
            <w:tcW w:w="851" w:type="dxa"/>
            <w:tcBorders>
              <w:left w:val="single" w:sz="12" w:space="0" w:color="auto"/>
            </w:tcBorders>
          </w:tcPr>
          <w:p w14:paraId="2BCDBAF4" w14:textId="77777777" w:rsidR="00D45E05" w:rsidRPr="00DE35F4" w:rsidRDefault="00D45E05" w:rsidP="00D45E05">
            <w:pPr>
              <w:spacing w:after="0"/>
              <w:ind w:left="53"/>
              <w:jc w:val="center"/>
              <w:rPr>
                <w:sz w:val="16"/>
                <w:szCs w:val="16"/>
              </w:rPr>
            </w:pPr>
            <w:r w:rsidRPr="00DE35F4">
              <w:rPr>
                <w:sz w:val="16"/>
                <w:szCs w:val="16"/>
              </w:rPr>
              <w:t>70 (42)</w:t>
            </w:r>
          </w:p>
        </w:tc>
        <w:tc>
          <w:tcPr>
            <w:tcW w:w="1559" w:type="dxa"/>
          </w:tcPr>
          <w:p w14:paraId="0E89FDD5" w14:textId="77777777" w:rsidR="00D45E05" w:rsidRPr="00DE35F4" w:rsidRDefault="00D45E05" w:rsidP="00D45E05">
            <w:pPr>
              <w:spacing w:after="0"/>
              <w:ind w:left="53"/>
              <w:jc w:val="center"/>
              <w:rPr>
                <w:sz w:val="16"/>
                <w:szCs w:val="16"/>
              </w:rPr>
            </w:pPr>
            <w:r w:rsidRPr="00DE35F4">
              <w:rPr>
                <w:sz w:val="16"/>
                <w:szCs w:val="16"/>
              </w:rPr>
              <w:t>50 (37-81)</w:t>
            </w:r>
          </w:p>
        </w:tc>
        <w:tc>
          <w:tcPr>
            <w:tcW w:w="796" w:type="dxa"/>
            <w:vMerge/>
            <w:tcBorders>
              <w:right w:val="single" w:sz="12" w:space="0" w:color="auto"/>
            </w:tcBorders>
          </w:tcPr>
          <w:p w14:paraId="5EDB8A07" w14:textId="77777777" w:rsidR="00D45E05" w:rsidRPr="00DE35F4" w:rsidRDefault="00D45E05" w:rsidP="00D45E05">
            <w:pPr>
              <w:spacing w:after="0"/>
              <w:ind w:left="53"/>
              <w:jc w:val="center"/>
              <w:rPr>
                <w:sz w:val="16"/>
                <w:szCs w:val="16"/>
              </w:rPr>
            </w:pPr>
          </w:p>
        </w:tc>
        <w:tc>
          <w:tcPr>
            <w:tcW w:w="1047" w:type="dxa"/>
            <w:tcBorders>
              <w:left w:val="single" w:sz="12" w:space="0" w:color="auto"/>
            </w:tcBorders>
          </w:tcPr>
          <w:p w14:paraId="274B0A7B" w14:textId="77777777" w:rsidR="00D45E05" w:rsidRPr="00DE35F4" w:rsidRDefault="00D45E05" w:rsidP="00D45E05">
            <w:pPr>
              <w:spacing w:after="0"/>
              <w:ind w:left="53"/>
              <w:jc w:val="center"/>
              <w:rPr>
                <w:sz w:val="16"/>
                <w:szCs w:val="16"/>
              </w:rPr>
            </w:pPr>
            <w:r w:rsidRPr="00DE35F4">
              <w:rPr>
                <w:sz w:val="16"/>
                <w:szCs w:val="16"/>
              </w:rPr>
              <w:t>88 (20)</w:t>
            </w:r>
          </w:p>
        </w:tc>
        <w:tc>
          <w:tcPr>
            <w:tcW w:w="1487" w:type="dxa"/>
          </w:tcPr>
          <w:p w14:paraId="04DDE5A8" w14:textId="77777777" w:rsidR="00D45E05" w:rsidRPr="00DE35F4" w:rsidRDefault="00D45E05" w:rsidP="00D45E05">
            <w:pPr>
              <w:spacing w:after="0"/>
              <w:ind w:left="53"/>
              <w:jc w:val="center"/>
              <w:rPr>
                <w:sz w:val="16"/>
                <w:szCs w:val="16"/>
              </w:rPr>
            </w:pPr>
            <w:r w:rsidRPr="00DE35F4">
              <w:rPr>
                <w:sz w:val="16"/>
                <w:szCs w:val="16"/>
              </w:rPr>
              <w:t>48.5 (35-77)</w:t>
            </w:r>
          </w:p>
        </w:tc>
        <w:tc>
          <w:tcPr>
            <w:tcW w:w="958" w:type="dxa"/>
            <w:vMerge/>
          </w:tcPr>
          <w:p w14:paraId="4FC010C2" w14:textId="77777777" w:rsidR="00D45E05" w:rsidRPr="00DE35F4" w:rsidRDefault="00D45E05" w:rsidP="00D45E05">
            <w:pPr>
              <w:spacing w:after="0"/>
              <w:ind w:left="53"/>
              <w:jc w:val="center"/>
              <w:rPr>
                <w:sz w:val="16"/>
                <w:szCs w:val="16"/>
              </w:rPr>
            </w:pPr>
          </w:p>
        </w:tc>
      </w:tr>
      <w:tr w:rsidR="00D45E05" w:rsidRPr="00DE35F4" w14:paraId="4E0141CC" w14:textId="77777777" w:rsidTr="00D45E05">
        <w:trPr>
          <w:trHeight w:val="148"/>
        </w:trPr>
        <w:tc>
          <w:tcPr>
            <w:tcW w:w="1696" w:type="dxa"/>
            <w:tcBorders>
              <w:right w:val="single" w:sz="12" w:space="0" w:color="auto"/>
            </w:tcBorders>
            <w:vAlign w:val="center"/>
          </w:tcPr>
          <w:p w14:paraId="0BCD230B" w14:textId="77777777" w:rsidR="00D45E05" w:rsidRPr="00DE35F4" w:rsidRDefault="00D45E05" w:rsidP="00D45E05">
            <w:pPr>
              <w:spacing w:after="0"/>
              <w:rPr>
                <w:b/>
                <w:sz w:val="18"/>
                <w:szCs w:val="16"/>
              </w:rPr>
            </w:pPr>
            <w:r w:rsidRPr="00DE35F4">
              <w:rPr>
                <w:b/>
                <w:sz w:val="18"/>
                <w:szCs w:val="16"/>
              </w:rPr>
              <w:t>Mother Nationality</w:t>
            </w:r>
          </w:p>
        </w:tc>
        <w:tc>
          <w:tcPr>
            <w:tcW w:w="851" w:type="dxa"/>
            <w:tcBorders>
              <w:left w:val="single" w:sz="12" w:space="0" w:color="auto"/>
            </w:tcBorders>
            <w:vAlign w:val="center"/>
          </w:tcPr>
          <w:p w14:paraId="57C6011C" w14:textId="77777777" w:rsidR="00D45E05" w:rsidRPr="00DE35F4" w:rsidRDefault="00D45E05" w:rsidP="00D45E05">
            <w:pPr>
              <w:spacing w:after="0"/>
              <w:ind w:left="53"/>
              <w:jc w:val="center"/>
              <w:rPr>
                <w:sz w:val="16"/>
                <w:szCs w:val="16"/>
              </w:rPr>
            </w:pPr>
            <w:r w:rsidRPr="00DE35F4">
              <w:rPr>
                <w:sz w:val="16"/>
                <w:szCs w:val="16"/>
              </w:rPr>
              <w:t>CV 206 (100)</w:t>
            </w:r>
          </w:p>
        </w:tc>
        <w:tc>
          <w:tcPr>
            <w:tcW w:w="1559" w:type="dxa"/>
            <w:vAlign w:val="center"/>
          </w:tcPr>
          <w:p w14:paraId="62257E24" w14:textId="77777777" w:rsidR="00D45E05" w:rsidRPr="00DE35F4" w:rsidRDefault="00D45E05" w:rsidP="00D45E05">
            <w:pPr>
              <w:spacing w:after="0"/>
              <w:ind w:left="53"/>
              <w:jc w:val="center"/>
              <w:rPr>
                <w:sz w:val="16"/>
                <w:szCs w:val="16"/>
              </w:rPr>
            </w:pPr>
            <w:r w:rsidRPr="00DE35F4">
              <w:rPr>
                <w:sz w:val="16"/>
                <w:szCs w:val="16"/>
              </w:rPr>
              <w:t>50 (36-81)</w:t>
            </w:r>
          </w:p>
        </w:tc>
        <w:tc>
          <w:tcPr>
            <w:tcW w:w="796" w:type="dxa"/>
            <w:tcBorders>
              <w:right w:val="single" w:sz="12" w:space="0" w:color="auto"/>
            </w:tcBorders>
            <w:vAlign w:val="center"/>
          </w:tcPr>
          <w:p w14:paraId="5365054A" w14:textId="77777777" w:rsidR="00D45E05" w:rsidRPr="00DE35F4" w:rsidRDefault="00D45E05" w:rsidP="00D45E05">
            <w:pPr>
              <w:spacing w:after="0"/>
              <w:ind w:left="53"/>
              <w:jc w:val="center"/>
              <w:rPr>
                <w:sz w:val="16"/>
                <w:szCs w:val="16"/>
              </w:rPr>
            </w:pPr>
            <w:r w:rsidRPr="00DE35F4">
              <w:rPr>
                <w:sz w:val="16"/>
                <w:szCs w:val="16"/>
              </w:rPr>
              <w:t>-</w:t>
            </w:r>
          </w:p>
        </w:tc>
        <w:tc>
          <w:tcPr>
            <w:tcW w:w="1047" w:type="dxa"/>
            <w:tcBorders>
              <w:left w:val="single" w:sz="12" w:space="0" w:color="auto"/>
            </w:tcBorders>
          </w:tcPr>
          <w:p w14:paraId="6588DC65" w14:textId="77777777" w:rsidR="00D45E05" w:rsidRPr="00DE35F4" w:rsidRDefault="00D45E05" w:rsidP="00D45E05">
            <w:pPr>
              <w:spacing w:after="0"/>
              <w:rPr>
                <w:sz w:val="16"/>
                <w:szCs w:val="16"/>
              </w:rPr>
            </w:pPr>
            <w:r w:rsidRPr="00DE35F4">
              <w:rPr>
                <w:sz w:val="16"/>
                <w:szCs w:val="16"/>
              </w:rPr>
              <w:t>MZ 275 (63)</w:t>
            </w:r>
          </w:p>
          <w:p w14:paraId="4E7BF9D7" w14:textId="555D9644" w:rsidR="00D45E05" w:rsidRPr="00DE35F4" w:rsidRDefault="00D45E05" w:rsidP="00D45E05">
            <w:pPr>
              <w:spacing w:after="0"/>
              <w:rPr>
                <w:sz w:val="16"/>
                <w:szCs w:val="16"/>
              </w:rPr>
            </w:pPr>
            <w:r w:rsidRPr="00DE35F4">
              <w:rPr>
                <w:sz w:val="16"/>
                <w:szCs w:val="16"/>
              </w:rPr>
              <w:t>PT  129 (</w:t>
            </w:r>
            <w:r w:rsidR="001D0B77" w:rsidRPr="00DE35F4">
              <w:rPr>
                <w:sz w:val="16"/>
                <w:szCs w:val="16"/>
              </w:rPr>
              <w:t>29</w:t>
            </w:r>
            <w:r w:rsidRPr="00DE35F4">
              <w:rPr>
                <w:sz w:val="16"/>
                <w:szCs w:val="16"/>
              </w:rPr>
              <w:t>)</w:t>
            </w:r>
          </w:p>
          <w:p w14:paraId="052C7D35" w14:textId="77777777" w:rsidR="00D45E05" w:rsidRPr="00DE35F4" w:rsidRDefault="00D45E05" w:rsidP="00D45E05">
            <w:pPr>
              <w:spacing w:after="0"/>
              <w:rPr>
                <w:sz w:val="16"/>
                <w:szCs w:val="16"/>
              </w:rPr>
            </w:pPr>
            <w:r w:rsidRPr="00DE35F4">
              <w:rPr>
                <w:sz w:val="16"/>
                <w:szCs w:val="16"/>
              </w:rPr>
              <w:t>O    35</w:t>
            </w:r>
            <w:proofErr w:type="gramStart"/>
            <w:r w:rsidRPr="00DE35F4">
              <w:rPr>
                <w:sz w:val="16"/>
                <w:szCs w:val="16"/>
              </w:rPr>
              <w:t xml:space="preserve">   (</w:t>
            </w:r>
            <w:proofErr w:type="gramEnd"/>
            <w:r w:rsidRPr="00DE35F4">
              <w:rPr>
                <w:sz w:val="16"/>
                <w:szCs w:val="16"/>
              </w:rPr>
              <w:t>8)</w:t>
            </w:r>
          </w:p>
        </w:tc>
        <w:tc>
          <w:tcPr>
            <w:tcW w:w="1487" w:type="dxa"/>
            <w:shd w:val="clear" w:color="auto" w:fill="auto"/>
          </w:tcPr>
          <w:p w14:paraId="16CC1467" w14:textId="77777777" w:rsidR="00D45E05" w:rsidRPr="00DE35F4" w:rsidRDefault="00D45E05" w:rsidP="00D45E05">
            <w:pPr>
              <w:spacing w:after="0"/>
              <w:ind w:left="53"/>
              <w:jc w:val="center"/>
              <w:rPr>
                <w:sz w:val="16"/>
                <w:szCs w:val="16"/>
              </w:rPr>
            </w:pPr>
            <w:r w:rsidRPr="00DE35F4">
              <w:rPr>
                <w:sz w:val="16"/>
                <w:szCs w:val="16"/>
              </w:rPr>
              <w:t>48 (35-77)</w:t>
            </w:r>
          </w:p>
          <w:p w14:paraId="2E376519" w14:textId="77777777" w:rsidR="00D45E05" w:rsidRPr="00DE35F4" w:rsidRDefault="00D45E05" w:rsidP="00D45E05">
            <w:pPr>
              <w:spacing w:after="0"/>
              <w:ind w:left="53"/>
              <w:jc w:val="center"/>
              <w:rPr>
                <w:sz w:val="16"/>
                <w:szCs w:val="16"/>
              </w:rPr>
            </w:pPr>
            <w:r w:rsidRPr="00DE35F4">
              <w:rPr>
                <w:sz w:val="16"/>
                <w:szCs w:val="16"/>
              </w:rPr>
              <w:t>46 (37-69)</w:t>
            </w:r>
          </w:p>
          <w:p w14:paraId="1E2E33F8" w14:textId="77777777" w:rsidR="00D45E05" w:rsidRPr="00DE35F4" w:rsidRDefault="00D45E05" w:rsidP="00D45E05">
            <w:pPr>
              <w:spacing w:after="0"/>
              <w:ind w:left="53"/>
              <w:jc w:val="center"/>
              <w:rPr>
                <w:sz w:val="16"/>
                <w:szCs w:val="16"/>
              </w:rPr>
            </w:pPr>
            <w:r w:rsidRPr="00DE35F4">
              <w:rPr>
                <w:sz w:val="16"/>
                <w:szCs w:val="16"/>
              </w:rPr>
              <w:t>53 (38-62)</w:t>
            </w:r>
          </w:p>
        </w:tc>
        <w:tc>
          <w:tcPr>
            <w:tcW w:w="958" w:type="dxa"/>
          </w:tcPr>
          <w:p w14:paraId="6D8C7A4C" w14:textId="77777777" w:rsidR="00D45E05" w:rsidRPr="00DE35F4" w:rsidRDefault="00D45E05" w:rsidP="00D45E05">
            <w:pPr>
              <w:spacing w:after="0"/>
              <w:ind w:left="53"/>
              <w:jc w:val="center"/>
              <w:rPr>
                <w:sz w:val="16"/>
                <w:szCs w:val="16"/>
              </w:rPr>
            </w:pPr>
          </w:p>
          <w:p w14:paraId="413CA135" w14:textId="77777777" w:rsidR="00D45E05" w:rsidRPr="00DE35F4" w:rsidRDefault="00D45E05" w:rsidP="00D45E05">
            <w:pPr>
              <w:spacing w:after="0"/>
              <w:ind w:left="53"/>
              <w:jc w:val="center"/>
              <w:rPr>
                <w:sz w:val="16"/>
                <w:szCs w:val="16"/>
              </w:rPr>
            </w:pPr>
            <w:r w:rsidRPr="00DE35F4">
              <w:rPr>
                <w:sz w:val="16"/>
                <w:szCs w:val="16"/>
              </w:rPr>
              <w:t>0.003</w:t>
            </w:r>
          </w:p>
        </w:tc>
      </w:tr>
    </w:tbl>
    <w:p w14:paraId="769E5D5D" w14:textId="4A882F13" w:rsidR="00D45E05" w:rsidRPr="008472E4" w:rsidRDefault="00D45E05" w:rsidP="00AA3AFC">
      <w:pPr>
        <w:jc w:val="both"/>
        <w:rPr>
          <w:sz w:val="18"/>
          <w:lang w:val="pt-PT"/>
        </w:rPr>
      </w:pPr>
      <w:r w:rsidRPr="008472E4">
        <w:rPr>
          <w:sz w:val="18"/>
          <w:lang w:val="pt-PT"/>
        </w:rPr>
        <w:t>MZ- Mozambi</w:t>
      </w:r>
      <w:r w:rsidR="00290E82">
        <w:rPr>
          <w:sz w:val="18"/>
          <w:lang w:val="pt-PT"/>
        </w:rPr>
        <w:t>que</w:t>
      </w:r>
      <w:r w:rsidRPr="008472E4">
        <w:rPr>
          <w:sz w:val="18"/>
          <w:lang w:val="pt-PT"/>
        </w:rPr>
        <w:t>, PT- Portug</w:t>
      </w:r>
      <w:r w:rsidR="00290E82">
        <w:rPr>
          <w:sz w:val="18"/>
          <w:lang w:val="pt-PT"/>
        </w:rPr>
        <w:t>al</w:t>
      </w:r>
      <w:r w:rsidRPr="008472E4">
        <w:rPr>
          <w:sz w:val="18"/>
          <w:lang w:val="pt-PT"/>
        </w:rPr>
        <w:t>, O- Other, CV – Cape Verde</w:t>
      </w:r>
    </w:p>
    <w:p w14:paraId="46888C14" w14:textId="7F72BA32" w:rsidR="00D45E05" w:rsidRPr="008472E4" w:rsidRDefault="00D45E05" w:rsidP="00AA3AFC">
      <w:pPr>
        <w:jc w:val="both"/>
        <w:rPr>
          <w:sz w:val="18"/>
          <w:lang w:val="pt-PT"/>
        </w:rPr>
      </w:pPr>
    </w:p>
    <w:p w14:paraId="5CC11A6C" w14:textId="77777777" w:rsidR="0070362A" w:rsidRPr="00324B4D" w:rsidRDefault="0070362A" w:rsidP="0070362A">
      <w:pPr>
        <w:rPr>
          <w:lang w:val="pt-PT"/>
        </w:rPr>
      </w:pPr>
    </w:p>
    <w:p w14:paraId="10EBF51C" w14:textId="77777777" w:rsidR="0070362A" w:rsidRPr="00324B4D" w:rsidRDefault="0070362A" w:rsidP="0070362A">
      <w:pPr>
        <w:rPr>
          <w:lang w:val="pt-PT"/>
        </w:rPr>
      </w:pPr>
    </w:p>
    <w:p w14:paraId="38AAD427" w14:textId="77777777" w:rsidR="0070362A" w:rsidRPr="00324B4D" w:rsidRDefault="0070362A" w:rsidP="00AA3AFC">
      <w:pPr>
        <w:jc w:val="both"/>
        <w:rPr>
          <w:lang w:val="pt-PT"/>
        </w:rPr>
      </w:pPr>
    </w:p>
    <w:p w14:paraId="7E7992AF" w14:textId="4726DAF5" w:rsidR="00D45E05" w:rsidRPr="00324B4D" w:rsidRDefault="0070362A" w:rsidP="00AA3AFC">
      <w:pPr>
        <w:jc w:val="both"/>
        <w:rPr>
          <w:lang w:val="pt-PT"/>
        </w:rPr>
      </w:pPr>
      <w:r w:rsidRPr="00324B4D">
        <w:rPr>
          <w:lang w:val="pt-PT"/>
        </w:rPr>
        <w:br w:type="textWrapping" w:clear="all"/>
      </w:r>
    </w:p>
    <w:p w14:paraId="26C8BE45" w14:textId="77777777" w:rsidR="00D45E05" w:rsidRPr="00DE35F4" w:rsidRDefault="00D45E05" w:rsidP="00D45E05">
      <w:pPr>
        <w:pStyle w:val="Legenda"/>
        <w:keepNext/>
      </w:pPr>
      <w:r w:rsidRPr="00DE35F4">
        <w:t>Table 5. Sleep patterns by age</w:t>
      </w:r>
    </w:p>
    <w:tbl>
      <w:tblPr>
        <w:tblStyle w:val="TabelacomGrelha"/>
        <w:tblpPr w:leftFromText="141" w:rightFromText="141" w:vertAnchor="text" w:horzAnchor="margin" w:tblpY="-39"/>
        <w:tblW w:w="9351" w:type="dxa"/>
        <w:tblLayout w:type="fixed"/>
        <w:tblLook w:val="04A0" w:firstRow="1" w:lastRow="0" w:firstColumn="1" w:lastColumn="0" w:noHBand="0" w:noVBand="1"/>
      </w:tblPr>
      <w:tblGrid>
        <w:gridCol w:w="704"/>
        <w:gridCol w:w="567"/>
        <w:gridCol w:w="1276"/>
        <w:gridCol w:w="1239"/>
        <w:gridCol w:w="1312"/>
        <w:gridCol w:w="601"/>
        <w:gridCol w:w="1230"/>
        <w:gridCol w:w="1303"/>
        <w:gridCol w:w="1119"/>
      </w:tblGrid>
      <w:tr w:rsidR="00D45E05" w:rsidRPr="00DE35F4" w14:paraId="351EFBC6" w14:textId="77777777" w:rsidTr="009332AB">
        <w:trPr>
          <w:trHeight w:val="12"/>
        </w:trPr>
        <w:tc>
          <w:tcPr>
            <w:tcW w:w="704" w:type="dxa"/>
            <w:noWrap/>
            <w:vAlign w:val="center"/>
          </w:tcPr>
          <w:p w14:paraId="7E383614" w14:textId="77777777" w:rsidR="00D45E05" w:rsidRPr="00DE35F4" w:rsidRDefault="00D45E05" w:rsidP="00D45E05">
            <w:pPr>
              <w:jc w:val="center"/>
              <w:rPr>
                <w:rFonts w:eastAsia="Times New Roman" w:cstheme="minorHAnsi"/>
                <w:b/>
                <w:szCs w:val="16"/>
                <w:lang w:eastAsia="pt-PT"/>
              </w:rPr>
            </w:pPr>
          </w:p>
        </w:tc>
        <w:tc>
          <w:tcPr>
            <w:tcW w:w="4394" w:type="dxa"/>
            <w:gridSpan w:val="4"/>
            <w:vAlign w:val="center"/>
          </w:tcPr>
          <w:p w14:paraId="4D7F9560"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CV</w:t>
            </w:r>
          </w:p>
        </w:tc>
        <w:tc>
          <w:tcPr>
            <w:tcW w:w="4253" w:type="dxa"/>
            <w:gridSpan w:val="4"/>
            <w:vAlign w:val="center"/>
          </w:tcPr>
          <w:p w14:paraId="3292644F"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MZ</w:t>
            </w:r>
          </w:p>
        </w:tc>
      </w:tr>
      <w:tr w:rsidR="00D45E05" w:rsidRPr="00DE35F4" w14:paraId="0B1D8681" w14:textId="77777777" w:rsidTr="009332AB">
        <w:trPr>
          <w:trHeight w:val="12"/>
        </w:trPr>
        <w:tc>
          <w:tcPr>
            <w:tcW w:w="704" w:type="dxa"/>
            <w:noWrap/>
            <w:vAlign w:val="center"/>
            <w:hideMark/>
          </w:tcPr>
          <w:p w14:paraId="00ADA2F1" w14:textId="77777777" w:rsidR="00D45E05" w:rsidRPr="00DE35F4" w:rsidRDefault="00D45E05" w:rsidP="00D45E05">
            <w:pPr>
              <w:jc w:val="center"/>
              <w:rPr>
                <w:rFonts w:eastAsia="Times New Roman" w:cstheme="minorHAnsi"/>
                <w:b/>
                <w:szCs w:val="16"/>
                <w:lang w:eastAsia="pt-PT"/>
              </w:rPr>
            </w:pPr>
          </w:p>
        </w:tc>
        <w:tc>
          <w:tcPr>
            <w:tcW w:w="567" w:type="dxa"/>
            <w:vAlign w:val="center"/>
          </w:tcPr>
          <w:p w14:paraId="20509A05" w14:textId="77777777" w:rsidR="00D45E05" w:rsidRPr="00DE35F4" w:rsidRDefault="00D45E05" w:rsidP="00D45E05">
            <w:pPr>
              <w:jc w:val="center"/>
              <w:rPr>
                <w:rFonts w:eastAsia="Times New Roman" w:cstheme="minorHAnsi"/>
                <w:b/>
                <w:color w:val="000000"/>
                <w:szCs w:val="16"/>
                <w:lang w:eastAsia="pt-PT"/>
              </w:rPr>
            </w:pPr>
          </w:p>
        </w:tc>
        <w:tc>
          <w:tcPr>
            <w:tcW w:w="1276" w:type="dxa"/>
            <w:noWrap/>
            <w:vAlign w:val="center"/>
          </w:tcPr>
          <w:p w14:paraId="4F317A93"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Wake Up Time</w:t>
            </w:r>
          </w:p>
          <w:p w14:paraId="383826B1"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Week Days</w:t>
            </w:r>
          </w:p>
        </w:tc>
        <w:tc>
          <w:tcPr>
            <w:tcW w:w="1239" w:type="dxa"/>
            <w:noWrap/>
            <w:vAlign w:val="center"/>
          </w:tcPr>
          <w:p w14:paraId="5D3128D2"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Go to Bed Time</w:t>
            </w:r>
          </w:p>
          <w:p w14:paraId="41F7D5EF"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Week Days</w:t>
            </w:r>
          </w:p>
        </w:tc>
        <w:tc>
          <w:tcPr>
            <w:tcW w:w="1312" w:type="dxa"/>
            <w:vAlign w:val="center"/>
          </w:tcPr>
          <w:p w14:paraId="5BD6FCE7" w14:textId="5E52F8B6" w:rsidR="00D45E05" w:rsidRPr="00DE35F4" w:rsidRDefault="00D45E05" w:rsidP="00D45E05">
            <w:pPr>
              <w:jc w:val="center"/>
              <w:rPr>
                <w:rFonts w:eastAsia="Times New Roman" w:cstheme="minorHAnsi"/>
                <w:b/>
                <w:color w:val="000000"/>
                <w:szCs w:val="16"/>
                <w:lang w:eastAsia="pt-PT"/>
              </w:rPr>
            </w:pPr>
            <w:r w:rsidRPr="00DE35F4">
              <w:rPr>
                <w:rFonts w:cstheme="minorHAnsi"/>
                <w:b/>
                <w:szCs w:val="16"/>
              </w:rPr>
              <w:t xml:space="preserve">Total </w:t>
            </w:r>
            <w:r w:rsidR="00290E82">
              <w:rPr>
                <w:rFonts w:cstheme="minorHAnsi"/>
                <w:b/>
                <w:szCs w:val="16"/>
              </w:rPr>
              <w:t>S</w:t>
            </w:r>
            <w:r w:rsidRPr="00DE35F4">
              <w:rPr>
                <w:rFonts w:cstheme="minorHAnsi"/>
                <w:b/>
                <w:szCs w:val="16"/>
              </w:rPr>
              <w:t xml:space="preserve">leep </w:t>
            </w:r>
            <w:r w:rsidR="00290E82">
              <w:rPr>
                <w:rFonts w:cstheme="minorHAnsi"/>
                <w:b/>
                <w:szCs w:val="16"/>
              </w:rPr>
              <w:t>D</w:t>
            </w:r>
            <w:r w:rsidRPr="00DE35F4">
              <w:rPr>
                <w:rFonts w:cstheme="minorHAnsi"/>
                <w:b/>
                <w:szCs w:val="16"/>
              </w:rPr>
              <w:t>uration</w:t>
            </w:r>
          </w:p>
        </w:tc>
        <w:tc>
          <w:tcPr>
            <w:tcW w:w="601" w:type="dxa"/>
            <w:vAlign w:val="center"/>
          </w:tcPr>
          <w:p w14:paraId="61B103E8" w14:textId="77777777" w:rsidR="00D45E05" w:rsidRPr="00DE35F4" w:rsidRDefault="00D45E05" w:rsidP="00D45E05">
            <w:pPr>
              <w:jc w:val="center"/>
              <w:rPr>
                <w:rFonts w:eastAsia="Times New Roman" w:cstheme="minorHAnsi"/>
                <w:b/>
                <w:color w:val="000000"/>
                <w:szCs w:val="16"/>
                <w:lang w:eastAsia="pt-PT"/>
              </w:rPr>
            </w:pPr>
          </w:p>
        </w:tc>
        <w:tc>
          <w:tcPr>
            <w:tcW w:w="1230" w:type="dxa"/>
            <w:vAlign w:val="center"/>
          </w:tcPr>
          <w:p w14:paraId="5EEFBAE3"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Wake Up Time</w:t>
            </w:r>
          </w:p>
          <w:p w14:paraId="2DE18DFA"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Week Days</w:t>
            </w:r>
          </w:p>
        </w:tc>
        <w:tc>
          <w:tcPr>
            <w:tcW w:w="1303" w:type="dxa"/>
            <w:vAlign w:val="center"/>
          </w:tcPr>
          <w:p w14:paraId="41107ECC"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Go to Bed Time</w:t>
            </w:r>
          </w:p>
          <w:p w14:paraId="30DD1CD2"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Week Days</w:t>
            </w:r>
          </w:p>
        </w:tc>
        <w:tc>
          <w:tcPr>
            <w:tcW w:w="1119" w:type="dxa"/>
            <w:vAlign w:val="center"/>
          </w:tcPr>
          <w:p w14:paraId="2DA76D6C" w14:textId="2B3F3EAB" w:rsidR="00D45E05" w:rsidRPr="00DE35F4" w:rsidRDefault="00D45E05" w:rsidP="00D45E05">
            <w:pPr>
              <w:jc w:val="center"/>
              <w:rPr>
                <w:rFonts w:eastAsia="Times New Roman" w:cstheme="minorHAnsi"/>
                <w:b/>
                <w:color w:val="000000"/>
                <w:szCs w:val="16"/>
                <w:lang w:eastAsia="pt-PT"/>
              </w:rPr>
            </w:pPr>
            <w:r w:rsidRPr="00DE35F4">
              <w:rPr>
                <w:rFonts w:cstheme="minorHAnsi"/>
                <w:b/>
                <w:szCs w:val="16"/>
              </w:rPr>
              <w:t xml:space="preserve">Total </w:t>
            </w:r>
            <w:r w:rsidR="00290E82">
              <w:rPr>
                <w:rFonts w:cstheme="minorHAnsi"/>
                <w:b/>
                <w:szCs w:val="16"/>
              </w:rPr>
              <w:t>S</w:t>
            </w:r>
            <w:r w:rsidRPr="00DE35F4">
              <w:rPr>
                <w:rFonts w:cstheme="minorHAnsi"/>
                <w:b/>
                <w:szCs w:val="16"/>
              </w:rPr>
              <w:t xml:space="preserve">leep </w:t>
            </w:r>
            <w:r w:rsidR="00290E82">
              <w:rPr>
                <w:rFonts w:cstheme="minorHAnsi"/>
                <w:b/>
                <w:szCs w:val="16"/>
              </w:rPr>
              <w:t>D</w:t>
            </w:r>
            <w:r w:rsidRPr="00DE35F4">
              <w:rPr>
                <w:rFonts w:cstheme="minorHAnsi"/>
                <w:b/>
                <w:szCs w:val="16"/>
              </w:rPr>
              <w:t>uration</w:t>
            </w:r>
          </w:p>
        </w:tc>
      </w:tr>
      <w:tr w:rsidR="00D45E05" w:rsidRPr="00DE35F4" w14:paraId="202C1537" w14:textId="77777777" w:rsidTr="009332AB">
        <w:trPr>
          <w:trHeight w:val="12"/>
        </w:trPr>
        <w:tc>
          <w:tcPr>
            <w:tcW w:w="704" w:type="dxa"/>
            <w:noWrap/>
            <w:vAlign w:val="center"/>
            <w:hideMark/>
          </w:tcPr>
          <w:p w14:paraId="06BDB42C"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Age Group (years)</w:t>
            </w:r>
          </w:p>
        </w:tc>
        <w:tc>
          <w:tcPr>
            <w:tcW w:w="567" w:type="dxa"/>
            <w:vAlign w:val="center"/>
          </w:tcPr>
          <w:p w14:paraId="36B59D07" w14:textId="77777777" w:rsidR="00D45E05" w:rsidRPr="00DE35F4" w:rsidRDefault="00D45E05" w:rsidP="00D45E05">
            <w:pPr>
              <w:jc w:val="center"/>
              <w:rPr>
                <w:rFonts w:eastAsia="Times New Roman" w:cstheme="minorHAnsi"/>
                <w:b/>
                <w:color w:val="000000"/>
                <w:szCs w:val="16"/>
                <w:lang w:eastAsia="pt-PT"/>
              </w:rPr>
            </w:pPr>
            <w:r w:rsidRPr="00DE35F4">
              <w:rPr>
                <w:rFonts w:cstheme="minorHAnsi"/>
                <w:b/>
                <w:szCs w:val="16"/>
              </w:rPr>
              <w:t>n</w:t>
            </w:r>
          </w:p>
        </w:tc>
        <w:tc>
          <w:tcPr>
            <w:tcW w:w="1276" w:type="dxa"/>
            <w:noWrap/>
            <w:vAlign w:val="center"/>
          </w:tcPr>
          <w:p w14:paraId="7055F35A"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Average</w:t>
            </w:r>
          </w:p>
          <w:p w14:paraId="2C65AD6C"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(SD)</w:t>
            </w:r>
          </w:p>
        </w:tc>
        <w:tc>
          <w:tcPr>
            <w:tcW w:w="1239" w:type="dxa"/>
            <w:noWrap/>
            <w:vAlign w:val="center"/>
          </w:tcPr>
          <w:p w14:paraId="53BAC719"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Average</w:t>
            </w:r>
          </w:p>
          <w:p w14:paraId="3F74F322"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(SD)</w:t>
            </w:r>
          </w:p>
        </w:tc>
        <w:tc>
          <w:tcPr>
            <w:tcW w:w="1312" w:type="dxa"/>
            <w:vAlign w:val="center"/>
          </w:tcPr>
          <w:p w14:paraId="04A02C28" w14:textId="77777777" w:rsidR="00D45E05" w:rsidRPr="00DE35F4" w:rsidRDefault="00D45E05" w:rsidP="00D45E05">
            <w:pPr>
              <w:jc w:val="center"/>
              <w:rPr>
                <w:rFonts w:eastAsia="Times New Roman" w:cstheme="minorHAnsi"/>
                <w:b/>
                <w:color w:val="000000"/>
                <w:szCs w:val="16"/>
                <w:lang w:eastAsia="pt-PT"/>
              </w:rPr>
            </w:pPr>
            <w:r w:rsidRPr="00DE35F4">
              <w:rPr>
                <w:rFonts w:cstheme="minorHAnsi"/>
                <w:b/>
                <w:szCs w:val="16"/>
              </w:rPr>
              <w:t>Average Hours (SD)</w:t>
            </w:r>
          </w:p>
        </w:tc>
        <w:tc>
          <w:tcPr>
            <w:tcW w:w="601" w:type="dxa"/>
            <w:vAlign w:val="center"/>
          </w:tcPr>
          <w:p w14:paraId="0FCAB4FB" w14:textId="77777777" w:rsidR="00D45E05" w:rsidRPr="00DE35F4" w:rsidRDefault="00D45E05" w:rsidP="00D45E05">
            <w:pPr>
              <w:jc w:val="center"/>
              <w:rPr>
                <w:rFonts w:eastAsia="Times New Roman" w:cstheme="minorHAnsi"/>
                <w:b/>
                <w:color w:val="000000"/>
                <w:szCs w:val="16"/>
                <w:lang w:eastAsia="pt-PT"/>
              </w:rPr>
            </w:pPr>
            <w:r w:rsidRPr="00DE35F4">
              <w:rPr>
                <w:rFonts w:cstheme="minorHAnsi"/>
                <w:b/>
                <w:szCs w:val="16"/>
              </w:rPr>
              <w:t>n</w:t>
            </w:r>
          </w:p>
        </w:tc>
        <w:tc>
          <w:tcPr>
            <w:tcW w:w="1230" w:type="dxa"/>
            <w:vAlign w:val="center"/>
          </w:tcPr>
          <w:p w14:paraId="6E8DA85E"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Average</w:t>
            </w:r>
          </w:p>
          <w:p w14:paraId="4B811E47"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(SD)</w:t>
            </w:r>
          </w:p>
        </w:tc>
        <w:tc>
          <w:tcPr>
            <w:tcW w:w="1303" w:type="dxa"/>
            <w:vAlign w:val="center"/>
          </w:tcPr>
          <w:p w14:paraId="337354A6"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Average</w:t>
            </w:r>
          </w:p>
          <w:p w14:paraId="6A832963"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(SD)</w:t>
            </w:r>
          </w:p>
        </w:tc>
        <w:tc>
          <w:tcPr>
            <w:tcW w:w="1119" w:type="dxa"/>
            <w:vAlign w:val="center"/>
          </w:tcPr>
          <w:p w14:paraId="44D7A6F0" w14:textId="77777777" w:rsidR="00D45E05" w:rsidRPr="00DE35F4" w:rsidRDefault="00D45E05" w:rsidP="00D45E05">
            <w:pPr>
              <w:jc w:val="center"/>
              <w:rPr>
                <w:rFonts w:eastAsia="Times New Roman" w:cstheme="minorHAnsi"/>
                <w:b/>
                <w:color w:val="000000"/>
                <w:szCs w:val="16"/>
                <w:lang w:eastAsia="pt-PT"/>
              </w:rPr>
            </w:pPr>
            <w:r w:rsidRPr="00DE35F4">
              <w:rPr>
                <w:rFonts w:cstheme="minorHAnsi"/>
                <w:b/>
                <w:szCs w:val="16"/>
              </w:rPr>
              <w:t>Average Hours (SD)</w:t>
            </w:r>
          </w:p>
        </w:tc>
      </w:tr>
      <w:tr w:rsidR="00D45E05" w:rsidRPr="00DE35F4" w14:paraId="35395974" w14:textId="77777777" w:rsidTr="009332AB">
        <w:trPr>
          <w:trHeight w:val="12"/>
        </w:trPr>
        <w:tc>
          <w:tcPr>
            <w:tcW w:w="704" w:type="dxa"/>
            <w:noWrap/>
            <w:vAlign w:val="center"/>
            <w:hideMark/>
          </w:tcPr>
          <w:p w14:paraId="56369228" w14:textId="697733F7" w:rsidR="00D45E05" w:rsidRPr="00DE35F4" w:rsidRDefault="00290E82" w:rsidP="00D45E05">
            <w:pPr>
              <w:jc w:val="center"/>
              <w:rPr>
                <w:rFonts w:eastAsia="Times New Roman" w:cstheme="minorHAnsi"/>
                <w:b/>
                <w:color w:val="000000"/>
                <w:szCs w:val="16"/>
                <w:lang w:eastAsia="pt-PT"/>
              </w:rPr>
            </w:pPr>
            <w:r w:rsidRPr="00290E82">
              <w:rPr>
                <w:rFonts w:cstheme="minorHAnsi"/>
                <w:b/>
                <w:szCs w:val="16"/>
              </w:rPr>
              <w:t>≤</w:t>
            </w:r>
            <w:r w:rsidRPr="00290E82">
              <w:rPr>
                <w:rFonts w:eastAsia="Times New Roman" w:cstheme="minorHAnsi"/>
                <w:b/>
                <w:color w:val="000000"/>
                <w:szCs w:val="16"/>
                <w:lang w:eastAsia="pt-PT"/>
              </w:rPr>
              <w:t xml:space="preserve"> </w:t>
            </w:r>
            <w:r>
              <w:rPr>
                <w:rFonts w:eastAsia="Times New Roman" w:cstheme="minorHAnsi"/>
                <w:b/>
                <w:color w:val="000000"/>
                <w:szCs w:val="16"/>
                <w:lang w:eastAsia="pt-PT"/>
              </w:rPr>
              <w:t>3</w:t>
            </w:r>
          </w:p>
        </w:tc>
        <w:tc>
          <w:tcPr>
            <w:tcW w:w="567" w:type="dxa"/>
            <w:vAlign w:val="center"/>
          </w:tcPr>
          <w:p w14:paraId="0691E4B2" w14:textId="77777777" w:rsidR="00D45E05" w:rsidRPr="00DE35F4" w:rsidRDefault="00D45E05" w:rsidP="00D45E05">
            <w:pPr>
              <w:jc w:val="center"/>
              <w:rPr>
                <w:rFonts w:eastAsia="Times New Roman" w:cstheme="minorHAnsi"/>
                <w:color w:val="000000"/>
                <w:szCs w:val="16"/>
                <w:lang w:eastAsia="pt-PT"/>
              </w:rPr>
            </w:pPr>
            <w:r w:rsidRPr="00DE35F4">
              <w:rPr>
                <w:rFonts w:cstheme="minorHAnsi"/>
                <w:szCs w:val="16"/>
              </w:rPr>
              <w:t>55</w:t>
            </w:r>
          </w:p>
        </w:tc>
        <w:tc>
          <w:tcPr>
            <w:tcW w:w="1276" w:type="dxa"/>
            <w:noWrap/>
            <w:vAlign w:val="center"/>
          </w:tcPr>
          <w:p w14:paraId="25FF442D"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07:28</w:t>
            </w:r>
          </w:p>
          <w:p w14:paraId="4CE73F13"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(1.11)</w:t>
            </w:r>
          </w:p>
        </w:tc>
        <w:tc>
          <w:tcPr>
            <w:tcW w:w="1239" w:type="dxa"/>
            <w:noWrap/>
            <w:vAlign w:val="center"/>
          </w:tcPr>
          <w:p w14:paraId="5E6B95BD"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20:38</w:t>
            </w:r>
          </w:p>
          <w:p w14:paraId="605C6BB2"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(00:56)</w:t>
            </w:r>
          </w:p>
        </w:tc>
        <w:tc>
          <w:tcPr>
            <w:tcW w:w="1312" w:type="dxa"/>
            <w:vAlign w:val="center"/>
          </w:tcPr>
          <w:p w14:paraId="549C650D" w14:textId="77777777" w:rsidR="00D45E05" w:rsidRPr="00DE35F4" w:rsidRDefault="00D45E05" w:rsidP="00D45E05">
            <w:pPr>
              <w:jc w:val="center"/>
              <w:rPr>
                <w:rFonts w:eastAsia="Times New Roman" w:cstheme="minorHAnsi"/>
                <w:color w:val="000000"/>
                <w:szCs w:val="16"/>
                <w:lang w:eastAsia="pt-PT"/>
              </w:rPr>
            </w:pPr>
            <w:r w:rsidRPr="00DE35F4">
              <w:rPr>
                <w:rFonts w:cstheme="minorHAnsi"/>
                <w:szCs w:val="16"/>
              </w:rPr>
              <w:t>12.85 (1.84)</w:t>
            </w:r>
          </w:p>
        </w:tc>
        <w:tc>
          <w:tcPr>
            <w:tcW w:w="601" w:type="dxa"/>
            <w:vAlign w:val="center"/>
          </w:tcPr>
          <w:p w14:paraId="0EDD9850"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6</w:t>
            </w:r>
          </w:p>
        </w:tc>
        <w:tc>
          <w:tcPr>
            <w:tcW w:w="1230" w:type="dxa"/>
            <w:vAlign w:val="center"/>
          </w:tcPr>
          <w:p w14:paraId="662900D0"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06:29</w:t>
            </w:r>
          </w:p>
          <w:p w14:paraId="4E111DE7"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(00:32)</w:t>
            </w:r>
          </w:p>
        </w:tc>
        <w:tc>
          <w:tcPr>
            <w:tcW w:w="1303" w:type="dxa"/>
            <w:vAlign w:val="center"/>
          </w:tcPr>
          <w:p w14:paraId="01B507CE"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20:10</w:t>
            </w:r>
          </w:p>
          <w:p w14:paraId="18F917FF"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(00:40)</w:t>
            </w:r>
          </w:p>
        </w:tc>
        <w:tc>
          <w:tcPr>
            <w:tcW w:w="1119" w:type="dxa"/>
            <w:vAlign w:val="center"/>
          </w:tcPr>
          <w:p w14:paraId="271A40EC"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11.35 (1.53)</w:t>
            </w:r>
          </w:p>
        </w:tc>
      </w:tr>
      <w:tr w:rsidR="00D45E05" w:rsidRPr="00DE35F4" w14:paraId="0B095F59" w14:textId="77777777" w:rsidTr="009332AB">
        <w:trPr>
          <w:trHeight w:val="12"/>
        </w:trPr>
        <w:tc>
          <w:tcPr>
            <w:tcW w:w="704" w:type="dxa"/>
            <w:noWrap/>
            <w:vAlign w:val="center"/>
            <w:hideMark/>
          </w:tcPr>
          <w:p w14:paraId="7429880F"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4-7</w:t>
            </w:r>
          </w:p>
        </w:tc>
        <w:tc>
          <w:tcPr>
            <w:tcW w:w="567" w:type="dxa"/>
            <w:vAlign w:val="center"/>
          </w:tcPr>
          <w:p w14:paraId="7855AE3E" w14:textId="77777777" w:rsidR="00D45E05" w:rsidRPr="00DE35F4" w:rsidRDefault="00D45E05" w:rsidP="00D45E05">
            <w:pPr>
              <w:jc w:val="center"/>
              <w:rPr>
                <w:rFonts w:eastAsia="Times New Roman" w:cstheme="minorHAnsi"/>
                <w:color w:val="000000"/>
                <w:szCs w:val="16"/>
                <w:lang w:eastAsia="pt-PT"/>
              </w:rPr>
            </w:pPr>
            <w:r w:rsidRPr="00DE35F4">
              <w:rPr>
                <w:rFonts w:cstheme="minorHAnsi"/>
                <w:szCs w:val="16"/>
              </w:rPr>
              <w:t>70</w:t>
            </w:r>
          </w:p>
        </w:tc>
        <w:tc>
          <w:tcPr>
            <w:tcW w:w="1276" w:type="dxa"/>
            <w:noWrap/>
            <w:vAlign w:val="center"/>
          </w:tcPr>
          <w:p w14:paraId="0A0A780A"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06:59</w:t>
            </w:r>
          </w:p>
          <w:p w14:paraId="4EABC051"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(00:48)</w:t>
            </w:r>
          </w:p>
        </w:tc>
        <w:tc>
          <w:tcPr>
            <w:tcW w:w="1239" w:type="dxa"/>
            <w:noWrap/>
            <w:vAlign w:val="center"/>
          </w:tcPr>
          <w:p w14:paraId="2DFDD578"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20:20</w:t>
            </w:r>
          </w:p>
          <w:p w14:paraId="7DF32199"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(00:59)</w:t>
            </w:r>
          </w:p>
        </w:tc>
        <w:tc>
          <w:tcPr>
            <w:tcW w:w="1312" w:type="dxa"/>
            <w:vAlign w:val="center"/>
          </w:tcPr>
          <w:p w14:paraId="735CF5F2" w14:textId="77777777" w:rsidR="00D45E05" w:rsidRPr="00DE35F4" w:rsidRDefault="00D45E05" w:rsidP="00D45E05">
            <w:pPr>
              <w:jc w:val="center"/>
              <w:rPr>
                <w:rFonts w:eastAsia="Times New Roman" w:cstheme="minorHAnsi"/>
                <w:color w:val="000000"/>
                <w:szCs w:val="16"/>
                <w:lang w:eastAsia="pt-PT"/>
              </w:rPr>
            </w:pPr>
            <w:r w:rsidRPr="00DE35F4">
              <w:rPr>
                <w:rFonts w:cstheme="minorHAnsi"/>
                <w:szCs w:val="16"/>
              </w:rPr>
              <w:t>12.81 (1.91)</w:t>
            </w:r>
          </w:p>
        </w:tc>
        <w:tc>
          <w:tcPr>
            <w:tcW w:w="601" w:type="dxa"/>
            <w:vAlign w:val="center"/>
          </w:tcPr>
          <w:p w14:paraId="50543F6C"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169</w:t>
            </w:r>
          </w:p>
        </w:tc>
        <w:tc>
          <w:tcPr>
            <w:tcW w:w="1230" w:type="dxa"/>
            <w:vAlign w:val="center"/>
          </w:tcPr>
          <w:p w14:paraId="4B11EB79"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06:03</w:t>
            </w:r>
          </w:p>
          <w:p w14:paraId="0983679D"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(00:28)</w:t>
            </w:r>
          </w:p>
        </w:tc>
        <w:tc>
          <w:tcPr>
            <w:tcW w:w="1303" w:type="dxa"/>
            <w:vAlign w:val="center"/>
          </w:tcPr>
          <w:p w14:paraId="112A9FAB"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20:18</w:t>
            </w:r>
          </w:p>
          <w:p w14:paraId="2B3C2E5A"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(01:07)</w:t>
            </w:r>
          </w:p>
        </w:tc>
        <w:tc>
          <w:tcPr>
            <w:tcW w:w="1119" w:type="dxa"/>
            <w:vAlign w:val="center"/>
          </w:tcPr>
          <w:p w14:paraId="3ECAF442"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9.7 (0.89)</w:t>
            </w:r>
          </w:p>
        </w:tc>
      </w:tr>
      <w:tr w:rsidR="00D45E05" w:rsidRPr="00DE35F4" w14:paraId="2FFB9B59" w14:textId="77777777" w:rsidTr="009332AB">
        <w:trPr>
          <w:trHeight w:val="12"/>
        </w:trPr>
        <w:tc>
          <w:tcPr>
            <w:tcW w:w="704" w:type="dxa"/>
            <w:noWrap/>
            <w:vAlign w:val="center"/>
            <w:hideMark/>
          </w:tcPr>
          <w:p w14:paraId="019B84DF"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8-10</w:t>
            </w:r>
          </w:p>
        </w:tc>
        <w:tc>
          <w:tcPr>
            <w:tcW w:w="567" w:type="dxa"/>
            <w:vAlign w:val="center"/>
          </w:tcPr>
          <w:p w14:paraId="46450094" w14:textId="77777777" w:rsidR="00D45E05" w:rsidRPr="00DE35F4" w:rsidRDefault="00D45E05" w:rsidP="00D45E05">
            <w:pPr>
              <w:jc w:val="center"/>
              <w:rPr>
                <w:rFonts w:eastAsia="Times New Roman" w:cstheme="minorHAnsi"/>
                <w:color w:val="000000"/>
                <w:szCs w:val="16"/>
                <w:lang w:eastAsia="pt-PT"/>
              </w:rPr>
            </w:pPr>
            <w:r w:rsidRPr="00DE35F4">
              <w:rPr>
                <w:rFonts w:cstheme="minorHAnsi"/>
                <w:szCs w:val="16"/>
              </w:rPr>
              <w:t>47</w:t>
            </w:r>
          </w:p>
        </w:tc>
        <w:tc>
          <w:tcPr>
            <w:tcW w:w="1276" w:type="dxa"/>
            <w:noWrap/>
            <w:vAlign w:val="center"/>
          </w:tcPr>
          <w:p w14:paraId="603415FE"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07:21</w:t>
            </w:r>
          </w:p>
          <w:p w14:paraId="493C899D"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(00:54)</w:t>
            </w:r>
          </w:p>
        </w:tc>
        <w:tc>
          <w:tcPr>
            <w:tcW w:w="1239" w:type="dxa"/>
            <w:noWrap/>
            <w:vAlign w:val="center"/>
          </w:tcPr>
          <w:p w14:paraId="32782BCB"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20:41</w:t>
            </w:r>
          </w:p>
          <w:p w14:paraId="4734E9D4"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(00:51)</w:t>
            </w:r>
          </w:p>
        </w:tc>
        <w:tc>
          <w:tcPr>
            <w:tcW w:w="1312" w:type="dxa"/>
            <w:vAlign w:val="center"/>
          </w:tcPr>
          <w:p w14:paraId="53FB571C" w14:textId="77777777" w:rsidR="00D45E05" w:rsidRPr="00DE35F4" w:rsidRDefault="00D45E05" w:rsidP="00D45E05">
            <w:pPr>
              <w:jc w:val="center"/>
              <w:rPr>
                <w:rFonts w:eastAsia="Times New Roman" w:cstheme="minorHAnsi"/>
                <w:color w:val="000000"/>
                <w:szCs w:val="16"/>
                <w:lang w:eastAsia="pt-PT"/>
              </w:rPr>
            </w:pPr>
            <w:r w:rsidRPr="00DE35F4">
              <w:rPr>
                <w:rFonts w:cstheme="minorHAnsi"/>
                <w:szCs w:val="16"/>
              </w:rPr>
              <w:t>12.04 (2.26)</w:t>
            </w:r>
          </w:p>
        </w:tc>
        <w:tc>
          <w:tcPr>
            <w:tcW w:w="601" w:type="dxa"/>
            <w:vAlign w:val="center"/>
          </w:tcPr>
          <w:p w14:paraId="6C49B8FE"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153</w:t>
            </w:r>
          </w:p>
        </w:tc>
        <w:tc>
          <w:tcPr>
            <w:tcW w:w="1230" w:type="dxa"/>
            <w:vAlign w:val="center"/>
          </w:tcPr>
          <w:p w14:paraId="634AD0B9"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05:47</w:t>
            </w:r>
          </w:p>
          <w:p w14:paraId="48362B23"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(00:23)</w:t>
            </w:r>
          </w:p>
        </w:tc>
        <w:tc>
          <w:tcPr>
            <w:tcW w:w="1303" w:type="dxa"/>
            <w:vAlign w:val="center"/>
          </w:tcPr>
          <w:p w14:paraId="6121C710"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20:23</w:t>
            </w:r>
          </w:p>
          <w:p w14:paraId="67DE997C"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(01:14)</w:t>
            </w:r>
          </w:p>
        </w:tc>
        <w:tc>
          <w:tcPr>
            <w:tcW w:w="1119" w:type="dxa"/>
            <w:vAlign w:val="center"/>
          </w:tcPr>
          <w:p w14:paraId="61B320BB"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9.19 (0.76)</w:t>
            </w:r>
          </w:p>
        </w:tc>
      </w:tr>
      <w:tr w:rsidR="00D45E05" w:rsidRPr="00DE35F4" w14:paraId="481E8654" w14:textId="77777777" w:rsidTr="009332AB">
        <w:trPr>
          <w:trHeight w:val="12"/>
        </w:trPr>
        <w:tc>
          <w:tcPr>
            <w:tcW w:w="704" w:type="dxa"/>
            <w:noWrap/>
            <w:vAlign w:val="center"/>
            <w:hideMark/>
          </w:tcPr>
          <w:p w14:paraId="62837102" w14:textId="77777777" w:rsidR="00D45E05" w:rsidRPr="00DE35F4" w:rsidRDefault="00D45E05" w:rsidP="00D45E05">
            <w:pPr>
              <w:jc w:val="center"/>
              <w:rPr>
                <w:rFonts w:eastAsia="Times New Roman" w:cstheme="minorHAnsi"/>
                <w:b/>
                <w:color w:val="000000"/>
                <w:szCs w:val="16"/>
                <w:lang w:eastAsia="pt-PT"/>
              </w:rPr>
            </w:pPr>
            <w:r w:rsidRPr="00DE35F4">
              <w:rPr>
                <w:rFonts w:eastAsia="Times New Roman" w:cstheme="minorHAnsi"/>
                <w:b/>
                <w:color w:val="000000"/>
                <w:szCs w:val="16"/>
                <w:lang w:eastAsia="pt-PT"/>
              </w:rPr>
              <w:t>&gt;10</w:t>
            </w:r>
          </w:p>
        </w:tc>
        <w:tc>
          <w:tcPr>
            <w:tcW w:w="567" w:type="dxa"/>
            <w:vAlign w:val="center"/>
          </w:tcPr>
          <w:p w14:paraId="67934519" w14:textId="77777777" w:rsidR="00D45E05" w:rsidRPr="00DE35F4" w:rsidRDefault="00D45E05" w:rsidP="00D45E05">
            <w:pPr>
              <w:jc w:val="center"/>
              <w:rPr>
                <w:rFonts w:eastAsia="Times New Roman" w:cstheme="minorHAnsi"/>
                <w:color w:val="000000"/>
                <w:szCs w:val="16"/>
                <w:lang w:eastAsia="pt-PT"/>
              </w:rPr>
            </w:pPr>
            <w:r w:rsidRPr="00DE35F4">
              <w:rPr>
                <w:rFonts w:cstheme="minorHAnsi"/>
                <w:szCs w:val="16"/>
              </w:rPr>
              <w:t>31</w:t>
            </w:r>
          </w:p>
        </w:tc>
        <w:tc>
          <w:tcPr>
            <w:tcW w:w="1276" w:type="dxa"/>
            <w:noWrap/>
            <w:vAlign w:val="center"/>
          </w:tcPr>
          <w:p w14:paraId="17CEB517"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07:19</w:t>
            </w:r>
          </w:p>
          <w:p w14:paraId="7005E122"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(01:14)</w:t>
            </w:r>
          </w:p>
        </w:tc>
        <w:tc>
          <w:tcPr>
            <w:tcW w:w="1239" w:type="dxa"/>
            <w:noWrap/>
            <w:vAlign w:val="center"/>
          </w:tcPr>
          <w:p w14:paraId="2C9AD4E2"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20:56</w:t>
            </w:r>
          </w:p>
          <w:p w14:paraId="4AE59B92"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(00:56)</w:t>
            </w:r>
          </w:p>
        </w:tc>
        <w:tc>
          <w:tcPr>
            <w:tcW w:w="1312" w:type="dxa"/>
            <w:vAlign w:val="center"/>
          </w:tcPr>
          <w:p w14:paraId="658E1617" w14:textId="77777777" w:rsidR="00D45E05" w:rsidRPr="00DE35F4" w:rsidRDefault="00D45E05" w:rsidP="00D45E05">
            <w:pPr>
              <w:jc w:val="center"/>
              <w:rPr>
                <w:rFonts w:eastAsia="Times New Roman" w:cstheme="minorHAnsi"/>
                <w:color w:val="000000"/>
                <w:szCs w:val="16"/>
                <w:lang w:eastAsia="pt-PT"/>
              </w:rPr>
            </w:pPr>
            <w:r w:rsidRPr="00DE35F4">
              <w:rPr>
                <w:rFonts w:cstheme="minorHAnsi"/>
                <w:szCs w:val="16"/>
              </w:rPr>
              <w:t>11.7 (1.87)</w:t>
            </w:r>
          </w:p>
        </w:tc>
        <w:tc>
          <w:tcPr>
            <w:tcW w:w="601" w:type="dxa"/>
            <w:vAlign w:val="center"/>
          </w:tcPr>
          <w:p w14:paraId="16F25955"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47</w:t>
            </w:r>
          </w:p>
        </w:tc>
        <w:tc>
          <w:tcPr>
            <w:tcW w:w="1230" w:type="dxa"/>
            <w:vAlign w:val="center"/>
          </w:tcPr>
          <w:p w14:paraId="6A59D7B6"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05:43</w:t>
            </w:r>
          </w:p>
          <w:p w14:paraId="13B5460C"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(00:27)</w:t>
            </w:r>
          </w:p>
        </w:tc>
        <w:tc>
          <w:tcPr>
            <w:tcW w:w="1303" w:type="dxa"/>
            <w:vAlign w:val="center"/>
          </w:tcPr>
          <w:p w14:paraId="2C4D0789"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20:46</w:t>
            </w:r>
          </w:p>
          <w:p w14:paraId="2226F00F"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(01:50)</w:t>
            </w:r>
          </w:p>
        </w:tc>
        <w:tc>
          <w:tcPr>
            <w:tcW w:w="1119" w:type="dxa"/>
            <w:vAlign w:val="center"/>
          </w:tcPr>
          <w:p w14:paraId="4AD42865"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9.13 (1.04)</w:t>
            </w:r>
          </w:p>
        </w:tc>
      </w:tr>
      <w:tr w:rsidR="00D45E05" w:rsidRPr="00DE35F4" w14:paraId="17C4BE89" w14:textId="77777777" w:rsidTr="009332AB">
        <w:trPr>
          <w:trHeight w:val="12"/>
        </w:trPr>
        <w:tc>
          <w:tcPr>
            <w:tcW w:w="704" w:type="dxa"/>
            <w:noWrap/>
            <w:vAlign w:val="center"/>
            <w:hideMark/>
          </w:tcPr>
          <w:p w14:paraId="561423F9" w14:textId="77777777" w:rsidR="00D45E05" w:rsidRPr="00DE35F4" w:rsidRDefault="00D45E05" w:rsidP="00D45E05">
            <w:pPr>
              <w:jc w:val="center"/>
              <w:rPr>
                <w:rFonts w:eastAsia="Times New Roman" w:cstheme="minorHAnsi"/>
                <w:b/>
                <w:bCs/>
                <w:color w:val="000000"/>
                <w:szCs w:val="16"/>
                <w:lang w:eastAsia="pt-PT"/>
              </w:rPr>
            </w:pPr>
            <w:r w:rsidRPr="00DE35F4">
              <w:rPr>
                <w:rFonts w:eastAsia="Times New Roman" w:cstheme="minorHAnsi"/>
                <w:b/>
                <w:bCs/>
                <w:color w:val="000000"/>
                <w:szCs w:val="16"/>
                <w:lang w:eastAsia="pt-PT"/>
              </w:rPr>
              <w:t>Overall</w:t>
            </w:r>
          </w:p>
        </w:tc>
        <w:tc>
          <w:tcPr>
            <w:tcW w:w="567" w:type="dxa"/>
            <w:vAlign w:val="center"/>
          </w:tcPr>
          <w:p w14:paraId="5DB4F108" w14:textId="77777777" w:rsidR="00D45E05" w:rsidRPr="00DE35F4" w:rsidRDefault="00D45E05" w:rsidP="00D45E05">
            <w:pPr>
              <w:jc w:val="center"/>
              <w:rPr>
                <w:rFonts w:eastAsia="Times New Roman" w:cstheme="minorHAnsi"/>
                <w:color w:val="000000"/>
                <w:szCs w:val="16"/>
                <w:lang w:eastAsia="pt-PT"/>
              </w:rPr>
            </w:pPr>
            <w:r w:rsidRPr="00DE35F4">
              <w:rPr>
                <w:rFonts w:cstheme="minorHAnsi"/>
                <w:bCs/>
                <w:szCs w:val="16"/>
              </w:rPr>
              <w:t>203</w:t>
            </w:r>
          </w:p>
        </w:tc>
        <w:tc>
          <w:tcPr>
            <w:tcW w:w="1276" w:type="dxa"/>
            <w:noWrap/>
            <w:vAlign w:val="center"/>
          </w:tcPr>
          <w:p w14:paraId="018F9720"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07:15</w:t>
            </w:r>
          </w:p>
          <w:p w14:paraId="7CA56A95"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(1:02)</w:t>
            </w:r>
          </w:p>
        </w:tc>
        <w:tc>
          <w:tcPr>
            <w:tcW w:w="1239" w:type="dxa"/>
            <w:noWrap/>
            <w:vAlign w:val="center"/>
          </w:tcPr>
          <w:p w14:paraId="70F6CCAA"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20:35</w:t>
            </w:r>
          </w:p>
          <w:p w14:paraId="471688C6"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(0:57)</w:t>
            </w:r>
          </w:p>
        </w:tc>
        <w:tc>
          <w:tcPr>
            <w:tcW w:w="1312" w:type="dxa"/>
            <w:vAlign w:val="center"/>
          </w:tcPr>
          <w:p w14:paraId="4689E6E0" w14:textId="77777777" w:rsidR="00D45E05" w:rsidRPr="00DE35F4" w:rsidRDefault="00D45E05" w:rsidP="00D45E05">
            <w:pPr>
              <w:jc w:val="center"/>
              <w:rPr>
                <w:rFonts w:eastAsia="Times New Roman" w:cstheme="minorHAnsi"/>
                <w:color w:val="000000"/>
                <w:szCs w:val="16"/>
                <w:lang w:eastAsia="pt-PT"/>
              </w:rPr>
            </w:pPr>
            <w:r w:rsidRPr="00DE35F4">
              <w:rPr>
                <w:rFonts w:cstheme="minorHAnsi"/>
                <w:bCs/>
                <w:szCs w:val="16"/>
              </w:rPr>
              <w:t>12.47 (2.01)</w:t>
            </w:r>
          </w:p>
        </w:tc>
        <w:tc>
          <w:tcPr>
            <w:tcW w:w="601" w:type="dxa"/>
            <w:vAlign w:val="center"/>
          </w:tcPr>
          <w:p w14:paraId="336AFC23"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375</w:t>
            </w:r>
          </w:p>
        </w:tc>
        <w:tc>
          <w:tcPr>
            <w:tcW w:w="1230" w:type="dxa"/>
            <w:vAlign w:val="center"/>
          </w:tcPr>
          <w:p w14:paraId="2A579F9C"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05:54</w:t>
            </w:r>
          </w:p>
          <w:p w14:paraId="7E92F5CA"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(00:28)</w:t>
            </w:r>
          </w:p>
        </w:tc>
        <w:tc>
          <w:tcPr>
            <w:tcW w:w="1303" w:type="dxa"/>
            <w:vAlign w:val="center"/>
          </w:tcPr>
          <w:p w14:paraId="66EC4995"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20:23</w:t>
            </w:r>
          </w:p>
          <w:p w14:paraId="11CFB512" w14:textId="77777777" w:rsidR="00D45E05" w:rsidRPr="00DE35F4" w:rsidRDefault="00D45E05" w:rsidP="00D45E05">
            <w:pPr>
              <w:jc w:val="center"/>
              <w:rPr>
                <w:rFonts w:eastAsia="Times New Roman" w:cstheme="minorHAnsi"/>
                <w:color w:val="000000"/>
                <w:szCs w:val="16"/>
                <w:lang w:eastAsia="pt-PT"/>
              </w:rPr>
            </w:pPr>
            <w:r w:rsidRPr="00DE35F4">
              <w:rPr>
                <w:rFonts w:eastAsia="Times New Roman" w:cstheme="minorHAnsi"/>
                <w:color w:val="000000"/>
                <w:szCs w:val="16"/>
                <w:lang w:eastAsia="pt-PT"/>
              </w:rPr>
              <w:t>(01:07)</w:t>
            </w:r>
          </w:p>
        </w:tc>
        <w:tc>
          <w:tcPr>
            <w:tcW w:w="1119" w:type="dxa"/>
            <w:vAlign w:val="center"/>
          </w:tcPr>
          <w:p w14:paraId="68622224" w14:textId="77777777" w:rsidR="00D45E05" w:rsidRPr="00DE35F4" w:rsidRDefault="00D45E05" w:rsidP="00D45E05">
            <w:pPr>
              <w:jc w:val="center"/>
              <w:rPr>
                <w:rFonts w:eastAsia="Times New Roman" w:cstheme="minorHAnsi"/>
                <w:color w:val="000000"/>
                <w:szCs w:val="16"/>
                <w:lang w:eastAsia="pt-PT"/>
              </w:rPr>
            </w:pPr>
            <w:r w:rsidRPr="00DE35F4">
              <w:rPr>
                <w:rFonts w:cstheme="minorHAnsi"/>
                <w:color w:val="000000"/>
                <w:szCs w:val="16"/>
              </w:rPr>
              <w:t>9.45 (0.94)</w:t>
            </w:r>
          </w:p>
        </w:tc>
      </w:tr>
    </w:tbl>
    <w:p w14:paraId="53C0CEC2" w14:textId="77777777" w:rsidR="00D45E05" w:rsidRPr="00D45E05" w:rsidRDefault="00D45E05" w:rsidP="00AA3AFC">
      <w:pPr>
        <w:jc w:val="both"/>
      </w:pPr>
    </w:p>
    <w:sectPr w:rsidR="00D45E05" w:rsidRPr="00D45E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75FE" w14:textId="77777777" w:rsidR="00D64017" w:rsidRDefault="00D64017" w:rsidP="006C62DC">
      <w:pPr>
        <w:spacing w:after="0" w:line="240" w:lineRule="auto"/>
      </w:pPr>
      <w:r>
        <w:separator/>
      </w:r>
    </w:p>
  </w:endnote>
  <w:endnote w:type="continuationSeparator" w:id="0">
    <w:p w14:paraId="7DD89E95" w14:textId="77777777" w:rsidR="00D64017" w:rsidRDefault="00D64017" w:rsidP="006C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3030" w14:textId="77777777" w:rsidR="00D64017" w:rsidRDefault="00D64017" w:rsidP="006C62DC">
      <w:pPr>
        <w:spacing w:after="0" w:line="240" w:lineRule="auto"/>
      </w:pPr>
      <w:r>
        <w:separator/>
      </w:r>
    </w:p>
  </w:footnote>
  <w:footnote w:type="continuationSeparator" w:id="0">
    <w:p w14:paraId="44A25543" w14:textId="77777777" w:rsidR="00D64017" w:rsidRDefault="00D64017" w:rsidP="006C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F1D36"/>
    <w:multiLevelType w:val="hybridMultilevel"/>
    <w:tmpl w:val="D988CAE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4D4D51EF"/>
    <w:multiLevelType w:val="hybridMultilevel"/>
    <w:tmpl w:val="109EEB44"/>
    <w:lvl w:ilvl="0" w:tplc="B5109534">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13E0102"/>
    <w:multiLevelType w:val="multilevel"/>
    <w:tmpl w:val="69EACC7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569E392E"/>
    <w:multiLevelType w:val="multilevel"/>
    <w:tmpl w:val="B14EAFDA"/>
    <w:lvl w:ilvl="0">
      <w:start w:val="1"/>
      <w:numFmt w:val="decimal"/>
      <w:pStyle w:val="normal1-exempl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F45A86"/>
    <w:multiLevelType w:val="hybridMultilevel"/>
    <w:tmpl w:val="F5F69C30"/>
    <w:lvl w:ilvl="0" w:tplc="ED14BCA8">
      <w:start w:val="445"/>
      <w:numFmt w:val="bullet"/>
      <w:lvlText w:val="-"/>
      <w:lvlJc w:val="left"/>
      <w:pPr>
        <w:ind w:left="720" w:hanging="360"/>
      </w:pPr>
      <w:rPr>
        <w:rFonts w:ascii="Calibri" w:eastAsiaTheme="minorHAnsi" w:hAnsi="Calibri" w:cs="Calibri" w:hint="default"/>
        <w: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98B5918"/>
    <w:multiLevelType w:val="multilevel"/>
    <w:tmpl w:val="6B9A719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027599B"/>
    <w:multiLevelType w:val="hybridMultilevel"/>
    <w:tmpl w:val="4612710C"/>
    <w:lvl w:ilvl="0" w:tplc="6D2A7FE0">
      <w:start w:val="1"/>
      <w:numFmt w:val="decimal"/>
      <w:lvlText w:val="%1."/>
      <w:lvlJc w:val="left"/>
      <w:pPr>
        <w:ind w:left="720" w:hanging="360"/>
      </w:pPr>
      <w:rPr>
        <w:rFonts w:hint="default"/>
        <w:b/>
        <w:sz w:val="28"/>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2CE09F9"/>
    <w:multiLevelType w:val="hybridMultilevel"/>
    <w:tmpl w:val="F3FA43DA"/>
    <w:lvl w:ilvl="0" w:tplc="9344083A">
      <w:start w:val="5"/>
      <w:numFmt w:val="bullet"/>
      <w:lvlText w:val=""/>
      <w:lvlJc w:val="left"/>
      <w:pPr>
        <w:ind w:left="382" w:hanging="360"/>
      </w:pPr>
      <w:rPr>
        <w:rFonts w:ascii="Wingdings" w:eastAsiaTheme="minorHAnsi" w:hAnsi="Wingdings" w:cstheme="minorBidi" w:hint="default"/>
      </w:rPr>
    </w:lvl>
    <w:lvl w:ilvl="1" w:tplc="08160003" w:tentative="1">
      <w:start w:val="1"/>
      <w:numFmt w:val="bullet"/>
      <w:lvlText w:val="o"/>
      <w:lvlJc w:val="left"/>
      <w:pPr>
        <w:ind w:left="1102" w:hanging="360"/>
      </w:pPr>
      <w:rPr>
        <w:rFonts w:ascii="Courier New" w:hAnsi="Courier New" w:cs="Courier New" w:hint="default"/>
      </w:rPr>
    </w:lvl>
    <w:lvl w:ilvl="2" w:tplc="08160005" w:tentative="1">
      <w:start w:val="1"/>
      <w:numFmt w:val="bullet"/>
      <w:lvlText w:val=""/>
      <w:lvlJc w:val="left"/>
      <w:pPr>
        <w:ind w:left="1822" w:hanging="360"/>
      </w:pPr>
      <w:rPr>
        <w:rFonts w:ascii="Wingdings" w:hAnsi="Wingdings" w:hint="default"/>
      </w:rPr>
    </w:lvl>
    <w:lvl w:ilvl="3" w:tplc="08160001" w:tentative="1">
      <w:start w:val="1"/>
      <w:numFmt w:val="bullet"/>
      <w:lvlText w:val=""/>
      <w:lvlJc w:val="left"/>
      <w:pPr>
        <w:ind w:left="2542" w:hanging="360"/>
      </w:pPr>
      <w:rPr>
        <w:rFonts w:ascii="Symbol" w:hAnsi="Symbol" w:hint="default"/>
      </w:rPr>
    </w:lvl>
    <w:lvl w:ilvl="4" w:tplc="08160003" w:tentative="1">
      <w:start w:val="1"/>
      <w:numFmt w:val="bullet"/>
      <w:lvlText w:val="o"/>
      <w:lvlJc w:val="left"/>
      <w:pPr>
        <w:ind w:left="3262" w:hanging="360"/>
      </w:pPr>
      <w:rPr>
        <w:rFonts w:ascii="Courier New" w:hAnsi="Courier New" w:cs="Courier New" w:hint="default"/>
      </w:rPr>
    </w:lvl>
    <w:lvl w:ilvl="5" w:tplc="08160005" w:tentative="1">
      <w:start w:val="1"/>
      <w:numFmt w:val="bullet"/>
      <w:lvlText w:val=""/>
      <w:lvlJc w:val="left"/>
      <w:pPr>
        <w:ind w:left="3982" w:hanging="360"/>
      </w:pPr>
      <w:rPr>
        <w:rFonts w:ascii="Wingdings" w:hAnsi="Wingdings" w:hint="default"/>
      </w:rPr>
    </w:lvl>
    <w:lvl w:ilvl="6" w:tplc="08160001" w:tentative="1">
      <w:start w:val="1"/>
      <w:numFmt w:val="bullet"/>
      <w:lvlText w:val=""/>
      <w:lvlJc w:val="left"/>
      <w:pPr>
        <w:ind w:left="4702" w:hanging="360"/>
      </w:pPr>
      <w:rPr>
        <w:rFonts w:ascii="Symbol" w:hAnsi="Symbol" w:hint="default"/>
      </w:rPr>
    </w:lvl>
    <w:lvl w:ilvl="7" w:tplc="08160003" w:tentative="1">
      <w:start w:val="1"/>
      <w:numFmt w:val="bullet"/>
      <w:lvlText w:val="o"/>
      <w:lvlJc w:val="left"/>
      <w:pPr>
        <w:ind w:left="5422" w:hanging="360"/>
      </w:pPr>
      <w:rPr>
        <w:rFonts w:ascii="Courier New" w:hAnsi="Courier New" w:cs="Courier New" w:hint="default"/>
      </w:rPr>
    </w:lvl>
    <w:lvl w:ilvl="8" w:tplc="08160005" w:tentative="1">
      <w:start w:val="1"/>
      <w:numFmt w:val="bullet"/>
      <w:lvlText w:val=""/>
      <w:lvlJc w:val="left"/>
      <w:pPr>
        <w:ind w:left="6142" w:hanging="360"/>
      </w:pPr>
      <w:rPr>
        <w:rFonts w:ascii="Wingdings" w:hAnsi="Wingdings" w:hint="default"/>
      </w:rPr>
    </w:lvl>
  </w:abstractNum>
  <w:abstractNum w:abstractNumId="8" w15:restartNumberingAfterBreak="0">
    <w:nsid w:val="74F22EC7"/>
    <w:multiLevelType w:val="hybridMultilevel"/>
    <w:tmpl w:val="6978A890"/>
    <w:lvl w:ilvl="0" w:tplc="DF1CE056">
      <w:start w:val="1"/>
      <w:numFmt w:val="bullet"/>
      <w:lvlText w:val=""/>
      <w:lvlJc w:val="left"/>
      <w:pPr>
        <w:ind w:left="1004" w:hanging="360"/>
      </w:pPr>
      <w:rPr>
        <w:rFonts w:ascii="Wingdings" w:hAnsi="Wingdings"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15:restartNumberingAfterBreak="0">
    <w:nsid w:val="79476B74"/>
    <w:multiLevelType w:val="hybridMultilevel"/>
    <w:tmpl w:val="DA349202"/>
    <w:lvl w:ilvl="0" w:tplc="CFFA346E">
      <w:start w:val="10"/>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8"/>
  </w:num>
  <w:num w:numId="6">
    <w:abstractNumId w:val="3"/>
  </w:num>
  <w:num w:numId="7">
    <w:abstractNumId w:val="6"/>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0B"/>
    <w:rsid w:val="0000246B"/>
    <w:rsid w:val="0000251D"/>
    <w:rsid w:val="00002686"/>
    <w:rsid w:val="0000278E"/>
    <w:rsid w:val="000041D5"/>
    <w:rsid w:val="000041E1"/>
    <w:rsid w:val="00004239"/>
    <w:rsid w:val="000108D1"/>
    <w:rsid w:val="00012DAE"/>
    <w:rsid w:val="00013BE1"/>
    <w:rsid w:val="00013D67"/>
    <w:rsid w:val="00016CED"/>
    <w:rsid w:val="00016DB8"/>
    <w:rsid w:val="00017876"/>
    <w:rsid w:val="00020397"/>
    <w:rsid w:val="00020E66"/>
    <w:rsid w:val="00022BFE"/>
    <w:rsid w:val="0002311D"/>
    <w:rsid w:val="000251FB"/>
    <w:rsid w:val="0002593C"/>
    <w:rsid w:val="000259AA"/>
    <w:rsid w:val="00025CD3"/>
    <w:rsid w:val="00032453"/>
    <w:rsid w:val="00037505"/>
    <w:rsid w:val="0004101E"/>
    <w:rsid w:val="000412CD"/>
    <w:rsid w:val="00041461"/>
    <w:rsid w:val="00042DE4"/>
    <w:rsid w:val="00042F8E"/>
    <w:rsid w:val="00043B85"/>
    <w:rsid w:val="00047969"/>
    <w:rsid w:val="00047B36"/>
    <w:rsid w:val="0005083A"/>
    <w:rsid w:val="000510C7"/>
    <w:rsid w:val="00051D0B"/>
    <w:rsid w:val="00052A55"/>
    <w:rsid w:val="00053F4F"/>
    <w:rsid w:val="00056838"/>
    <w:rsid w:val="00060116"/>
    <w:rsid w:val="0006147B"/>
    <w:rsid w:val="00065D91"/>
    <w:rsid w:val="00065EDE"/>
    <w:rsid w:val="00065F6C"/>
    <w:rsid w:val="00071CCD"/>
    <w:rsid w:val="00072B2E"/>
    <w:rsid w:val="000747AD"/>
    <w:rsid w:val="00075B56"/>
    <w:rsid w:val="0007637A"/>
    <w:rsid w:val="000776EA"/>
    <w:rsid w:val="0008006D"/>
    <w:rsid w:val="000843D9"/>
    <w:rsid w:val="00085921"/>
    <w:rsid w:val="00087945"/>
    <w:rsid w:val="00090F85"/>
    <w:rsid w:val="00091B87"/>
    <w:rsid w:val="00092C13"/>
    <w:rsid w:val="000940A7"/>
    <w:rsid w:val="00095132"/>
    <w:rsid w:val="000A0886"/>
    <w:rsid w:val="000A4A77"/>
    <w:rsid w:val="000B10E5"/>
    <w:rsid w:val="000B15DA"/>
    <w:rsid w:val="000B1736"/>
    <w:rsid w:val="000B1AE3"/>
    <w:rsid w:val="000B1BC7"/>
    <w:rsid w:val="000B3DC0"/>
    <w:rsid w:val="000B545A"/>
    <w:rsid w:val="000C0055"/>
    <w:rsid w:val="000C03EA"/>
    <w:rsid w:val="000C0610"/>
    <w:rsid w:val="000C2D3D"/>
    <w:rsid w:val="000C2EE2"/>
    <w:rsid w:val="000C33A4"/>
    <w:rsid w:val="000C3B84"/>
    <w:rsid w:val="000C4BF7"/>
    <w:rsid w:val="000C4EE8"/>
    <w:rsid w:val="000C4F47"/>
    <w:rsid w:val="000C62D3"/>
    <w:rsid w:val="000C6362"/>
    <w:rsid w:val="000D084B"/>
    <w:rsid w:val="000D0F5F"/>
    <w:rsid w:val="000D6F2D"/>
    <w:rsid w:val="000E7B60"/>
    <w:rsid w:val="000F0F32"/>
    <w:rsid w:val="000F4178"/>
    <w:rsid w:val="000F5561"/>
    <w:rsid w:val="00100B49"/>
    <w:rsid w:val="00103678"/>
    <w:rsid w:val="001049E4"/>
    <w:rsid w:val="001059B4"/>
    <w:rsid w:val="0010673B"/>
    <w:rsid w:val="00110011"/>
    <w:rsid w:val="001138DE"/>
    <w:rsid w:val="001232AE"/>
    <w:rsid w:val="00124790"/>
    <w:rsid w:val="00126E1B"/>
    <w:rsid w:val="00131B13"/>
    <w:rsid w:val="00131EC0"/>
    <w:rsid w:val="00133A4E"/>
    <w:rsid w:val="001358F3"/>
    <w:rsid w:val="00135EFE"/>
    <w:rsid w:val="00142A6B"/>
    <w:rsid w:val="00142E2F"/>
    <w:rsid w:val="00144326"/>
    <w:rsid w:val="00144E59"/>
    <w:rsid w:val="00144F8C"/>
    <w:rsid w:val="001454F9"/>
    <w:rsid w:val="00146D81"/>
    <w:rsid w:val="00151949"/>
    <w:rsid w:val="00151D37"/>
    <w:rsid w:val="0015627E"/>
    <w:rsid w:val="00160346"/>
    <w:rsid w:val="00160FB0"/>
    <w:rsid w:val="00161740"/>
    <w:rsid w:val="00162C3D"/>
    <w:rsid w:val="001643CB"/>
    <w:rsid w:val="00164EAC"/>
    <w:rsid w:val="00165563"/>
    <w:rsid w:val="0017025B"/>
    <w:rsid w:val="00172731"/>
    <w:rsid w:val="00172794"/>
    <w:rsid w:val="0017307D"/>
    <w:rsid w:val="001734B1"/>
    <w:rsid w:val="00181DDB"/>
    <w:rsid w:val="0018293F"/>
    <w:rsid w:val="00183BAC"/>
    <w:rsid w:val="00185886"/>
    <w:rsid w:val="00186EF0"/>
    <w:rsid w:val="00187505"/>
    <w:rsid w:val="00191922"/>
    <w:rsid w:val="001960C2"/>
    <w:rsid w:val="0019614A"/>
    <w:rsid w:val="00196490"/>
    <w:rsid w:val="0019718A"/>
    <w:rsid w:val="00197E65"/>
    <w:rsid w:val="001A4743"/>
    <w:rsid w:val="001B0F85"/>
    <w:rsid w:val="001B4AEC"/>
    <w:rsid w:val="001B5CD8"/>
    <w:rsid w:val="001C0FCF"/>
    <w:rsid w:val="001C42DE"/>
    <w:rsid w:val="001C4322"/>
    <w:rsid w:val="001C58CE"/>
    <w:rsid w:val="001C5D1C"/>
    <w:rsid w:val="001D0B77"/>
    <w:rsid w:val="001D0C12"/>
    <w:rsid w:val="001D26FC"/>
    <w:rsid w:val="001D2A22"/>
    <w:rsid w:val="001D3DC5"/>
    <w:rsid w:val="001E0D50"/>
    <w:rsid w:val="001E11A9"/>
    <w:rsid w:val="001E133A"/>
    <w:rsid w:val="001E1342"/>
    <w:rsid w:val="001E16EA"/>
    <w:rsid w:val="001E2882"/>
    <w:rsid w:val="001E5870"/>
    <w:rsid w:val="001F2BC0"/>
    <w:rsid w:val="001F7EFE"/>
    <w:rsid w:val="00203B3E"/>
    <w:rsid w:val="00203D28"/>
    <w:rsid w:val="002047D7"/>
    <w:rsid w:val="002060B4"/>
    <w:rsid w:val="002062E8"/>
    <w:rsid w:val="00206750"/>
    <w:rsid w:val="002078DF"/>
    <w:rsid w:val="00212446"/>
    <w:rsid w:val="00212B6C"/>
    <w:rsid w:val="002157AE"/>
    <w:rsid w:val="00217C35"/>
    <w:rsid w:val="002201D2"/>
    <w:rsid w:val="002209BF"/>
    <w:rsid w:val="00224084"/>
    <w:rsid w:val="00227D47"/>
    <w:rsid w:val="00227F28"/>
    <w:rsid w:val="00233113"/>
    <w:rsid w:val="00233E66"/>
    <w:rsid w:val="00235247"/>
    <w:rsid w:val="0023571F"/>
    <w:rsid w:val="00235A03"/>
    <w:rsid w:val="00235DEF"/>
    <w:rsid w:val="002369A1"/>
    <w:rsid w:val="00237E17"/>
    <w:rsid w:val="00240F5E"/>
    <w:rsid w:val="002417CE"/>
    <w:rsid w:val="00243C6E"/>
    <w:rsid w:val="0024555A"/>
    <w:rsid w:val="00245FE7"/>
    <w:rsid w:val="0025009D"/>
    <w:rsid w:val="002516B9"/>
    <w:rsid w:val="002526DA"/>
    <w:rsid w:val="00253985"/>
    <w:rsid w:val="0025485B"/>
    <w:rsid w:val="00262918"/>
    <w:rsid w:val="00271929"/>
    <w:rsid w:val="00272B85"/>
    <w:rsid w:val="00274CCD"/>
    <w:rsid w:val="002767B1"/>
    <w:rsid w:val="0027787D"/>
    <w:rsid w:val="00280F18"/>
    <w:rsid w:val="00281075"/>
    <w:rsid w:val="0028382A"/>
    <w:rsid w:val="002854C7"/>
    <w:rsid w:val="00290E82"/>
    <w:rsid w:val="00290F5D"/>
    <w:rsid w:val="0029382E"/>
    <w:rsid w:val="002A136B"/>
    <w:rsid w:val="002A154B"/>
    <w:rsid w:val="002A19CF"/>
    <w:rsid w:val="002A4F7D"/>
    <w:rsid w:val="002A6551"/>
    <w:rsid w:val="002A69CD"/>
    <w:rsid w:val="002B371F"/>
    <w:rsid w:val="002B5D84"/>
    <w:rsid w:val="002B7E19"/>
    <w:rsid w:val="002C011E"/>
    <w:rsid w:val="002C0522"/>
    <w:rsid w:val="002C229A"/>
    <w:rsid w:val="002C4E23"/>
    <w:rsid w:val="002C6842"/>
    <w:rsid w:val="002D3772"/>
    <w:rsid w:val="002D6E59"/>
    <w:rsid w:val="002E2AA8"/>
    <w:rsid w:val="002E3A79"/>
    <w:rsid w:val="002E49E6"/>
    <w:rsid w:val="002E57BE"/>
    <w:rsid w:val="002E62D5"/>
    <w:rsid w:val="002E647A"/>
    <w:rsid w:val="002E6826"/>
    <w:rsid w:val="002E7AEB"/>
    <w:rsid w:val="002F0EEF"/>
    <w:rsid w:val="002F3A2D"/>
    <w:rsid w:val="002F4686"/>
    <w:rsid w:val="002F4A0F"/>
    <w:rsid w:val="002F6EBC"/>
    <w:rsid w:val="002F7AD0"/>
    <w:rsid w:val="00300DF6"/>
    <w:rsid w:val="00304C9F"/>
    <w:rsid w:val="0030742A"/>
    <w:rsid w:val="0031025E"/>
    <w:rsid w:val="00310385"/>
    <w:rsid w:val="0031134C"/>
    <w:rsid w:val="003133E7"/>
    <w:rsid w:val="00313A22"/>
    <w:rsid w:val="00315EC2"/>
    <w:rsid w:val="0031671D"/>
    <w:rsid w:val="00316EB1"/>
    <w:rsid w:val="00316F0C"/>
    <w:rsid w:val="0032187B"/>
    <w:rsid w:val="00324B4D"/>
    <w:rsid w:val="003279A4"/>
    <w:rsid w:val="0033030C"/>
    <w:rsid w:val="00331EBC"/>
    <w:rsid w:val="00332D78"/>
    <w:rsid w:val="00332DAE"/>
    <w:rsid w:val="00333CC8"/>
    <w:rsid w:val="00337C46"/>
    <w:rsid w:val="00341267"/>
    <w:rsid w:val="00351CD9"/>
    <w:rsid w:val="00355800"/>
    <w:rsid w:val="00356295"/>
    <w:rsid w:val="00356974"/>
    <w:rsid w:val="00356C7B"/>
    <w:rsid w:val="003574CF"/>
    <w:rsid w:val="00370AD1"/>
    <w:rsid w:val="003734FC"/>
    <w:rsid w:val="00376301"/>
    <w:rsid w:val="003822A3"/>
    <w:rsid w:val="00382A15"/>
    <w:rsid w:val="00387F4C"/>
    <w:rsid w:val="003910B0"/>
    <w:rsid w:val="00395897"/>
    <w:rsid w:val="003971E0"/>
    <w:rsid w:val="003A36F4"/>
    <w:rsid w:val="003A41D8"/>
    <w:rsid w:val="003A5A1C"/>
    <w:rsid w:val="003A5EB3"/>
    <w:rsid w:val="003A6B33"/>
    <w:rsid w:val="003A6DC6"/>
    <w:rsid w:val="003B5254"/>
    <w:rsid w:val="003B5E8E"/>
    <w:rsid w:val="003B76A7"/>
    <w:rsid w:val="003C0E33"/>
    <w:rsid w:val="003C1E00"/>
    <w:rsid w:val="003C3056"/>
    <w:rsid w:val="003C4FFD"/>
    <w:rsid w:val="003C5E84"/>
    <w:rsid w:val="003D1C31"/>
    <w:rsid w:val="003D300A"/>
    <w:rsid w:val="003D3CDE"/>
    <w:rsid w:val="003D65F9"/>
    <w:rsid w:val="003D7FB0"/>
    <w:rsid w:val="003E42FC"/>
    <w:rsid w:val="003E68CB"/>
    <w:rsid w:val="003E7475"/>
    <w:rsid w:val="003F1795"/>
    <w:rsid w:val="003F4E39"/>
    <w:rsid w:val="00400BEE"/>
    <w:rsid w:val="0040118D"/>
    <w:rsid w:val="0040245B"/>
    <w:rsid w:val="00403612"/>
    <w:rsid w:val="00403973"/>
    <w:rsid w:val="0040476D"/>
    <w:rsid w:val="00405A1E"/>
    <w:rsid w:val="0040738A"/>
    <w:rsid w:val="00410D71"/>
    <w:rsid w:val="00413551"/>
    <w:rsid w:val="00413E3C"/>
    <w:rsid w:val="0042019B"/>
    <w:rsid w:val="00422D59"/>
    <w:rsid w:val="00423FF8"/>
    <w:rsid w:val="004306A1"/>
    <w:rsid w:val="004353EA"/>
    <w:rsid w:val="00435EDC"/>
    <w:rsid w:val="0043723B"/>
    <w:rsid w:val="00441E39"/>
    <w:rsid w:val="004454F0"/>
    <w:rsid w:val="00450128"/>
    <w:rsid w:val="004520FC"/>
    <w:rsid w:val="00453625"/>
    <w:rsid w:val="00456172"/>
    <w:rsid w:val="00457AE0"/>
    <w:rsid w:val="00460468"/>
    <w:rsid w:val="00462646"/>
    <w:rsid w:val="00462796"/>
    <w:rsid w:val="00466628"/>
    <w:rsid w:val="00466A4A"/>
    <w:rsid w:val="0046755F"/>
    <w:rsid w:val="00470619"/>
    <w:rsid w:val="00471769"/>
    <w:rsid w:val="00473431"/>
    <w:rsid w:val="0047343F"/>
    <w:rsid w:val="00473882"/>
    <w:rsid w:val="00475444"/>
    <w:rsid w:val="00476F55"/>
    <w:rsid w:val="00480AE0"/>
    <w:rsid w:val="00484CA7"/>
    <w:rsid w:val="004872AD"/>
    <w:rsid w:val="004917EC"/>
    <w:rsid w:val="00492784"/>
    <w:rsid w:val="004929C7"/>
    <w:rsid w:val="00494F10"/>
    <w:rsid w:val="00495DC7"/>
    <w:rsid w:val="00495EB6"/>
    <w:rsid w:val="00495EDB"/>
    <w:rsid w:val="004A1020"/>
    <w:rsid w:val="004A2725"/>
    <w:rsid w:val="004A6096"/>
    <w:rsid w:val="004A6827"/>
    <w:rsid w:val="004B159E"/>
    <w:rsid w:val="004B1C28"/>
    <w:rsid w:val="004B2883"/>
    <w:rsid w:val="004B4C3D"/>
    <w:rsid w:val="004B5217"/>
    <w:rsid w:val="004B56C3"/>
    <w:rsid w:val="004C29E5"/>
    <w:rsid w:val="004C4627"/>
    <w:rsid w:val="004C6505"/>
    <w:rsid w:val="004D2EF3"/>
    <w:rsid w:val="004D3E6B"/>
    <w:rsid w:val="004D47A7"/>
    <w:rsid w:val="004D6333"/>
    <w:rsid w:val="004D6592"/>
    <w:rsid w:val="004E1E5C"/>
    <w:rsid w:val="004E370F"/>
    <w:rsid w:val="004E50FD"/>
    <w:rsid w:val="004F5438"/>
    <w:rsid w:val="005009D9"/>
    <w:rsid w:val="00502944"/>
    <w:rsid w:val="00505BB3"/>
    <w:rsid w:val="00511D9B"/>
    <w:rsid w:val="00523F68"/>
    <w:rsid w:val="005249FD"/>
    <w:rsid w:val="00527A8E"/>
    <w:rsid w:val="00531B2B"/>
    <w:rsid w:val="005364B9"/>
    <w:rsid w:val="00537D1F"/>
    <w:rsid w:val="005401B2"/>
    <w:rsid w:val="00540552"/>
    <w:rsid w:val="0054197F"/>
    <w:rsid w:val="005425FA"/>
    <w:rsid w:val="00543732"/>
    <w:rsid w:val="005456C8"/>
    <w:rsid w:val="00547157"/>
    <w:rsid w:val="005511A7"/>
    <w:rsid w:val="005518C4"/>
    <w:rsid w:val="00552A55"/>
    <w:rsid w:val="00553C21"/>
    <w:rsid w:val="005564D2"/>
    <w:rsid w:val="00560E2D"/>
    <w:rsid w:val="005620B0"/>
    <w:rsid w:val="0056383F"/>
    <w:rsid w:val="00563940"/>
    <w:rsid w:val="00564897"/>
    <w:rsid w:val="00572A9E"/>
    <w:rsid w:val="0057516E"/>
    <w:rsid w:val="00580304"/>
    <w:rsid w:val="005808FA"/>
    <w:rsid w:val="00580CE6"/>
    <w:rsid w:val="005814D5"/>
    <w:rsid w:val="00585D26"/>
    <w:rsid w:val="00587B69"/>
    <w:rsid w:val="00593243"/>
    <w:rsid w:val="0059336A"/>
    <w:rsid w:val="005A0915"/>
    <w:rsid w:val="005A2540"/>
    <w:rsid w:val="005A68A9"/>
    <w:rsid w:val="005A6D1A"/>
    <w:rsid w:val="005A73EE"/>
    <w:rsid w:val="005B059C"/>
    <w:rsid w:val="005B45D2"/>
    <w:rsid w:val="005B6499"/>
    <w:rsid w:val="005B75A3"/>
    <w:rsid w:val="005C07F7"/>
    <w:rsid w:val="005C33B5"/>
    <w:rsid w:val="005C6608"/>
    <w:rsid w:val="005C717B"/>
    <w:rsid w:val="005D3DF1"/>
    <w:rsid w:val="005D6DC4"/>
    <w:rsid w:val="005E08E2"/>
    <w:rsid w:val="005E2A20"/>
    <w:rsid w:val="005E3F6C"/>
    <w:rsid w:val="005E4FDB"/>
    <w:rsid w:val="005E6AB5"/>
    <w:rsid w:val="005F00BD"/>
    <w:rsid w:val="005F4386"/>
    <w:rsid w:val="005F4ADF"/>
    <w:rsid w:val="005F714B"/>
    <w:rsid w:val="00604415"/>
    <w:rsid w:val="00605F7A"/>
    <w:rsid w:val="00610F21"/>
    <w:rsid w:val="0061286C"/>
    <w:rsid w:val="00614C26"/>
    <w:rsid w:val="00622070"/>
    <w:rsid w:val="006241D4"/>
    <w:rsid w:val="00626B1B"/>
    <w:rsid w:val="006275D5"/>
    <w:rsid w:val="00631B0C"/>
    <w:rsid w:val="00633061"/>
    <w:rsid w:val="006340E4"/>
    <w:rsid w:val="00637D1E"/>
    <w:rsid w:val="00640508"/>
    <w:rsid w:val="00644B2F"/>
    <w:rsid w:val="00645311"/>
    <w:rsid w:val="00645A56"/>
    <w:rsid w:val="00645C2D"/>
    <w:rsid w:val="00645C49"/>
    <w:rsid w:val="00645D70"/>
    <w:rsid w:val="00650B58"/>
    <w:rsid w:val="00650D8E"/>
    <w:rsid w:val="00651112"/>
    <w:rsid w:val="00654D55"/>
    <w:rsid w:val="006605EA"/>
    <w:rsid w:val="006611A9"/>
    <w:rsid w:val="0066244A"/>
    <w:rsid w:val="006625FA"/>
    <w:rsid w:val="00662AAC"/>
    <w:rsid w:val="00664D12"/>
    <w:rsid w:val="00667061"/>
    <w:rsid w:val="00667E97"/>
    <w:rsid w:val="00670E93"/>
    <w:rsid w:val="00677284"/>
    <w:rsid w:val="00677FC5"/>
    <w:rsid w:val="00680B9E"/>
    <w:rsid w:val="00683BEB"/>
    <w:rsid w:val="006872C1"/>
    <w:rsid w:val="00687858"/>
    <w:rsid w:val="00691B8F"/>
    <w:rsid w:val="00691F22"/>
    <w:rsid w:val="0069722B"/>
    <w:rsid w:val="00697DE3"/>
    <w:rsid w:val="006A3EED"/>
    <w:rsid w:val="006A4C2C"/>
    <w:rsid w:val="006B6F30"/>
    <w:rsid w:val="006C2708"/>
    <w:rsid w:val="006C44E6"/>
    <w:rsid w:val="006C613C"/>
    <w:rsid w:val="006C62DC"/>
    <w:rsid w:val="006C7107"/>
    <w:rsid w:val="006D1BD1"/>
    <w:rsid w:val="006D1EFD"/>
    <w:rsid w:val="006D2F8E"/>
    <w:rsid w:val="006D4A5F"/>
    <w:rsid w:val="006D6A17"/>
    <w:rsid w:val="006E00DA"/>
    <w:rsid w:val="006E1D44"/>
    <w:rsid w:val="006E2809"/>
    <w:rsid w:val="006E2CFA"/>
    <w:rsid w:val="006E2D44"/>
    <w:rsid w:val="006E3D0B"/>
    <w:rsid w:val="006E7DAD"/>
    <w:rsid w:val="006F01E0"/>
    <w:rsid w:val="006F1540"/>
    <w:rsid w:val="006F469C"/>
    <w:rsid w:val="0070362A"/>
    <w:rsid w:val="00704CDA"/>
    <w:rsid w:val="00705BB6"/>
    <w:rsid w:val="00711029"/>
    <w:rsid w:val="0071295A"/>
    <w:rsid w:val="007134D2"/>
    <w:rsid w:val="007137D4"/>
    <w:rsid w:val="0071528D"/>
    <w:rsid w:val="007153BD"/>
    <w:rsid w:val="00717A68"/>
    <w:rsid w:val="007218BD"/>
    <w:rsid w:val="00722100"/>
    <w:rsid w:val="00723114"/>
    <w:rsid w:val="00726CF9"/>
    <w:rsid w:val="00731EDC"/>
    <w:rsid w:val="007357DC"/>
    <w:rsid w:val="00741E24"/>
    <w:rsid w:val="00744D19"/>
    <w:rsid w:val="00746391"/>
    <w:rsid w:val="00752959"/>
    <w:rsid w:val="00752E2A"/>
    <w:rsid w:val="00755002"/>
    <w:rsid w:val="00756A60"/>
    <w:rsid w:val="007631F5"/>
    <w:rsid w:val="0076337F"/>
    <w:rsid w:val="00770D6D"/>
    <w:rsid w:val="00772601"/>
    <w:rsid w:val="00772F1E"/>
    <w:rsid w:val="00772F21"/>
    <w:rsid w:val="00773E7D"/>
    <w:rsid w:val="00774D8D"/>
    <w:rsid w:val="00776B50"/>
    <w:rsid w:val="0078045D"/>
    <w:rsid w:val="00780DE3"/>
    <w:rsid w:val="00785314"/>
    <w:rsid w:val="007866A3"/>
    <w:rsid w:val="00791674"/>
    <w:rsid w:val="007920F3"/>
    <w:rsid w:val="007959FD"/>
    <w:rsid w:val="00796038"/>
    <w:rsid w:val="007A04A0"/>
    <w:rsid w:val="007A0BE2"/>
    <w:rsid w:val="007A1D4A"/>
    <w:rsid w:val="007A3209"/>
    <w:rsid w:val="007A494B"/>
    <w:rsid w:val="007A73AB"/>
    <w:rsid w:val="007A7F12"/>
    <w:rsid w:val="007B1BA5"/>
    <w:rsid w:val="007B2C10"/>
    <w:rsid w:val="007B4162"/>
    <w:rsid w:val="007B66EE"/>
    <w:rsid w:val="007C5D77"/>
    <w:rsid w:val="007C69BE"/>
    <w:rsid w:val="007C6F31"/>
    <w:rsid w:val="007D0B57"/>
    <w:rsid w:val="007D34D5"/>
    <w:rsid w:val="007D58DD"/>
    <w:rsid w:val="007D6DE7"/>
    <w:rsid w:val="007E0A19"/>
    <w:rsid w:val="007E167D"/>
    <w:rsid w:val="007E1FE7"/>
    <w:rsid w:val="007E3230"/>
    <w:rsid w:val="007E43BE"/>
    <w:rsid w:val="007F0CE6"/>
    <w:rsid w:val="007F2B1B"/>
    <w:rsid w:val="007F3C88"/>
    <w:rsid w:val="007F4E7B"/>
    <w:rsid w:val="007F6B61"/>
    <w:rsid w:val="00800754"/>
    <w:rsid w:val="00800F10"/>
    <w:rsid w:val="00801766"/>
    <w:rsid w:val="00801D95"/>
    <w:rsid w:val="008039F7"/>
    <w:rsid w:val="0080424A"/>
    <w:rsid w:val="0080495F"/>
    <w:rsid w:val="00805A90"/>
    <w:rsid w:val="00805E3C"/>
    <w:rsid w:val="00807C53"/>
    <w:rsid w:val="00810543"/>
    <w:rsid w:val="00811163"/>
    <w:rsid w:val="008111E9"/>
    <w:rsid w:val="00812341"/>
    <w:rsid w:val="0081291B"/>
    <w:rsid w:val="008144CB"/>
    <w:rsid w:val="0081632C"/>
    <w:rsid w:val="0082194E"/>
    <w:rsid w:val="0082668F"/>
    <w:rsid w:val="00827E8B"/>
    <w:rsid w:val="0083052A"/>
    <w:rsid w:val="00830647"/>
    <w:rsid w:val="008318CF"/>
    <w:rsid w:val="0083226A"/>
    <w:rsid w:val="00832423"/>
    <w:rsid w:val="008324D0"/>
    <w:rsid w:val="00834C61"/>
    <w:rsid w:val="00841F4B"/>
    <w:rsid w:val="008428FB"/>
    <w:rsid w:val="008470E9"/>
    <w:rsid w:val="008471AA"/>
    <w:rsid w:val="008472E4"/>
    <w:rsid w:val="00852011"/>
    <w:rsid w:val="00852C6C"/>
    <w:rsid w:val="00853739"/>
    <w:rsid w:val="00853DA6"/>
    <w:rsid w:val="00854410"/>
    <w:rsid w:val="00854BF8"/>
    <w:rsid w:val="00855A2E"/>
    <w:rsid w:val="00857BD4"/>
    <w:rsid w:val="00860FAA"/>
    <w:rsid w:val="0086334E"/>
    <w:rsid w:val="00863C9F"/>
    <w:rsid w:val="008650C4"/>
    <w:rsid w:val="008665B7"/>
    <w:rsid w:val="00866EC7"/>
    <w:rsid w:val="00867DCC"/>
    <w:rsid w:val="0087080F"/>
    <w:rsid w:val="00871AFE"/>
    <w:rsid w:val="00871E60"/>
    <w:rsid w:val="008728FD"/>
    <w:rsid w:val="00872DD1"/>
    <w:rsid w:val="0087354E"/>
    <w:rsid w:val="00873C01"/>
    <w:rsid w:val="008745B5"/>
    <w:rsid w:val="00874DEB"/>
    <w:rsid w:val="00877581"/>
    <w:rsid w:val="00883377"/>
    <w:rsid w:val="00885132"/>
    <w:rsid w:val="008878E2"/>
    <w:rsid w:val="00890DC3"/>
    <w:rsid w:val="008920F5"/>
    <w:rsid w:val="008936D4"/>
    <w:rsid w:val="0089451F"/>
    <w:rsid w:val="00894952"/>
    <w:rsid w:val="00895808"/>
    <w:rsid w:val="00895960"/>
    <w:rsid w:val="00896988"/>
    <w:rsid w:val="008A15FD"/>
    <w:rsid w:val="008A28DF"/>
    <w:rsid w:val="008A295E"/>
    <w:rsid w:val="008A6DA0"/>
    <w:rsid w:val="008B34B9"/>
    <w:rsid w:val="008B3594"/>
    <w:rsid w:val="008C108D"/>
    <w:rsid w:val="008C1D0E"/>
    <w:rsid w:val="008C363C"/>
    <w:rsid w:val="008C47E7"/>
    <w:rsid w:val="008C544A"/>
    <w:rsid w:val="008C6D50"/>
    <w:rsid w:val="008C6E05"/>
    <w:rsid w:val="008D1612"/>
    <w:rsid w:val="008D2A54"/>
    <w:rsid w:val="008D49BE"/>
    <w:rsid w:val="008D534B"/>
    <w:rsid w:val="008D5949"/>
    <w:rsid w:val="008D7EA6"/>
    <w:rsid w:val="008E1B2A"/>
    <w:rsid w:val="008E1D41"/>
    <w:rsid w:val="008E2DF8"/>
    <w:rsid w:val="008E5B93"/>
    <w:rsid w:val="008E7768"/>
    <w:rsid w:val="008E7906"/>
    <w:rsid w:val="008F13E3"/>
    <w:rsid w:val="008F2080"/>
    <w:rsid w:val="008F2DAD"/>
    <w:rsid w:val="008F44ED"/>
    <w:rsid w:val="008F5AAC"/>
    <w:rsid w:val="00900080"/>
    <w:rsid w:val="00906ECB"/>
    <w:rsid w:val="009100CF"/>
    <w:rsid w:val="009131B6"/>
    <w:rsid w:val="00914C4B"/>
    <w:rsid w:val="00922F3F"/>
    <w:rsid w:val="009238D8"/>
    <w:rsid w:val="00924658"/>
    <w:rsid w:val="009258C8"/>
    <w:rsid w:val="009273C7"/>
    <w:rsid w:val="00930001"/>
    <w:rsid w:val="00930011"/>
    <w:rsid w:val="00930020"/>
    <w:rsid w:val="00930767"/>
    <w:rsid w:val="00932EAD"/>
    <w:rsid w:val="009332AB"/>
    <w:rsid w:val="00935797"/>
    <w:rsid w:val="0093675F"/>
    <w:rsid w:val="00936FFE"/>
    <w:rsid w:val="009416BF"/>
    <w:rsid w:val="00944C0B"/>
    <w:rsid w:val="00945F94"/>
    <w:rsid w:val="00947B4D"/>
    <w:rsid w:val="009544AF"/>
    <w:rsid w:val="0095466D"/>
    <w:rsid w:val="009549F6"/>
    <w:rsid w:val="009555E1"/>
    <w:rsid w:val="00957030"/>
    <w:rsid w:val="009578AF"/>
    <w:rsid w:val="00957CE7"/>
    <w:rsid w:val="00966A20"/>
    <w:rsid w:val="0097019F"/>
    <w:rsid w:val="009713AF"/>
    <w:rsid w:val="00971563"/>
    <w:rsid w:val="00973F4F"/>
    <w:rsid w:val="0097454D"/>
    <w:rsid w:val="0097531C"/>
    <w:rsid w:val="0097750B"/>
    <w:rsid w:val="00984ADE"/>
    <w:rsid w:val="00985B29"/>
    <w:rsid w:val="00986ED9"/>
    <w:rsid w:val="0098723B"/>
    <w:rsid w:val="00990425"/>
    <w:rsid w:val="0099579B"/>
    <w:rsid w:val="009A0165"/>
    <w:rsid w:val="009A3C05"/>
    <w:rsid w:val="009A5819"/>
    <w:rsid w:val="009B27C7"/>
    <w:rsid w:val="009B4449"/>
    <w:rsid w:val="009B444F"/>
    <w:rsid w:val="009B6794"/>
    <w:rsid w:val="009B6B05"/>
    <w:rsid w:val="009C375D"/>
    <w:rsid w:val="009C4A7D"/>
    <w:rsid w:val="009D0B11"/>
    <w:rsid w:val="009D1860"/>
    <w:rsid w:val="009E1935"/>
    <w:rsid w:val="009E3977"/>
    <w:rsid w:val="009E39EA"/>
    <w:rsid w:val="009E5145"/>
    <w:rsid w:val="009F246D"/>
    <w:rsid w:val="009F2FFE"/>
    <w:rsid w:val="009F414B"/>
    <w:rsid w:val="009F4836"/>
    <w:rsid w:val="009F49A8"/>
    <w:rsid w:val="009F4CB9"/>
    <w:rsid w:val="009F58FB"/>
    <w:rsid w:val="009F6E3B"/>
    <w:rsid w:val="009F775E"/>
    <w:rsid w:val="00A00F1F"/>
    <w:rsid w:val="00A01060"/>
    <w:rsid w:val="00A02087"/>
    <w:rsid w:val="00A036C5"/>
    <w:rsid w:val="00A0669D"/>
    <w:rsid w:val="00A0750A"/>
    <w:rsid w:val="00A11B84"/>
    <w:rsid w:val="00A126B7"/>
    <w:rsid w:val="00A209A8"/>
    <w:rsid w:val="00A23220"/>
    <w:rsid w:val="00A252ED"/>
    <w:rsid w:val="00A25A7A"/>
    <w:rsid w:val="00A3122D"/>
    <w:rsid w:val="00A330C8"/>
    <w:rsid w:val="00A33514"/>
    <w:rsid w:val="00A3772D"/>
    <w:rsid w:val="00A377AE"/>
    <w:rsid w:val="00A4131A"/>
    <w:rsid w:val="00A42313"/>
    <w:rsid w:val="00A45F4D"/>
    <w:rsid w:val="00A5408E"/>
    <w:rsid w:val="00A54F7B"/>
    <w:rsid w:val="00A5513C"/>
    <w:rsid w:val="00A55936"/>
    <w:rsid w:val="00A57352"/>
    <w:rsid w:val="00A57B66"/>
    <w:rsid w:val="00A6064F"/>
    <w:rsid w:val="00A609AE"/>
    <w:rsid w:val="00A6283C"/>
    <w:rsid w:val="00A63417"/>
    <w:rsid w:val="00A63488"/>
    <w:rsid w:val="00A645CD"/>
    <w:rsid w:val="00A647B9"/>
    <w:rsid w:val="00A652A3"/>
    <w:rsid w:val="00A67283"/>
    <w:rsid w:val="00A67421"/>
    <w:rsid w:val="00A735CE"/>
    <w:rsid w:val="00A73C88"/>
    <w:rsid w:val="00A8053C"/>
    <w:rsid w:val="00A82094"/>
    <w:rsid w:val="00A829F4"/>
    <w:rsid w:val="00A835FC"/>
    <w:rsid w:val="00A8652C"/>
    <w:rsid w:val="00A87F85"/>
    <w:rsid w:val="00A921FF"/>
    <w:rsid w:val="00A94B20"/>
    <w:rsid w:val="00A96575"/>
    <w:rsid w:val="00A96D32"/>
    <w:rsid w:val="00AA09CD"/>
    <w:rsid w:val="00AA0F13"/>
    <w:rsid w:val="00AA100F"/>
    <w:rsid w:val="00AA112E"/>
    <w:rsid w:val="00AA3AFC"/>
    <w:rsid w:val="00AA518D"/>
    <w:rsid w:val="00AA6585"/>
    <w:rsid w:val="00AA66CB"/>
    <w:rsid w:val="00AB1C97"/>
    <w:rsid w:val="00AB5C99"/>
    <w:rsid w:val="00AB5DCD"/>
    <w:rsid w:val="00AC16A3"/>
    <w:rsid w:val="00AC25A6"/>
    <w:rsid w:val="00AC7F15"/>
    <w:rsid w:val="00AD1132"/>
    <w:rsid w:val="00AD3502"/>
    <w:rsid w:val="00AD5421"/>
    <w:rsid w:val="00AE10A8"/>
    <w:rsid w:val="00AE11A9"/>
    <w:rsid w:val="00AE3950"/>
    <w:rsid w:val="00AE666F"/>
    <w:rsid w:val="00AE6DB2"/>
    <w:rsid w:val="00AF39D6"/>
    <w:rsid w:val="00AF3FCD"/>
    <w:rsid w:val="00AF4E3C"/>
    <w:rsid w:val="00AF4F58"/>
    <w:rsid w:val="00AF5328"/>
    <w:rsid w:val="00AF63C7"/>
    <w:rsid w:val="00B01F91"/>
    <w:rsid w:val="00B03074"/>
    <w:rsid w:val="00B05DA7"/>
    <w:rsid w:val="00B077BF"/>
    <w:rsid w:val="00B07943"/>
    <w:rsid w:val="00B07EE2"/>
    <w:rsid w:val="00B10A6F"/>
    <w:rsid w:val="00B14DF9"/>
    <w:rsid w:val="00B1730C"/>
    <w:rsid w:val="00B2572E"/>
    <w:rsid w:val="00B26F7B"/>
    <w:rsid w:val="00B26FF0"/>
    <w:rsid w:val="00B31CB5"/>
    <w:rsid w:val="00B35B2C"/>
    <w:rsid w:val="00B377B8"/>
    <w:rsid w:val="00B4156A"/>
    <w:rsid w:val="00B42906"/>
    <w:rsid w:val="00B4317F"/>
    <w:rsid w:val="00B4480C"/>
    <w:rsid w:val="00B47384"/>
    <w:rsid w:val="00B514A6"/>
    <w:rsid w:val="00B514C9"/>
    <w:rsid w:val="00B5160F"/>
    <w:rsid w:val="00B5229E"/>
    <w:rsid w:val="00B6184C"/>
    <w:rsid w:val="00B64C55"/>
    <w:rsid w:val="00B72DDC"/>
    <w:rsid w:val="00B73947"/>
    <w:rsid w:val="00B73ED8"/>
    <w:rsid w:val="00B76119"/>
    <w:rsid w:val="00B81A16"/>
    <w:rsid w:val="00B82ABE"/>
    <w:rsid w:val="00B834FE"/>
    <w:rsid w:val="00B85217"/>
    <w:rsid w:val="00B86FD9"/>
    <w:rsid w:val="00B91A02"/>
    <w:rsid w:val="00B931A2"/>
    <w:rsid w:val="00B94CD3"/>
    <w:rsid w:val="00B97E83"/>
    <w:rsid w:val="00BA30C3"/>
    <w:rsid w:val="00BA5720"/>
    <w:rsid w:val="00BA6AC2"/>
    <w:rsid w:val="00BB1C3E"/>
    <w:rsid w:val="00BB2068"/>
    <w:rsid w:val="00BB3382"/>
    <w:rsid w:val="00BB523A"/>
    <w:rsid w:val="00BB5FA7"/>
    <w:rsid w:val="00BC00E4"/>
    <w:rsid w:val="00BC2DFA"/>
    <w:rsid w:val="00BC3A80"/>
    <w:rsid w:val="00BC488F"/>
    <w:rsid w:val="00BD41ED"/>
    <w:rsid w:val="00BD4C97"/>
    <w:rsid w:val="00BD56F7"/>
    <w:rsid w:val="00BD6B5A"/>
    <w:rsid w:val="00BE0D2F"/>
    <w:rsid w:val="00BE134D"/>
    <w:rsid w:val="00BE315E"/>
    <w:rsid w:val="00BE349F"/>
    <w:rsid w:val="00BE4AD2"/>
    <w:rsid w:val="00BE7AF3"/>
    <w:rsid w:val="00BF1DEC"/>
    <w:rsid w:val="00BF2D5E"/>
    <w:rsid w:val="00BF3F3B"/>
    <w:rsid w:val="00BF4F24"/>
    <w:rsid w:val="00BF6BD8"/>
    <w:rsid w:val="00BF78F0"/>
    <w:rsid w:val="00BF7E32"/>
    <w:rsid w:val="00C030E5"/>
    <w:rsid w:val="00C12184"/>
    <w:rsid w:val="00C12B95"/>
    <w:rsid w:val="00C12BB4"/>
    <w:rsid w:val="00C15F40"/>
    <w:rsid w:val="00C20D4B"/>
    <w:rsid w:val="00C21550"/>
    <w:rsid w:val="00C23E0D"/>
    <w:rsid w:val="00C25472"/>
    <w:rsid w:val="00C276BC"/>
    <w:rsid w:val="00C33168"/>
    <w:rsid w:val="00C34F61"/>
    <w:rsid w:val="00C352AB"/>
    <w:rsid w:val="00C35E71"/>
    <w:rsid w:val="00C369C7"/>
    <w:rsid w:val="00C369F3"/>
    <w:rsid w:val="00C36CED"/>
    <w:rsid w:val="00C40195"/>
    <w:rsid w:val="00C42873"/>
    <w:rsid w:val="00C4718E"/>
    <w:rsid w:val="00C47BC7"/>
    <w:rsid w:val="00C47CB3"/>
    <w:rsid w:val="00C50BCE"/>
    <w:rsid w:val="00C51659"/>
    <w:rsid w:val="00C5756B"/>
    <w:rsid w:val="00C622E2"/>
    <w:rsid w:val="00C62AEC"/>
    <w:rsid w:val="00C665CB"/>
    <w:rsid w:val="00C70438"/>
    <w:rsid w:val="00C708A7"/>
    <w:rsid w:val="00C711A4"/>
    <w:rsid w:val="00C746EA"/>
    <w:rsid w:val="00C75F02"/>
    <w:rsid w:val="00C76C11"/>
    <w:rsid w:val="00C7713F"/>
    <w:rsid w:val="00C82940"/>
    <w:rsid w:val="00C82A6E"/>
    <w:rsid w:val="00C83487"/>
    <w:rsid w:val="00C8376C"/>
    <w:rsid w:val="00C84480"/>
    <w:rsid w:val="00C8536E"/>
    <w:rsid w:val="00C855E7"/>
    <w:rsid w:val="00C85D23"/>
    <w:rsid w:val="00C87E01"/>
    <w:rsid w:val="00C90396"/>
    <w:rsid w:val="00C910CF"/>
    <w:rsid w:val="00C91D73"/>
    <w:rsid w:val="00C93886"/>
    <w:rsid w:val="00CA10EB"/>
    <w:rsid w:val="00CA25E1"/>
    <w:rsid w:val="00CA57B7"/>
    <w:rsid w:val="00CA7AD7"/>
    <w:rsid w:val="00CB19D5"/>
    <w:rsid w:val="00CB3BD8"/>
    <w:rsid w:val="00CB5ECF"/>
    <w:rsid w:val="00CB611F"/>
    <w:rsid w:val="00CB7AD8"/>
    <w:rsid w:val="00CC4F1E"/>
    <w:rsid w:val="00CC5E41"/>
    <w:rsid w:val="00CD1356"/>
    <w:rsid w:val="00CD4233"/>
    <w:rsid w:val="00CE4C7B"/>
    <w:rsid w:val="00CE5A44"/>
    <w:rsid w:val="00CE636E"/>
    <w:rsid w:val="00CE65C3"/>
    <w:rsid w:val="00CE6FB9"/>
    <w:rsid w:val="00CF0A91"/>
    <w:rsid w:val="00CF1A63"/>
    <w:rsid w:val="00CF2A1A"/>
    <w:rsid w:val="00CF3A37"/>
    <w:rsid w:val="00CF4310"/>
    <w:rsid w:val="00CF5173"/>
    <w:rsid w:val="00CF51AF"/>
    <w:rsid w:val="00CF5D5E"/>
    <w:rsid w:val="00CF733F"/>
    <w:rsid w:val="00D007A0"/>
    <w:rsid w:val="00D00DEF"/>
    <w:rsid w:val="00D01043"/>
    <w:rsid w:val="00D01956"/>
    <w:rsid w:val="00D01CE3"/>
    <w:rsid w:val="00D03035"/>
    <w:rsid w:val="00D04A8B"/>
    <w:rsid w:val="00D04C8E"/>
    <w:rsid w:val="00D05914"/>
    <w:rsid w:val="00D07D0A"/>
    <w:rsid w:val="00D13D8E"/>
    <w:rsid w:val="00D16210"/>
    <w:rsid w:val="00D16567"/>
    <w:rsid w:val="00D16AEE"/>
    <w:rsid w:val="00D200F3"/>
    <w:rsid w:val="00D21098"/>
    <w:rsid w:val="00D2423B"/>
    <w:rsid w:val="00D24AEB"/>
    <w:rsid w:val="00D27BCA"/>
    <w:rsid w:val="00D405C8"/>
    <w:rsid w:val="00D43A98"/>
    <w:rsid w:val="00D45E05"/>
    <w:rsid w:val="00D508B9"/>
    <w:rsid w:val="00D56CB7"/>
    <w:rsid w:val="00D56DB2"/>
    <w:rsid w:val="00D57899"/>
    <w:rsid w:val="00D603A3"/>
    <w:rsid w:val="00D605A9"/>
    <w:rsid w:val="00D618D9"/>
    <w:rsid w:val="00D61E78"/>
    <w:rsid w:val="00D62B0D"/>
    <w:rsid w:val="00D63A38"/>
    <w:rsid w:val="00D64017"/>
    <w:rsid w:val="00D67CFD"/>
    <w:rsid w:val="00D70922"/>
    <w:rsid w:val="00D723D7"/>
    <w:rsid w:val="00D74BA8"/>
    <w:rsid w:val="00D75302"/>
    <w:rsid w:val="00D809D7"/>
    <w:rsid w:val="00D809E6"/>
    <w:rsid w:val="00D80E5C"/>
    <w:rsid w:val="00D82911"/>
    <w:rsid w:val="00D833C3"/>
    <w:rsid w:val="00D8352A"/>
    <w:rsid w:val="00D84E7D"/>
    <w:rsid w:val="00D86C8D"/>
    <w:rsid w:val="00D874C5"/>
    <w:rsid w:val="00D90F46"/>
    <w:rsid w:val="00D91586"/>
    <w:rsid w:val="00D93274"/>
    <w:rsid w:val="00D933A5"/>
    <w:rsid w:val="00D94ADB"/>
    <w:rsid w:val="00D950E4"/>
    <w:rsid w:val="00D96BBF"/>
    <w:rsid w:val="00DB0609"/>
    <w:rsid w:val="00DB07F7"/>
    <w:rsid w:val="00DB2103"/>
    <w:rsid w:val="00DB2532"/>
    <w:rsid w:val="00DB300F"/>
    <w:rsid w:val="00DB4B9C"/>
    <w:rsid w:val="00DB7630"/>
    <w:rsid w:val="00DC534D"/>
    <w:rsid w:val="00DC6DA1"/>
    <w:rsid w:val="00DD12CD"/>
    <w:rsid w:val="00DD2213"/>
    <w:rsid w:val="00DD3209"/>
    <w:rsid w:val="00DD5B15"/>
    <w:rsid w:val="00DD7C9B"/>
    <w:rsid w:val="00DE13D6"/>
    <w:rsid w:val="00DE2EBE"/>
    <w:rsid w:val="00DE35F4"/>
    <w:rsid w:val="00DE371E"/>
    <w:rsid w:val="00DE5A3C"/>
    <w:rsid w:val="00DF10B2"/>
    <w:rsid w:val="00DF43D1"/>
    <w:rsid w:val="00DF4A89"/>
    <w:rsid w:val="00DF56EC"/>
    <w:rsid w:val="00DF6712"/>
    <w:rsid w:val="00E028C8"/>
    <w:rsid w:val="00E02F2A"/>
    <w:rsid w:val="00E06257"/>
    <w:rsid w:val="00E07E22"/>
    <w:rsid w:val="00E10C78"/>
    <w:rsid w:val="00E10E31"/>
    <w:rsid w:val="00E15A0D"/>
    <w:rsid w:val="00E15AFB"/>
    <w:rsid w:val="00E15B03"/>
    <w:rsid w:val="00E170C8"/>
    <w:rsid w:val="00E200AE"/>
    <w:rsid w:val="00E21555"/>
    <w:rsid w:val="00E223D8"/>
    <w:rsid w:val="00E2274E"/>
    <w:rsid w:val="00E22807"/>
    <w:rsid w:val="00E22CC6"/>
    <w:rsid w:val="00E22DCB"/>
    <w:rsid w:val="00E231F2"/>
    <w:rsid w:val="00E236A9"/>
    <w:rsid w:val="00E3094B"/>
    <w:rsid w:val="00E3289D"/>
    <w:rsid w:val="00E32A9A"/>
    <w:rsid w:val="00E33174"/>
    <w:rsid w:val="00E33791"/>
    <w:rsid w:val="00E3400D"/>
    <w:rsid w:val="00E35241"/>
    <w:rsid w:val="00E3640B"/>
    <w:rsid w:val="00E36C0A"/>
    <w:rsid w:val="00E40879"/>
    <w:rsid w:val="00E423C4"/>
    <w:rsid w:val="00E4628B"/>
    <w:rsid w:val="00E46A6D"/>
    <w:rsid w:val="00E500A0"/>
    <w:rsid w:val="00E50785"/>
    <w:rsid w:val="00E50AF1"/>
    <w:rsid w:val="00E50E7D"/>
    <w:rsid w:val="00E5316C"/>
    <w:rsid w:val="00E547EA"/>
    <w:rsid w:val="00E60F13"/>
    <w:rsid w:val="00E655D5"/>
    <w:rsid w:val="00E66161"/>
    <w:rsid w:val="00E6625F"/>
    <w:rsid w:val="00E66EDA"/>
    <w:rsid w:val="00E705E8"/>
    <w:rsid w:val="00E70AC5"/>
    <w:rsid w:val="00E73C8F"/>
    <w:rsid w:val="00E74A36"/>
    <w:rsid w:val="00E77D7F"/>
    <w:rsid w:val="00E82823"/>
    <w:rsid w:val="00E84D1C"/>
    <w:rsid w:val="00E85B58"/>
    <w:rsid w:val="00E87792"/>
    <w:rsid w:val="00E91ECB"/>
    <w:rsid w:val="00E94E58"/>
    <w:rsid w:val="00E9594D"/>
    <w:rsid w:val="00E9657D"/>
    <w:rsid w:val="00EA7AC5"/>
    <w:rsid w:val="00EB03FC"/>
    <w:rsid w:val="00EB10DF"/>
    <w:rsid w:val="00EB2BB0"/>
    <w:rsid w:val="00EB5EFE"/>
    <w:rsid w:val="00EB7571"/>
    <w:rsid w:val="00EC0439"/>
    <w:rsid w:val="00EC1593"/>
    <w:rsid w:val="00EC3FCF"/>
    <w:rsid w:val="00ED0F19"/>
    <w:rsid w:val="00ED1731"/>
    <w:rsid w:val="00ED1B7C"/>
    <w:rsid w:val="00ED218E"/>
    <w:rsid w:val="00EE2D86"/>
    <w:rsid w:val="00EE6549"/>
    <w:rsid w:val="00EE6C7F"/>
    <w:rsid w:val="00EE70FB"/>
    <w:rsid w:val="00EF0A00"/>
    <w:rsid w:val="00EF5634"/>
    <w:rsid w:val="00EF5BC0"/>
    <w:rsid w:val="00EF62CF"/>
    <w:rsid w:val="00EF66D6"/>
    <w:rsid w:val="00F01E1A"/>
    <w:rsid w:val="00F11FE3"/>
    <w:rsid w:val="00F11FF4"/>
    <w:rsid w:val="00F12D54"/>
    <w:rsid w:val="00F16875"/>
    <w:rsid w:val="00F16B36"/>
    <w:rsid w:val="00F2410E"/>
    <w:rsid w:val="00F244D1"/>
    <w:rsid w:val="00F24964"/>
    <w:rsid w:val="00F315FC"/>
    <w:rsid w:val="00F33929"/>
    <w:rsid w:val="00F35BB8"/>
    <w:rsid w:val="00F454A7"/>
    <w:rsid w:val="00F47289"/>
    <w:rsid w:val="00F4755F"/>
    <w:rsid w:val="00F47667"/>
    <w:rsid w:val="00F47828"/>
    <w:rsid w:val="00F52C80"/>
    <w:rsid w:val="00F5428C"/>
    <w:rsid w:val="00F55BD6"/>
    <w:rsid w:val="00F56E45"/>
    <w:rsid w:val="00F56EA5"/>
    <w:rsid w:val="00F635E8"/>
    <w:rsid w:val="00F64610"/>
    <w:rsid w:val="00F64E1E"/>
    <w:rsid w:val="00F65E2E"/>
    <w:rsid w:val="00F71980"/>
    <w:rsid w:val="00F71EAA"/>
    <w:rsid w:val="00F80EA8"/>
    <w:rsid w:val="00F812BF"/>
    <w:rsid w:val="00F85518"/>
    <w:rsid w:val="00F85F58"/>
    <w:rsid w:val="00F878E9"/>
    <w:rsid w:val="00F91619"/>
    <w:rsid w:val="00F93AED"/>
    <w:rsid w:val="00F94BC9"/>
    <w:rsid w:val="00F978BF"/>
    <w:rsid w:val="00F978CA"/>
    <w:rsid w:val="00F97ABD"/>
    <w:rsid w:val="00FA3AA9"/>
    <w:rsid w:val="00FA4BDC"/>
    <w:rsid w:val="00FA61F2"/>
    <w:rsid w:val="00FA7FCC"/>
    <w:rsid w:val="00FB2D29"/>
    <w:rsid w:val="00FB3EAF"/>
    <w:rsid w:val="00FB4206"/>
    <w:rsid w:val="00FB4ADF"/>
    <w:rsid w:val="00FB54E9"/>
    <w:rsid w:val="00FB646D"/>
    <w:rsid w:val="00FC0A0B"/>
    <w:rsid w:val="00FC0BE5"/>
    <w:rsid w:val="00FC2DAB"/>
    <w:rsid w:val="00FC5137"/>
    <w:rsid w:val="00FD0200"/>
    <w:rsid w:val="00FD0546"/>
    <w:rsid w:val="00FD0936"/>
    <w:rsid w:val="00FD10BE"/>
    <w:rsid w:val="00FD1F10"/>
    <w:rsid w:val="00FD58B3"/>
    <w:rsid w:val="00FD595D"/>
    <w:rsid w:val="00FD5A68"/>
    <w:rsid w:val="00FE22B2"/>
    <w:rsid w:val="00FE335E"/>
    <w:rsid w:val="00FF3FC1"/>
    <w:rsid w:val="00FF7D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F3B0D"/>
  <w15:docId w15:val="{75B3C51F-764B-4EB4-B595-49CF02EF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70"/>
    <w:rPr>
      <w:lang w:val="en-US"/>
    </w:rPr>
  </w:style>
  <w:style w:type="paragraph" w:styleId="Ttulo1">
    <w:name w:val="heading 1"/>
    <w:basedOn w:val="PargrafodaLista"/>
    <w:next w:val="Normal"/>
    <w:link w:val="Ttulo1Carter"/>
    <w:autoRedefine/>
    <w:uiPriority w:val="9"/>
    <w:qFormat/>
    <w:rsid w:val="00E06257"/>
    <w:pPr>
      <w:numPr>
        <w:numId w:val="9"/>
      </w:numPr>
      <w:spacing w:after="120" w:line="360" w:lineRule="auto"/>
      <w:ind w:hanging="360"/>
      <w:jc w:val="both"/>
      <w:outlineLvl w:val="0"/>
    </w:pPr>
    <w:rPr>
      <w:rFonts w:ascii="Calibri" w:hAnsi="Calibri"/>
      <w:b/>
      <w:smallCaps/>
      <w:sz w:val="20"/>
    </w:rPr>
  </w:style>
  <w:style w:type="paragraph" w:styleId="Ttulo2">
    <w:name w:val="heading 2"/>
    <w:basedOn w:val="Normal"/>
    <w:next w:val="Normal"/>
    <w:link w:val="Ttulo2Carter"/>
    <w:uiPriority w:val="9"/>
    <w:semiHidden/>
    <w:unhideWhenUsed/>
    <w:qFormat/>
    <w:rsid w:val="00E06257"/>
    <w:pPr>
      <w:keepNext/>
      <w:keepLines/>
      <w:spacing w:before="40" w:after="0" w:line="360" w:lineRule="auto"/>
      <w:ind w:left="170"/>
      <w:jc w:val="both"/>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semiHidden/>
    <w:unhideWhenUsed/>
    <w:qFormat/>
    <w:rsid w:val="00E06257"/>
    <w:pPr>
      <w:keepNext/>
      <w:keepLines/>
      <w:spacing w:before="40" w:after="0" w:line="360" w:lineRule="auto"/>
      <w:ind w:left="170"/>
      <w:jc w:val="both"/>
      <w:outlineLvl w:val="2"/>
    </w:pPr>
    <w:rPr>
      <w:rFonts w:asciiTheme="majorHAnsi" w:eastAsiaTheme="majorEastAsia" w:hAnsiTheme="majorHAnsi" w:cstheme="majorBidi"/>
      <w:color w:val="1F4D78" w:themeColor="accent1" w:themeShade="7F"/>
      <w:sz w:val="20"/>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12BF"/>
    <w:pPr>
      <w:ind w:left="720"/>
      <w:contextualSpacing/>
    </w:pPr>
  </w:style>
  <w:style w:type="character" w:customStyle="1" w:styleId="Ttulo1Carter">
    <w:name w:val="Título 1 Caráter"/>
    <w:basedOn w:val="Tipodeletrapredefinidodopargrafo"/>
    <w:link w:val="Ttulo1"/>
    <w:uiPriority w:val="9"/>
    <w:rsid w:val="00E06257"/>
    <w:rPr>
      <w:rFonts w:ascii="Calibri" w:hAnsi="Calibri"/>
      <w:b/>
      <w:smallCaps/>
      <w:sz w:val="20"/>
      <w:lang w:val="en-GB"/>
    </w:rPr>
  </w:style>
  <w:style w:type="character" w:customStyle="1" w:styleId="Ttulo2Carter">
    <w:name w:val="Título 2 Caráter"/>
    <w:basedOn w:val="Tipodeletrapredefinidodopargrafo"/>
    <w:link w:val="Ttulo2"/>
    <w:uiPriority w:val="9"/>
    <w:semiHidden/>
    <w:rsid w:val="00E06257"/>
    <w:rPr>
      <w:rFonts w:asciiTheme="majorHAnsi" w:eastAsiaTheme="majorEastAsia" w:hAnsiTheme="majorHAnsi" w:cstheme="majorBidi"/>
      <w:color w:val="2E74B5" w:themeColor="accent1" w:themeShade="BF"/>
      <w:sz w:val="26"/>
      <w:szCs w:val="26"/>
      <w:lang w:val="en-GB"/>
    </w:rPr>
  </w:style>
  <w:style w:type="table" w:styleId="TabelacomGrelha">
    <w:name w:val="Table Grid"/>
    <w:basedOn w:val="a"/>
    <w:uiPriority w:val="39"/>
    <w:rsid w:val="003C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a"/>
    <w:basedOn w:val="Tabelanormal"/>
    <w:uiPriority w:val="99"/>
    <w:rsid w:val="00A6283C"/>
    <w:pPr>
      <w:spacing w:after="0" w:line="240" w:lineRule="auto"/>
    </w:pPr>
    <w:rPr>
      <w:rFonts w:asciiTheme="majorHAnsi" w:hAnsiTheme="majorHAnsi"/>
      <w:sz w:val="16"/>
    </w:rPr>
    <w:tblPr/>
  </w:style>
  <w:style w:type="paragraph" w:styleId="Legenda">
    <w:name w:val="caption"/>
    <w:basedOn w:val="Normal"/>
    <w:next w:val="Normal"/>
    <w:uiPriority w:val="35"/>
    <w:unhideWhenUsed/>
    <w:qFormat/>
    <w:rsid w:val="00C70438"/>
    <w:pPr>
      <w:spacing w:after="200" w:line="240" w:lineRule="auto"/>
    </w:pPr>
    <w:rPr>
      <w:i/>
      <w:iCs/>
      <w:color w:val="44546A" w:themeColor="text2"/>
      <w:sz w:val="18"/>
      <w:szCs w:val="18"/>
    </w:rPr>
  </w:style>
  <w:style w:type="character" w:styleId="Refdecomentrio">
    <w:name w:val="annotation reference"/>
    <w:basedOn w:val="Tipodeletrapredefinidodopargrafo"/>
    <w:uiPriority w:val="99"/>
    <w:semiHidden/>
    <w:unhideWhenUsed/>
    <w:rsid w:val="000041E1"/>
    <w:rPr>
      <w:sz w:val="16"/>
      <w:szCs w:val="16"/>
    </w:rPr>
  </w:style>
  <w:style w:type="paragraph" w:styleId="Textodecomentrio">
    <w:name w:val="annotation text"/>
    <w:basedOn w:val="Normal"/>
    <w:link w:val="TextodecomentrioCarter"/>
    <w:uiPriority w:val="99"/>
    <w:unhideWhenUsed/>
    <w:rsid w:val="000041E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0041E1"/>
    <w:rPr>
      <w:noProof/>
      <w:sz w:val="20"/>
      <w:szCs w:val="20"/>
    </w:rPr>
  </w:style>
  <w:style w:type="paragraph" w:styleId="Assuntodecomentrio">
    <w:name w:val="annotation subject"/>
    <w:basedOn w:val="Textodecomentrio"/>
    <w:next w:val="Textodecomentrio"/>
    <w:link w:val="AssuntodecomentrioCarter"/>
    <w:uiPriority w:val="99"/>
    <w:semiHidden/>
    <w:unhideWhenUsed/>
    <w:rsid w:val="000041E1"/>
    <w:rPr>
      <w:b/>
      <w:bCs/>
    </w:rPr>
  </w:style>
  <w:style w:type="character" w:customStyle="1" w:styleId="AssuntodecomentrioCarter">
    <w:name w:val="Assunto de comentário Caráter"/>
    <w:basedOn w:val="TextodecomentrioCarter"/>
    <w:link w:val="Assuntodecomentrio"/>
    <w:uiPriority w:val="99"/>
    <w:semiHidden/>
    <w:rsid w:val="000041E1"/>
    <w:rPr>
      <w:b/>
      <w:bCs/>
      <w:noProof/>
      <w:sz w:val="20"/>
      <w:szCs w:val="20"/>
    </w:rPr>
  </w:style>
  <w:style w:type="paragraph" w:styleId="Textodebalo">
    <w:name w:val="Balloon Text"/>
    <w:basedOn w:val="Normal"/>
    <w:link w:val="TextodebaloCarter"/>
    <w:uiPriority w:val="99"/>
    <w:semiHidden/>
    <w:unhideWhenUsed/>
    <w:rsid w:val="000041E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041E1"/>
    <w:rPr>
      <w:rFonts w:ascii="Segoe UI" w:hAnsi="Segoe UI" w:cs="Segoe UI"/>
      <w:noProof/>
      <w:sz w:val="18"/>
      <w:szCs w:val="18"/>
    </w:rPr>
  </w:style>
  <w:style w:type="paragraph" w:styleId="Reviso">
    <w:name w:val="Revision"/>
    <w:hidden/>
    <w:uiPriority w:val="99"/>
    <w:semiHidden/>
    <w:rsid w:val="0031671D"/>
    <w:pPr>
      <w:spacing w:after="0" w:line="240" w:lineRule="auto"/>
    </w:pPr>
    <w:rPr>
      <w:noProof/>
    </w:rPr>
  </w:style>
  <w:style w:type="character" w:styleId="TextodoMarcadordePosio">
    <w:name w:val="Placeholder Text"/>
    <w:basedOn w:val="Tipodeletrapredefinidodopargrafo"/>
    <w:uiPriority w:val="99"/>
    <w:semiHidden/>
    <w:rsid w:val="00BC00E4"/>
    <w:rPr>
      <w:color w:val="808080"/>
    </w:rPr>
  </w:style>
  <w:style w:type="character" w:customStyle="1" w:styleId="gwt-inlinelabel">
    <w:name w:val="gwt-inlinelabel"/>
    <w:basedOn w:val="Tipodeletrapredefinidodopargrafo"/>
    <w:rsid w:val="00AF3FCD"/>
  </w:style>
  <w:style w:type="character" w:customStyle="1" w:styleId="apple-converted-space">
    <w:name w:val="apple-converted-space"/>
    <w:basedOn w:val="Tipodeletrapredefinidodopargrafo"/>
    <w:rsid w:val="00AF3FCD"/>
  </w:style>
  <w:style w:type="paragraph" w:styleId="Cabealho">
    <w:name w:val="header"/>
    <w:basedOn w:val="Normal"/>
    <w:link w:val="CabealhoCarter"/>
    <w:uiPriority w:val="99"/>
    <w:unhideWhenUsed/>
    <w:rsid w:val="006C62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C62DC"/>
    <w:rPr>
      <w:lang w:val="en-GB"/>
    </w:rPr>
  </w:style>
  <w:style w:type="paragraph" w:styleId="Rodap">
    <w:name w:val="footer"/>
    <w:basedOn w:val="Normal"/>
    <w:link w:val="RodapCarter"/>
    <w:uiPriority w:val="99"/>
    <w:unhideWhenUsed/>
    <w:rsid w:val="006C62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C62DC"/>
    <w:rPr>
      <w:lang w:val="en-GB"/>
    </w:rPr>
  </w:style>
  <w:style w:type="table" w:customStyle="1" w:styleId="TabelacomGrelha1">
    <w:name w:val="Tabela com Grelha1"/>
    <w:basedOn w:val="Tabelanormal"/>
    <w:next w:val="TabelacomGrelha"/>
    <w:uiPriority w:val="39"/>
    <w:rsid w:val="0085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5D6DC4"/>
    <w:rPr>
      <w:b/>
      <w:bCs/>
    </w:rPr>
  </w:style>
  <w:style w:type="paragraph" w:styleId="SemEspaamento">
    <w:name w:val="No Spacing"/>
    <w:uiPriority w:val="1"/>
    <w:qFormat/>
    <w:rsid w:val="00ED0F19"/>
    <w:pPr>
      <w:spacing w:after="0" w:line="240" w:lineRule="auto"/>
    </w:pPr>
    <w:rPr>
      <w:lang w:val="en-GB"/>
    </w:rPr>
  </w:style>
  <w:style w:type="character" w:styleId="Hiperligao">
    <w:name w:val="Hyperlink"/>
    <w:basedOn w:val="Tipodeletrapredefinidodopargrafo"/>
    <w:uiPriority w:val="99"/>
    <w:unhideWhenUsed/>
    <w:rsid w:val="008B3594"/>
    <w:rPr>
      <w:color w:val="0563C1" w:themeColor="hyperlink"/>
      <w:u w:val="single"/>
    </w:rPr>
  </w:style>
  <w:style w:type="character" w:customStyle="1" w:styleId="MenoNoResolvida1">
    <w:name w:val="Menção Não Resolvida1"/>
    <w:basedOn w:val="Tipodeletrapredefinidodopargrafo"/>
    <w:uiPriority w:val="99"/>
    <w:rsid w:val="008B3594"/>
    <w:rPr>
      <w:color w:val="808080"/>
      <w:shd w:val="clear" w:color="auto" w:fill="E6E6E6"/>
    </w:rPr>
  </w:style>
  <w:style w:type="character" w:styleId="nfase">
    <w:name w:val="Emphasis"/>
    <w:basedOn w:val="Tipodeletrapredefinidodopargrafo"/>
    <w:uiPriority w:val="20"/>
    <w:qFormat/>
    <w:rsid w:val="00BD41ED"/>
    <w:rPr>
      <w:i/>
      <w:iCs/>
    </w:rPr>
  </w:style>
  <w:style w:type="table" w:customStyle="1" w:styleId="aaa">
    <w:name w:val="aaa"/>
    <w:basedOn w:val="Tabelanormal"/>
    <w:uiPriority w:val="99"/>
    <w:rsid w:val="00F315FC"/>
    <w:pPr>
      <w:spacing w:after="0" w:line="240" w:lineRule="auto"/>
    </w:pPr>
    <w:tblPr/>
  </w:style>
  <w:style w:type="table" w:styleId="TabeladeGrelha2">
    <w:name w:val="Grid Table 2"/>
    <w:basedOn w:val="Tabelanormal"/>
    <w:uiPriority w:val="47"/>
    <w:rsid w:val="00CB5EC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5Escura-Destaque3">
    <w:name w:val="Grid Table 5 Dark Accent 3"/>
    <w:basedOn w:val="Tabelanormal"/>
    <w:uiPriority w:val="50"/>
    <w:rsid w:val="00076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elha6Colorida">
    <w:name w:val="Grid Table 6 Colorful"/>
    <w:basedOn w:val="Tabelanormal"/>
    <w:uiPriority w:val="51"/>
    <w:rsid w:val="000763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arter">
    <w:name w:val="Título 3 Caráter"/>
    <w:basedOn w:val="Tipodeletrapredefinidodopargrafo"/>
    <w:link w:val="Ttulo3"/>
    <w:uiPriority w:val="9"/>
    <w:semiHidden/>
    <w:rsid w:val="00E06257"/>
    <w:rPr>
      <w:rFonts w:asciiTheme="majorHAnsi" w:eastAsiaTheme="majorEastAsia" w:hAnsiTheme="majorHAnsi" w:cstheme="majorBidi"/>
      <w:color w:val="1F4D78" w:themeColor="accent1" w:themeShade="7F"/>
      <w:sz w:val="20"/>
      <w:szCs w:val="24"/>
      <w:lang w:val="en-GB"/>
    </w:rPr>
  </w:style>
  <w:style w:type="paragraph" w:customStyle="1" w:styleId="Estilo1">
    <w:name w:val="Estilo1"/>
    <w:basedOn w:val="Ttulo2"/>
    <w:next w:val="Ttulo3"/>
    <w:qFormat/>
    <w:rsid w:val="00E06257"/>
    <w:pPr>
      <w:spacing w:before="120" w:line="240" w:lineRule="auto"/>
      <w:jc w:val="right"/>
    </w:pPr>
    <w:rPr>
      <w:u w:val="single"/>
    </w:rPr>
  </w:style>
  <w:style w:type="character" w:styleId="RefernciaDiscreta">
    <w:name w:val="Subtle Reference"/>
    <w:aliases w:val="Titulinho 1"/>
    <w:basedOn w:val="Tipodeletrapredefinidodopargrafo"/>
    <w:uiPriority w:val="31"/>
    <w:qFormat/>
    <w:rsid w:val="00E06257"/>
    <w:rPr>
      <w:rFonts w:asciiTheme="majorHAnsi" w:eastAsiaTheme="majorEastAsia" w:hAnsiTheme="majorHAnsi" w:cstheme="majorBidi"/>
      <w:b/>
      <w:smallCaps/>
      <w:color w:val="5A5A5A" w:themeColor="text1" w:themeTint="A5"/>
      <w:sz w:val="28"/>
      <w:szCs w:val="32"/>
      <w:lang w:eastAsia="pt-PT"/>
    </w:rPr>
  </w:style>
  <w:style w:type="character" w:styleId="TtulodoLivro">
    <w:name w:val="Book Title"/>
    <w:basedOn w:val="Tipodeletrapredefinidodopargrafo"/>
    <w:uiPriority w:val="33"/>
    <w:qFormat/>
    <w:rsid w:val="00E06257"/>
    <w:rPr>
      <w:rFonts w:asciiTheme="majorHAnsi" w:hAnsiTheme="majorHAnsi"/>
      <w:b w:val="0"/>
      <w:bCs/>
      <w:i/>
      <w:iCs/>
      <w:caps w:val="0"/>
      <w:smallCaps/>
      <w:spacing w:val="5"/>
      <w:sz w:val="24"/>
    </w:rPr>
  </w:style>
  <w:style w:type="paragraph" w:customStyle="1" w:styleId="tabelatexto">
    <w:name w:val="tabela texto"/>
    <w:basedOn w:val="Normal"/>
    <w:link w:val="tabelatextoCarter"/>
    <w:autoRedefine/>
    <w:qFormat/>
    <w:rsid w:val="00E06257"/>
    <w:pPr>
      <w:spacing w:after="0" w:line="240" w:lineRule="auto"/>
      <w:jc w:val="both"/>
    </w:pPr>
    <w:rPr>
      <w:rFonts w:ascii="Verdana" w:hAnsi="Verdana"/>
      <w:bCs/>
      <w:sz w:val="20"/>
    </w:rPr>
  </w:style>
  <w:style w:type="character" w:customStyle="1" w:styleId="tabelatextoCarter">
    <w:name w:val="tabela texto Caráter"/>
    <w:basedOn w:val="Tipodeletrapredefinidodopargrafo"/>
    <w:link w:val="tabelatexto"/>
    <w:rsid w:val="00E06257"/>
    <w:rPr>
      <w:rFonts w:ascii="Verdana" w:hAnsi="Verdana"/>
      <w:bCs/>
      <w:sz w:val="20"/>
      <w:lang w:val="en-GB"/>
    </w:rPr>
  </w:style>
  <w:style w:type="paragraph" w:customStyle="1" w:styleId="titulotabela">
    <w:name w:val="titulo tabela"/>
    <w:basedOn w:val="Normal"/>
    <w:link w:val="titulotabelaCarter"/>
    <w:qFormat/>
    <w:rsid w:val="00E06257"/>
    <w:pPr>
      <w:spacing w:after="0" w:line="360" w:lineRule="auto"/>
      <w:ind w:left="170"/>
      <w:jc w:val="both"/>
    </w:pPr>
    <w:rPr>
      <w:rFonts w:ascii="Verdana" w:hAnsi="Verdana"/>
      <w:i/>
      <w:sz w:val="20"/>
    </w:rPr>
  </w:style>
  <w:style w:type="character" w:customStyle="1" w:styleId="titulotabelaCarter">
    <w:name w:val="titulo tabela Caráter"/>
    <w:basedOn w:val="Tipodeletrapredefinidodopargrafo"/>
    <w:link w:val="titulotabela"/>
    <w:rsid w:val="00E06257"/>
    <w:rPr>
      <w:rFonts w:ascii="Verdana" w:hAnsi="Verdana"/>
      <w:i/>
      <w:sz w:val="20"/>
      <w:lang w:val="en-GB"/>
    </w:rPr>
  </w:style>
  <w:style w:type="character" w:customStyle="1" w:styleId="titulinho3">
    <w:name w:val="titulinho 3"/>
    <w:basedOn w:val="RefernciaDiscreta"/>
    <w:uiPriority w:val="33"/>
    <w:qFormat/>
    <w:rsid w:val="00E06257"/>
    <w:rPr>
      <w:rFonts w:asciiTheme="majorHAnsi" w:eastAsiaTheme="majorEastAsia" w:hAnsiTheme="majorHAnsi" w:cstheme="majorBidi"/>
      <w:b/>
      <w:smallCaps/>
      <w:color w:val="5A5A5A" w:themeColor="text1" w:themeTint="A5"/>
      <w:sz w:val="22"/>
      <w:szCs w:val="32"/>
      <w:lang w:eastAsia="pt-PT"/>
    </w:rPr>
  </w:style>
  <w:style w:type="paragraph" w:customStyle="1" w:styleId="normal1-exemplos">
    <w:name w:val="normal 1 - exemplos"/>
    <w:basedOn w:val="Normal"/>
    <w:link w:val="normal1-exemplosCarter"/>
    <w:qFormat/>
    <w:rsid w:val="00E06257"/>
    <w:pPr>
      <w:numPr>
        <w:numId w:val="6"/>
      </w:numPr>
      <w:spacing w:after="120" w:line="360" w:lineRule="auto"/>
      <w:ind w:left="1004" w:hanging="360"/>
      <w:jc w:val="both"/>
    </w:pPr>
    <w:rPr>
      <w:rFonts w:ascii="Verdana" w:hAnsi="Verdana"/>
      <w:sz w:val="20"/>
    </w:rPr>
  </w:style>
  <w:style w:type="character" w:customStyle="1" w:styleId="normal1-exemplosCarter">
    <w:name w:val="normal 1 - exemplos Caráter"/>
    <w:basedOn w:val="Tipodeletrapredefinidodopargrafo"/>
    <w:link w:val="normal1-exemplos"/>
    <w:rsid w:val="00E06257"/>
    <w:rPr>
      <w:rFonts w:ascii="Verdana" w:hAnsi="Verdana"/>
      <w:sz w:val="20"/>
      <w:lang w:val="en-GB"/>
    </w:rPr>
  </w:style>
  <w:style w:type="paragraph" w:styleId="Ttulo">
    <w:name w:val="Title"/>
    <w:basedOn w:val="Normal"/>
    <w:next w:val="Normal"/>
    <w:link w:val="TtuloCarter"/>
    <w:autoRedefine/>
    <w:uiPriority w:val="10"/>
    <w:qFormat/>
    <w:rsid w:val="00E06257"/>
    <w:pPr>
      <w:tabs>
        <w:tab w:val="num" w:pos="720"/>
      </w:tabs>
      <w:spacing w:after="0" w:line="240" w:lineRule="auto"/>
      <w:ind w:left="720" w:right="284" w:hanging="360"/>
      <w:contextualSpacing/>
      <w:jc w:val="both"/>
    </w:pPr>
    <w:rPr>
      <w:rFonts w:asciiTheme="majorHAnsi" w:eastAsiaTheme="majorEastAsia" w:hAnsiTheme="majorHAnsi" w:cstheme="majorBidi"/>
      <w:b/>
      <w:i/>
      <w:spacing w:val="-10"/>
      <w:kern w:val="28"/>
      <w:sz w:val="20"/>
      <w:szCs w:val="56"/>
    </w:rPr>
  </w:style>
  <w:style w:type="character" w:customStyle="1" w:styleId="TtuloCarter">
    <w:name w:val="Título Caráter"/>
    <w:basedOn w:val="Tipodeletrapredefinidodopargrafo"/>
    <w:link w:val="Ttulo"/>
    <w:uiPriority w:val="10"/>
    <w:rsid w:val="00E06257"/>
    <w:rPr>
      <w:rFonts w:asciiTheme="majorHAnsi" w:eastAsiaTheme="majorEastAsia" w:hAnsiTheme="majorHAnsi" w:cstheme="majorBidi"/>
      <w:b/>
      <w:i/>
      <w:spacing w:val="-10"/>
      <w:kern w:val="28"/>
      <w:sz w:val="20"/>
      <w:szCs w:val="56"/>
      <w:lang w:val="en-GB"/>
    </w:rPr>
  </w:style>
  <w:style w:type="paragraph" w:styleId="NormalWeb">
    <w:name w:val="Normal (Web)"/>
    <w:basedOn w:val="Normal"/>
    <w:uiPriority w:val="99"/>
    <w:unhideWhenUsed/>
    <w:rsid w:val="007E43BE"/>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Hiperligaovisitada">
    <w:name w:val="FollowedHyperlink"/>
    <w:basedOn w:val="Tipodeletrapredefinidodopargrafo"/>
    <w:uiPriority w:val="99"/>
    <w:semiHidden/>
    <w:unhideWhenUsed/>
    <w:rsid w:val="00183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343">
      <w:bodyDiv w:val="1"/>
      <w:marLeft w:val="0"/>
      <w:marRight w:val="0"/>
      <w:marTop w:val="0"/>
      <w:marBottom w:val="0"/>
      <w:divBdr>
        <w:top w:val="none" w:sz="0" w:space="0" w:color="auto"/>
        <w:left w:val="none" w:sz="0" w:space="0" w:color="auto"/>
        <w:bottom w:val="none" w:sz="0" w:space="0" w:color="auto"/>
        <w:right w:val="none" w:sz="0" w:space="0" w:color="auto"/>
      </w:divBdr>
    </w:div>
    <w:div w:id="43481235">
      <w:bodyDiv w:val="1"/>
      <w:marLeft w:val="0"/>
      <w:marRight w:val="0"/>
      <w:marTop w:val="0"/>
      <w:marBottom w:val="0"/>
      <w:divBdr>
        <w:top w:val="none" w:sz="0" w:space="0" w:color="auto"/>
        <w:left w:val="none" w:sz="0" w:space="0" w:color="auto"/>
        <w:bottom w:val="none" w:sz="0" w:space="0" w:color="auto"/>
        <w:right w:val="none" w:sz="0" w:space="0" w:color="auto"/>
      </w:divBdr>
    </w:div>
    <w:div w:id="54352447">
      <w:bodyDiv w:val="1"/>
      <w:marLeft w:val="0"/>
      <w:marRight w:val="0"/>
      <w:marTop w:val="0"/>
      <w:marBottom w:val="0"/>
      <w:divBdr>
        <w:top w:val="none" w:sz="0" w:space="0" w:color="auto"/>
        <w:left w:val="none" w:sz="0" w:space="0" w:color="auto"/>
        <w:bottom w:val="none" w:sz="0" w:space="0" w:color="auto"/>
        <w:right w:val="none" w:sz="0" w:space="0" w:color="auto"/>
      </w:divBdr>
    </w:div>
    <w:div w:id="69235258">
      <w:bodyDiv w:val="1"/>
      <w:marLeft w:val="0"/>
      <w:marRight w:val="0"/>
      <w:marTop w:val="0"/>
      <w:marBottom w:val="0"/>
      <w:divBdr>
        <w:top w:val="none" w:sz="0" w:space="0" w:color="auto"/>
        <w:left w:val="none" w:sz="0" w:space="0" w:color="auto"/>
        <w:bottom w:val="none" w:sz="0" w:space="0" w:color="auto"/>
        <w:right w:val="none" w:sz="0" w:space="0" w:color="auto"/>
      </w:divBdr>
    </w:div>
    <w:div w:id="83187817">
      <w:bodyDiv w:val="1"/>
      <w:marLeft w:val="0"/>
      <w:marRight w:val="0"/>
      <w:marTop w:val="0"/>
      <w:marBottom w:val="0"/>
      <w:divBdr>
        <w:top w:val="none" w:sz="0" w:space="0" w:color="auto"/>
        <w:left w:val="none" w:sz="0" w:space="0" w:color="auto"/>
        <w:bottom w:val="none" w:sz="0" w:space="0" w:color="auto"/>
        <w:right w:val="none" w:sz="0" w:space="0" w:color="auto"/>
      </w:divBdr>
    </w:div>
    <w:div w:id="96482322">
      <w:bodyDiv w:val="1"/>
      <w:marLeft w:val="0"/>
      <w:marRight w:val="0"/>
      <w:marTop w:val="0"/>
      <w:marBottom w:val="0"/>
      <w:divBdr>
        <w:top w:val="none" w:sz="0" w:space="0" w:color="auto"/>
        <w:left w:val="none" w:sz="0" w:space="0" w:color="auto"/>
        <w:bottom w:val="none" w:sz="0" w:space="0" w:color="auto"/>
        <w:right w:val="none" w:sz="0" w:space="0" w:color="auto"/>
      </w:divBdr>
    </w:div>
    <w:div w:id="97875611">
      <w:bodyDiv w:val="1"/>
      <w:marLeft w:val="0"/>
      <w:marRight w:val="0"/>
      <w:marTop w:val="0"/>
      <w:marBottom w:val="0"/>
      <w:divBdr>
        <w:top w:val="none" w:sz="0" w:space="0" w:color="auto"/>
        <w:left w:val="none" w:sz="0" w:space="0" w:color="auto"/>
        <w:bottom w:val="none" w:sz="0" w:space="0" w:color="auto"/>
        <w:right w:val="none" w:sz="0" w:space="0" w:color="auto"/>
      </w:divBdr>
    </w:div>
    <w:div w:id="127288242">
      <w:bodyDiv w:val="1"/>
      <w:marLeft w:val="0"/>
      <w:marRight w:val="0"/>
      <w:marTop w:val="0"/>
      <w:marBottom w:val="0"/>
      <w:divBdr>
        <w:top w:val="none" w:sz="0" w:space="0" w:color="auto"/>
        <w:left w:val="none" w:sz="0" w:space="0" w:color="auto"/>
        <w:bottom w:val="none" w:sz="0" w:space="0" w:color="auto"/>
        <w:right w:val="none" w:sz="0" w:space="0" w:color="auto"/>
      </w:divBdr>
    </w:div>
    <w:div w:id="232006617">
      <w:bodyDiv w:val="1"/>
      <w:marLeft w:val="0"/>
      <w:marRight w:val="0"/>
      <w:marTop w:val="0"/>
      <w:marBottom w:val="0"/>
      <w:divBdr>
        <w:top w:val="none" w:sz="0" w:space="0" w:color="auto"/>
        <w:left w:val="none" w:sz="0" w:space="0" w:color="auto"/>
        <w:bottom w:val="none" w:sz="0" w:space="0" w:color="auto"/>
        <w:right w:val="none" w:sz="0" w:space="0" w:color="auto"/>
      </w:divBdr>
    </w:div>
    <w:div w:id="232277117">
      <w:bodyDiv w:val="1"/>
      <w:marLeft w:val="0"/>
      <w:marRight w:val="0"/>
      <w:marTop w:val="0"/>
      <w:marBottom w:val="0"/>
      <w:divBdr>
        <w:top w:val="none" w:sz="0" w:space="0" w:color="auto"/>
        <w:left w:val="none" w:sz="0" w:space="0" w:color="auto"/>
        <w:bottom w:val="none" w:sz="0" w:space="0" w:color="auto"/>
        <w:right w:val="none" w:sz="0" w:space="0" w:color="auto"/>
      </w:divBdr>
    </w:div>
    <w:div w:id="237979420">
      <w:bodyDiv w:val="1"/>
      <w:marLeft w:val="0"/>
      <w:marRight w:val="0"/>
      <w:marTop w:val="0"/>
      <w:marBottom w:val="0"/>
      <w:divBdr>
        <w:top w:val="none" w:sz="0" w:space="0" w:color="auto"/>
        <w:left w:val="none" w:sz="0" w:space="0" w:color="auto"/>
        <w:bottom w:val="none" w:sz="0" w:space="0" w:color="auto"/>
        <w:right w:val="none" w:sz="0" w:space="0" w:color="auto"/>
      </w:divBdr>
    </w:div>
    <w:div w:id="239022015">
      <w:bodyDiv w:val="1"/>
      <w:marLeft w:val="0"/>
      <w:marRight w:val="0"/>
      <w:marTop w:val="0"/>
      <w:marBottom w:val="0"/>
      <w:divBdr>
        <w:top w:val="none" w:sz="0" w:space="0" w:color="auto"/>
        <w:left w:val="none" w:sz="0" w:space="0" w:color="auto"/>
        <w:bottom w:val="none" w:sz="0" w:space="0" w:color="auto"/>
        <w:right w:val="none" w:sz="0" w:space="0" w:color="auto"/>
      </w:divBdr>
    </w:div>
    <w:div w:id="259460065">
      <w:bodyDiv w:val="1"/>
      <w:marLeft w:val="0"/>
      <w:marRight w:val="0"/>
      <w:marTop w:val="0"/>
      <w:marBottom w:val="0"/>
      <w:divBdr>
        <w:top w:val="none" w:sz="0" w:space="0" w:color="auto"/>
        <w:left w:val="none" w:sz="0" w:space="0" w:color="auto"/>
        <w:bottom w:val="none" w:sz="0" w:space="0" w:color="auto"/>
        <w:right w:val="none" w:sz="0" w:space="0" w:color="auto"/>
      </w:divBdr>
    </w:div>
    <w:div w:id="298537106">
      <w:bodyDiv w:val="1"/>
      <w:marLeft w:val="0"/>
      <w:marRight w:val="0"/>
      <w:marTop w:val="0"/>
      <w:marBottom w:val="0"/>
      <w:divBdr>
        <w:top w:val="none" w:sz="0" w:space="0" w:color="auto"/>
        <w:left w:val="none" w:sz="0" w:space="0" w:color="auto"/>
        <w:bottom w:val="none" w:sz="0" w:space="0" w:color="auto"/>
        <w:right w:val="none" w:sz="0" w:space="0" w:color="auto"/>
      </w:divBdr>
    </w:div>
    <w:div w:id="305014683">
      <w:bodyDiv w:val="1"/>
      <w:marLeft w:val="0"/>
      <w:marRight w:val="0"/>
      <w:marTop w:val="0"/>
      <w:marBottom w:val="0"/>
      <w:divBdr>
        <w:top w:val="none" w:sz="0" w:space="0" w:color="auto"/>
        <w:left w:val="none" w:sz="0" w:space="0" w:color="auto"/>
        <w:bottom w:val="none" w:sz="0" w:space="0" w:color="auto"/>
        <w:right w:val="none" w:sz="0" w:space="0" w:color="auto"/>
      </w:divBdr>
    </w:div>
    <w:div w:id="307708762">
      <w:bodyDiv w:val="1"/>
      <w:marLeft w:val="0"/>
      <w:marRight w:val="0"/>
      <w:marTop w:val="0"/>
      <w:marBottom w:val="0"/>
      <w:divBdr>
        <w:top w:val="none" w:sz="0" w:space="0" w:color="auto"/>
        <w:left w:val="none" w:sz="0" w:space="0" w:color="auto"/>
        <w:bottom w:val="none" w:sz="0" w:space="0" w:color="auto"/>
        <w:right w:val="none" w:sz="0" w:space="0" w:color="auto"/>
      </w:divBdr>
    </w:div>
    <w:div w:id="330376126">
      <w:bodyDiv w:val="1"/>
      <w:marLeft w:val="0"/>
      <w:marRight w:val="0"/>
      <w:marTop w:val="0"/>
      <w:marBottom w:val="0"/>
      <w:divBdr>
        <w:top w:val="none" w:sz="0" w:space="0" w:color="auto"/>
        <w:left w:val="none" w:sz="0" w:space="0" w:color="auto"/>
        <w:bottom w:val="none" w:sz="0" w:space="0" w:color="auto"/>
        <w:right w:val="none" w:sz="0" w:space="0" w:color="auto"/>
      </w:divBdr>
    </w:div>
    <w:div w:id="428625250">
      <w:bodyDiv w:val="1"/>
      <w:marLeft w:val="0"/>
      <w:marRight w:val="0"/>
      <w:marTop w:val="0"/>
      <w:marBottom w:val="0"/>
      <w:divBdr>
        <w:top w:val="none" w:sz="0" w:space="0" w:color="auto"/>
        <w:left w:val="none" w:sz="0" w:space="0" w:color="auto"/>
        <w:bottom w:val="none" w:sz="0" w:space="0" w:color="auto"/>
        <w:right w:val="none" w:sz="0" w:space="0" w:color="auto"/>
      </w:divBdr>
    </w:div>
    <w:div w:id="432669269">
      <w:bodyDiv w:val="1"/>
      <w:marLeft w:val="0"/>
      <w:marRight w:val="0"/>
      <w:marTop w:val="0"/>
      <w:marBottom w:val="0"/>
      <w:divBdr>
        <w:top w:val="none" w:sz="0" w:space="0" w:color="auto"/>
        <w:left w:val="none" w:sz="0" w:space="0" w:color="auto"/>
        <w:bottom w:val="none" w:sz="0" w:space="0" w:color="auto"/>
        <w:right w:val="none" w:sz="0" w:space="0" w:color="auto"/>
      </w:divBdr>
    </w:div>
    <w:div w:id="439028669">
      <w:bodyDiv w:val="1"/>
      <w:marLeft w:val="0"/>
      <w:marRight w:val="0"/>
      <w:marTop w:val="0"/>
      <w:marBottom w:val="0"/>
      <w:divBdr>
        <w:top w:val="none" w:sz="0" w:space="0" w:color="auto"/>
        <w:left w:val="none" w:sz="0" w:space="0" w:color="auto"/>
        <w:bottom w:val="none" w:sz="0" w:space="0" w:color="auto"/>
        <w:right w:val="none" w:sz="0" w:space="0" w:color="auto"/>
      </w:divBdr>
    </w:div>
    <w:div w:id="472216350">
      <w:bodyDiv w:val="1"/>
      <w:marLeft w:val="0"/>
      <w:marRight w:val="0"/>
      <w:marTop w:val="0"/>
      <w:marBottom w:val="0"/>
      <w:divBdr>
        <w:top w:val="none" w:sz="0" w:space="0" w:color="auto"/>
        <w:left w:val="none" w:sz="0" w:space="0" w:color="auto"/>
        <w:bottom w:val="none" w:sz="0" w:space="0" w:color="auto"/>
        <w:right w:val="none" w:sz="0" w:space="0" w:color="auto"/>
      </w:divBdr>
    </w:div>
    <w:div w:id="476801311">
      <w:bodyDiv w:val="1"/>
      <w:marLeft w:val="0"/>
      <w:marRight w:val="0"/>
      <w:marTop w:val="0"/>
      <w:marBottom w:val="0"/>
      <w:divBdr>
        <w:top w:val="none" w:sz="0" w:space="0" w:color="auto"/>
        <w:left w:val="none" w:sz="0" w:space="0" w:color="auto"/>
        <w:bottom w:val="none" w:sz="0" w:space="0" w:color="auto"/>
        <w:right w:val="none" w:sz="0" w:space="0" w:color="auto"/>
      </w:divBdr>
    </w:div>
    <w:div w:id="484394004">
      <w:bodyDiv w:val="1"/>
      <w:marLeft w:val="0"/>
      <w:marRight w:val="0"/>
      <w:marTop w:val="0"/>
      <w:marBottom w:val="0"/>
      <w:divBdr>
        <w:top w:val="none" w:sz="0" w:space="0" w:color="auto"/>
        <w:left w:val="none" w:sz="0" w:space="0" w:color="auto"/>
        <w:bottom w:val="none" w:sz="0" w:space="0" w:color="auto"/>
        <w:right w:val="none" w:sz="0" w:space="0" w:color="auto"/>
      </w:divBdr>
    </w:div>
    <w:div w:id="500969811">
      <w:bodyDiv w:val="1"/>
      <w:marLeft w:val="0"/>
      <w:marRight w:val="0"/>
      <w:marTop w:val="0"/>
      <w:marBottom w:val="0"/>
      <w:divBdr>
        <w:top w:val="none" w:sz="0" w:space="0" w:color="auto"/>
        <w:left w:val="none" w:sz="0" w:space="0" w:color="auto"/>
        <w:bottom w:val="none" w:sz="0" w:space="0" w:color="auto"/>
        <w:right w:val="none" w:sz="0" w:space="0" w:color="auto"/>
      </w:divBdr>
    </w:div>
    <w:div w:id="511069737">
      <w:bodyDiv w:val="1"/>
      <w:marLeft w:val="0"/>
      <w:marRight w:val="0"/>
      <w:marTop w:val="0"/>
      <w:marBottom w:val="0"/>
      <w:divBdr>
        <w:top w:val="none" w:sz="0" w:space="0" w:color="auto"/>
        <w:left w:val="none" w:sz="0" w:space="0" w:color="auto"/>
        <w:bottom w:val="none" w:sz="0" w:space="0" w:color="auto"/>
        <w:right w:val="none" w:sz="0" w:space="0" w:color="auto"/>
      </w:divBdr>
    </w:div>
    <w:div w:id="534317956">
      <w:bodyDiv w:val="1"/>
      <w:marLeft w:val="0"/>
      <w:marRight w:val="0"/>
      <w:marTop w:val="0"/>
      <w:marBottom w:val="0"/>
      <w:divBdr>
        <w:top w:val="none" w:sz="0" w:space="0" w:color="auto"/>
        <w:left w:val="none" w:sz="0" w:space="0" w:color="auto"/>
        <w:bottom w:val="none" w:sz="0" w:space="0" w:color="auto"/>
        <w:right w:val="none" w:sz="0" w:space="0" w:color="auto"/>
      </w:divBdr>
    </w:div>
    <w:div w:id="540751716">
      <w:bodyDiv w:val="1"/>
      <w:marLeft w:val="0"/>
      <w:marRight w:val="0"/>
      <w:marTop w:val="0"/>
      <w:marBottom w:val="0"/>
      <w:divBdr>
        <w:top w:val="none" w:sz="0" w:space="0" w:color="auto"/>
        <w:left w:val="none" w:sz="0" w:space="0" w:color="auto"/>
        <w:bottom w:val="none" w:sz="0" w:space="0" w:color="auto"/>
        <w:right w:val="none" w:sz="0" w:space="0" w:color="auto"/>
      </w:divBdr>
    </w:div>
    <w:div w:id="546336526">
      <w:bodyDiv w:val="1"/>
      <w:marLeft w:val="0"/>
      <w:marRight w:val="0"/>
      <w:marTop w:val="0"/>
      <w:marBottom w:val="0"/>
      <w:divBdr>
        <w:top w:val="none" w:sz="0" w:space="0" w:color="auto"/>
        <w:left w:val="none" w:sz="0" w:space="0" w:color="auto"/>
        <w:bottom w:val="none" w:sz="0" w:space="0" w:color="auto"/>
        <w:right w:val="none" w:sz="0" w:space="0" w:color="auto"/>
      </w:divBdr>
    </w:div>
    <w:div w:id="559285760">
      <w:bodyDiv w:val="1"/>
      <w:marLeft w:val="0"/>
      <w:marRight w:val="0"/>
      <w:marTop w:val="0"/>
      <w:marBottom w:val="0"/>
      <w:divBdr>
        <w:top w:val="none" w:sz="0" w:space="0" w:color="auto"/>
        <w:left w:val="none" w:sz="0" w:space="0" w:color="auto"/>
        <w:bottom w:val="none" w:sz="0" w:space="0" w:color="auto"/>
        <w:right w:val="none" w:sz="0" w:space="0" w:color="auto"/>
      </w:divBdr>
    </w:div>
    <w:div w:id="561327624">
      <w:bodyDiv w:val="1"/>
      <w:marLeft w:val="0"/>
      <w:marRight w:val="0"/>
      <w:marTop w:val="0"/>
      <w:marBottom w:val="0"/>
      <w:divBdr>
        <w:top w:val="none" w:sz="0" w:space="0" w:color="auto"/>
        <w:left w:val="none" w:sz="0" w:space="0" w:color="auto"/>
        <w:bottom w:val="none" w:sz="0" w:space="0" w:color="auto"/>
        <w:right w:val="none" w:sz="0" w:space="0" w:color="auto"/>
      </w:divBdr>
    </w:div>
    <w:div w:id="563221171">
      <w:bodyDiv w:val="1"/>
      <w:marLeft w:val="0"/>
      <w:marRight w:val="0"/>
      <w:marTop w:val="0"/>
      <w:marBottom w:val="0"/>
      <w:divBdr>
        <w:top w:val="none" w:sz="0" w:space="0" w:color="auto"/>
        <w:left w:val="none" w:sz="0" w:space="0" w:color="auto"/>
        <w:bottom w:val="none" w:sz="0" w:space="0" w:color="auto"/>
        <w:right w:val="none" w:sz="0" w:space="0" w:color="auto"/>
      </w:divBdr>
    </w:div>
    <w:div w:id="588851748">
      <w:bodyDiv w:val="1"/>
      <w:marLeft w:val="0"/>
      <w:marRight w:val="0"/>
      <w:marTop w:val="0"/>
      <w:marBottom w:val="0"/>
      <w:divBdr>
        <w:top w:val="none" w:sz="0" w:space="0" w:color="auto"/>
        <w:left w:val="none" w:sz="0" w:space="0" w:color="auto"/>
        <w:bottom w:val="none" w:sz="0" w:space="0" w:color="auto"/>
        <w:right w:val="none" w:sz="0" w:space="0" w:color="auto"/>
      </w:divBdr>
    </w:div>
    <w:div w:id="606157977">
      <w:bodyDiv w:val="1"/>
      <w:marLeft w:val="0"/>
      <w:marRight w:val="0"/>
      <w:marTop w:val="0"/>
      <w:marBottom w:val="0"/>
      <w:divBdr>
        <w:top w:val="none" w:sz="0" w:space="0" w:color="auto"/>
        <w:left w:val="none" w:sz="0" w:space="0" w:color="auto"/>
        <w:bottom w:val="none" w:sz="0" w:space="0" w:color="auto"/>
        <w:right w:val="none" w:sz="0" w:space="0" w:color="auto"/>
      </w:divBdr>
    </w:div>
    <w:div w:id="621154009">
      <w:bodyDiv w:val="1"/>
      <w:marLeft w:val="0"/>
      <w:marRight w:val="0"/>
      <w:marTop w:val="0"/>
      <w:marBottom w:val="0"/>
      <w:divBdr>
        <w:top w:val="none" w:sz="0" w:space="0" w:color="auto"/>
        <w:left w:val="none" w:sz="0" w:space="0" w:color="auto"/>
        <w:bottom w:val="none" w:sz="0" w:space="0" w:color="auto"/>
        <w:right w:val="none" w:sz="0" w:space="0" w:color="auto"/>
      </w:divBdr>
    </w:div>
    <w:div w:id="632442025">
      <w:bodyDiv w:val="1"/>
      <w:marLeft w:val="0"/>
      <w:marRight w:val="0"/>
      <w:marTop w:val="0"/>
      <w:marBottom w:val="0"/>
      <w:divBdr>
        <w:top w:val="none" w:sz="0" w:space="0" w:color="auto"/>
        <w:left w:val="none" w:sz="0" w:space="0" w:color="auto"/>
        <w:bottom w:val="none" w:sz="0" w:space="0" w:color="auto"/>
        <w:right w:val="none" w:sz="0" w:space="0" w:color="auto"/>
      </w:divBdr>
    </w:div>
    <w:div w:id="672225750">
      <w:bodyDiv w:val="1"/>
      <w:marLeft w:val="0"/>
      <w:marRight w:val="0"/>
      <w:marTop w:val="0"/>
      <w:marBottom w:val="0"/>
      <w:divBdr>
        <w:top w:val="none" w:sz="0" w:space="0" w:color="auto"/>
        <w:left w:val="none" w:sz="0" w:space="0" w:color="auto"/>
        <w:bottom w:val="none" w:sz="0" w:space="0" w:color="auto"/>
        <w:right w:val="none" w:sz="0" w:space="0" w:color="auto"/>
      </w:divBdr>
    </w:div>
    <w:div w:id="702631427">
      <w:bodyDiv w:val="1"/>
      <w:marLeft w:val="0"/>
      <w:marRight w:val="0"/>
      <w:marTop w:val="0"/>
      <w:marBottom w:val="0"/>
      <w:divBdr>
        <w:top w:val="none" w:sz="0" w:space="0" w:color="auto"/>
        <w:left w:val="none" w:sz="0" w:space="0" w:color="auto"/>
        <w:bottom w:val="none" w:sz="0" w:space="0" w:color="auto"/>
        <w:right w:val="none" w:sz="0" w:space="0" w:color="auto"/>
      </w:divBdr>
    </w:div>
    <w:div w:id="703334431">
      <w:bodyDiv w:val="1"/>
      <w:marLeft w:val="0"/>
      <w:marRight w:val="0"/>
      <w:marTop w:val="0"/>
      <w:marBottom w:val="0"/>
      <w:divBdr>
        <w:top w:val="none" w:sz="0" w:space="0" w:color="auto"/>
        <w:left w:val="none" w:sz="0" w:space="0" w:color="auto"/>
        <w:bottom w:val="none" w:sz="0" w:space="0" w:color="auto"/>
        <w:right w:val="none" w:sz="0" w:space="0" w:color="auto"/>
      </w:divBdr>
    </w:div>
    <w:div w:id="740830727">
      <w:bodyDiv w:val="1"/>
      <w:marLeft w:val="0"/>
      <w:marRight w:val="0"/>
      <w:marTop w:val="0"/>
      <w:marBottom w:val="0"/>
      <w:divBdr>
        <w:top w:val="none" w:sz="0" w:space="0" w:color="auto"/>
        <w:left w:val="none" w:sz="0" w:space="0" w:color="auto"/>
        <w:bottom w:val="none" w:sz="0" w:space="0" w:color="auto"/>
        <w:right w:val="none" w:sz="0" w:space="0" w:color="auto"/>
      </w:divBdr>
    </w:div>
    <w:div w:id="753749076">
      <w:bodyDiv w:val="1"/>
      <w:marLeft w:val="0"/>
      <w:marRight w:val="0"/>
      <w:marTop w:val="0"/>
      <w:marBottom w:val="0"/>
      <w:divBdr>
        <w:top w:val="none" w:sz="0" w:space="0" w:color="auto"/>
        <w:left w:val="none" w:sz="0" w:space="0" w:color="auto"/>
        <w:bottom w:val="none" w:sz="0" w:space="0" w:color="auto"/>
        <w:right w:val="none" w:sz="0" w:space="0" w:color="auto"/>
      </w:divBdr>
    </w:div>
    <w:div w:id="775248238">
      <w:bodyDiv w:val="1"/>
      <w:marLeft w:val="0"/>
      <w:marRight w:val="0"/>
      <w:marTop w:val="0"/>
      <w:marBottom w:val="0"/>
      <w:divBdr>
        <w:top w:val="none" w:sz="0" w:space="0" w:color="auto"/>
        <w:left w:val="none" w:sz="0" w:space="0" w:color="auto"/>
        <w:bottom w:val="none" w:sz="0" w:space="0" w:color="auto"/>
        <w:right w:val="none" w:sz="0" w:space="0" w:color="auto"/>
      </w:divBdr>
    </w:div>
    <w:div w:id="824273216">
      <w:bodyDiv w:val="1"/>
      <w:marLeft w:val="0"/>
      <w:marRight w:val="0"/>
      <w:marTop w:val="0"/>
      <w:marBottom w:val="0"/>
      <w:divBdr>
        <w:top w:val="none" w:sz="0" w:space="0" w:color="auto"/>
        <w:left w:val="none" w:sz="0" w:space="0" w:color="auto"/>
        <w:bottom w:val="none" w:sz="0" w:space="0" w:color="auto"/>
        <w:right w:val="none" w:sz="0" w:space="0" w:color="auto"/>
      </w:divBdr>
    </w:div>
    <w:div w:id="844900727">
      <w:bodyDiv w:val="1"/>
      <w:marLeft w:val="0"/>
      <w:marRight w:val="0"/>
      <w:marTop w:val="0"/>
      <w:marBottom w:val="0"/>
      <w:divBdr>
        <w:top w:val="none" w:sz="0" w:space="0" w:color="auto"/>
        <w:left w:val="none" w:sz="0" w:space="0" w:color="auto"/>
        <w:bottom w:val="none" w:sz="0" w:space="0" w:color="auto"/>
        <w:right w:val="none" w:sz="0" w:space="0" w:color="auto"/>
      </w:divBdr>
    </w:div>
    <w:div w:id="864558211">
      <w:bodyDiv w:val="1"/>
      <w:marLeft w:val="0"/>
      <w:marRight w:val="0"/>
      <w:marTop w:val="0"/>
      <w:marBottom w:val="0"/>
      <w:divBdr>
        <w:top w:val="none" w:sz="0" w:space="0" w:color="auto"/>
        <w:left w:val="none" w:sz="0" w:space="0" w:color="auto"/>
        <w:bottom w:val="none" w:sz="0" w:space="0" w:color="auto"/>
        <w:right w:val="none" w:sz="0" w:space="0" w:color="auto"/>
      </w:divBdr>
    </w:div>
    <w:div w:id="869148284">
      <w:bodyDiv w:val="1"/>
      <w:marLeft w:val="0"/>
      <w:marRight w:val="0"/>
      <w:marTop w:val="0"/>
      <w:marBottom w:val="0"/>
      <w:divBdr>
        <w:top w:val="none" w:sz="0" w:space="0" w:color="auto"/>
        <w:left w:val="none" w:sz="0" w:space="0" w:color="auto"/>
        <w:bottom w:val="none" w:sz="0" w:space="0" w:color="auto"/>
        <w:right w:val="none" w:sz="0" w:space="0" w:color="auto"/>
      </w:divBdr>
    </w:div>
    <w:div w:id="884752822">
      <w:bodyDiv w:val="1"/>
      <w:marLeft w:val="0"/>
      <w:marRight w:val="0"/>
      <w:marTop w:val="0"/>
      <w:marBottom w:val="0"/>
      <w:divBdr>
        <w:top w:val="none" w:sz="0" w:space="0" w:color="auto"/>
        <w:left w:val="none" w:sz="0" w:space="0" w:color="auto"/>
        <w:bottom w:val="none" w:sz="0" w:space="0" w:color="auto"/>
        <w:right w:val="none" w:sz="0" w:space="0" w:color="auto"/>
      </w:divBdr>
    </w:div>
    <w:div w:id="888690204">
      <w:bodyDiv w:val="1"/>
      <w:marLeft w:val="0"/>
      <w:marRight w:val="0"/>
      <w:marTop w:val="0"/>
      <w:marBottom w:val="0"/>
      <w:divBdr>
        <w:top w:val="none" w:sz="0" w:space="0" w:color="auto"/>
        <w:left w:val="none" w:sz="0" w:space="0" w:color="auto"/>
        <w:bottom w:val="none" w:sz="0" w:space="0" w:color="auto"/>
        <w:right w:val="none" w:sz="0" w:space="0" w:color="auto"/>
      </w:divBdr>
    </w:div>
    <w:div w:id="911163429">
      <w:bodyDiv w:val="1"/>
      <w:marLeft w:val="0"/>
      <w:marRight w:val="0"/>
      <w:marTop w:val="0"/>
      <w:marBottom w:val="0"/>
      <w:divBdr>
        <w:top w:val="none" w:sz="0" w:space="0" w:color="auto"/>
        <w:left w:val="none" w:sz="0" w:space="0" w:color="auto"/>
        <w:bottom w:val="none" w:sz="0" w:space="0" w:color="auto"/>
        <w:right w:val="none" w:sz="0" w:space="0" w:color="auto"/>
      </w:divBdr>
    </w:div>
    <w:div w:id="971791791">
      <w:bodyDiv w:val="1"/>
      <w:marLeft w:val="0"/>
      <w:marRight w:val="0"/>
      <w:marTop w:val="0"/>
      <w:marBottom w:val="0"/>
      <w:divBdr>
        <w:top w:val="none" w:sz="0" w:space="0" w:color="auto"/>
        <w:left w:val="none" w:sz="0" w:space="0" w:color="auto"/>
        <w:bottom w:val="none" w:sz="0" w:space="0" w:color="auto"/>
        <w:right w:val="none" w:sz="0" w:space="0" w:color="auto"/>
      </w:divBdr>
    </w:div>
    <w:div w:id="984820008">
      <w:bodyDiv w:val="1"/>
      <w:marLeft w:val="0"/>
      <w:marRight w:val="0"/>
      <w:marTop w:val="0"/>
      <w:marBottom w:val="0"/>
      <w:divBdr>
        <w:top w:val="none" w:sz="0" w:space="0" w:color="auto"/>
        <w:left w:val="none" w:sz="0" w:space="0" w:color="auto"/>
        <w:bottom w:val="none" w:sz="0" w:space="0" w:color="auto"/>
        <w:right w:val="none" w:sz="0" w:space="0" w:color="auto"/>
      </w:divBdr>
      <w:divsChild>
        <w:div w:id="1448427482">
          <w:marLeft w:val="0"/>
          <w:marRight w:val="0"/>
          <w:marTop w:val="0"/>
          <w:marBottom w:val="0"/>
          <w:divBdr>
            <w:top w:val="none" w:sz="0" w:space="0" w:color="auto"/>
            <w:left w:val="none" w:sz="0" w:space="0" w:color="auto"/>
            <w:bottom w:val="none" w:sz="0" w:space="0" w:color="auto"/>
            <w:right w:val="none" w:sz="0" w:space="0" w:color="auto"/>
          </w:divBdr>
          <w:divsChild>
            <w:div w:id="687562941">
              <w:marLeft w:val="0"/>
              <w:marRight w:val="0"/>
              <w:marTop w:val="0"/>
              <w:marBottom w:val="0"/>
              <w:divBdr>
                <w:top w:val="none" w:sz="0" w:space="0" w:color="auto"/>
                <w:left w:val="none" w:sz="0" w:space="0" w:color="auto"/>
                <w:bottom w:val="none" w:sz="0" w:space="0" w:color="auto"/>
                <w:right w:val="none" w:sz="0" w:space="0" w:color="auto"/>
              </w:divBdr>
              <w:divsChild>
                <w:div w:id="12866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6083">
      <w:bodyDiv w:val="1"/>
      <w:marLeft w:val="0"/>
      <w:marRight w:val="0"/>
      <w:marTop w:val="0"/>
      <w:marBottom w:val="0"/>
      <w:divBdr>
        <w:top w:val="none" w:sz="0" w:space="0" w:color="auto"/>
        <w:left w:val="none" w:sz="0" w:space="0" w:color="auto"/>
        <w:bottom w:val="none" w:sz="0" w:space="0" w:color="auto"/>
        <w:right w:val="none" w:sz="0" w:space="0" w:color="auto"/>
      </w:divBdr>
    </w:div>
    <w:div w:id="1062405946">
      <w:bodyDiv w:val="1"/>
      <w:marLeft w:val="0"/>
      <w:marRight w:val="0"/>
      <w:marTop w:val="0"/>
      <w:marBottom w:val="0"/>
      <w:divBdr>
        <w:top w:val="none" w:sz="0" w:space="0" w:color="auto"/>
        <w:left w:val="none" w:sz="0" w:space="0" w:color="auto"/>
        <w:bottom w:val="none" w:sz="0" w:space="0" w:color="auto"/>
        <w:right w:val="none" w:sz="0" w:space="0" w:color="auto"/>
      </w:divBdr>
    </w:div>
    <w:div w:id="1075711467">
      <w:bodyDiv w:val="1"/>
      <w:marLeft w:val="0"/>
      <w:marRight w:val="0"/>
      <w:marTop w:val="0"/>
      <w:marBottom w:val="0"/>
      <w:divBdr>
        <w:top w:val="none" w:sz="0" w:space="0" w:color="auto"/>
        <w:left w:val="none" w:sz="0" w:space="0" w:color="auto"/>
        <w:bottom w:val="none" w:sz="0" w:space="0" w:color="auto"/>
        <w:right w:val="none" w:sz="0" w:space="0" w:color="auto"/>
      </w:divBdr>
    </w:div>
    <w:div w:id="1108626955">
      <w:bodyDiv w:val="1"/>
      <w:marLeft w:val="0"/>
      <w:marRight w:val="0"/>
      <w:marTop w:val="0"/>
      <w:marBottom w:val="0"/>
      <w:divBdr>
        <w:top w:val="none" w:sz="0" w:space="0" w:color="auto"/>
        <w:left w:val="none" w:sz="0" w:space="0" w:color="auto"/>
        <w:bottom w:val="none" w:sz="0" w:space="0" w:color="auto"/>
        <w:right w:val="none" w:sz="0" w:space="0" w:color="auto"/>
      </w:divBdr>
    </w:div>
    <w:div w:id="1109466494">
      <w:bodyDiv w:val="1"/>
      <w:marLeft w:val="0"/>
      <w:marRight w:val="0"/>
      <w:marTop w:val="0"/>
      <w:marBottom w:val="0"/>
      <w:divBdr>
        <w:top w:val="none" w:sz="0" w:space="0" w:color="auto"/>
        <w:left w:val="none" w:sz="0" w:space="0" w:color="auto"/>
        <w:bottom w:val="none" w:sz="0" w:space="0" w:color="auto"/>
        <w:right w:val="none" w:sz="0" w:space="0" w:color="auto"/>
      </w:divBdr>
    </w:div>
    <w:div w:id="1110050706">
      <w:bodyDiv w:val="1"/>
      <w:marLeft w:val="0"/>
      <w:marRight w:val="0"/>
      <w:marTop w:val="0"/>
      <w:marBottom w:val="0"/>
      <w:divBdr>
        <w:top w:val="none" w:sz="0" w:space="0" w:color="auto"/>
        <w:left w:val="none" w:sz="0" w:space="0" w:color="auto"/>
        <w:bottom w:val="none" w:sz="0" w:space="0" w:color="auto"/>
        <w:right w:val="none" w:sz="0" w:space="0" w:color="auto"/>
      </w:divBdr>
    </w:div>
    <w:div w:id="1113866128">
      <w:bodyDiv w:val="1"/>
      <w:marLeft w:val="0"/>
      <w:marRight w:val="0"/>
      <w:marTop w:val="0"/>
      <w:marBottom w:val="0"/>
      <w:divBdr>
        <w:top w:val="none" w:sz="0" w:space="0" w:color="auto"/>
        <w:left w:val="none" w:sz="0" w:space="0" w:color="auto"/>
        <w:bottom w:val="none" w:sz="0" w:space="0" w:color="auto"/>
        <w:right w:val="none" w:sz="0" w:space="0" w:color="auto"/>
      </w:divBdr>
    </w:div>
    <w:div w:id="1127115634">
      <w:bodyDiv w:val="1"/>
      <w:marLeft w:val="0"/>
      <w:marRight w:val="0"/>
      <w:marTop w:val="0"/>
      <w:marBottom w:val="0"/>
      <w:divBdr>
        <w:top w:val="none" w:sz="0" w:space="0" w:color="auto"/>
        <w:left w:val="none" w:sz="0" w:space="0" w:color="auto"/>
        <w:bottom w:val="none" w:sz="0" w:space="0" w:color="auto"/>
        <w:right w:val="none" w:sz="0" w:space="0" w:color="auto"/>
      </w:divBdr>
    </w:div>
    <w:div w:id="1148282808">
      <w:bodyDiv w:val="1"/>
      <w:marLeft w:val="0"/>
      <w:marRight w:val="0"/>
      <w:marTop w:val="0"/>
      <w:marBottom w:val="0"/>
      <w:divBdr>
        <w:top w:val="none" w:sz="0" w:space="0" w:color="auto"/>
        <w:left w:val="none" w:sz="0" w:space="0" w:color="auto"/>
        <w:bottom w:val="none" w:sz="0" w:space="0" w:color="auto"/>
        <w:right w:val="none" w:sz="0" w:space="0" w:color="auto"/>
      </w:divBdr>
    </w:div>
    <w:div w:id="1148866965">
      <w:bodyDiv w:val="1"/>
      <w:marLeft w:val="0"/>
      <w:marRight w:val="0"/>
      <w:marTop w:val="0"/>
      <w:marBottom w:val="0"/>
      <w:divBdr>
        <w:top w:val="none" w:sz="0" w:space="0" w:color="auto"/>
        <w:left w:val="none" w:sz="0" w:space="0" w:color="auto"/>
        <w:bottom w:val="none" w:sz="0" w:space="0" w:color="auto"/>
        <w:right w:val="none" w:sz="0" w:space="0" w:color="auto"/>
      </w:divBdr>
    </w:div>
    <w:div w:id="1152478218">
      <w:bodyDiv w:val="1"/>
      <w:marLeft w:val="0"/>
      <w:marRight w:val="0"/>
      <w:marTop w:val="0"/>
      <w:marBottom w:val="0"/>
      <w:divBdr>
        <w:top w:val="none" w:sz="0" w:space="0" w:color="auto"/>
        <w:left w:val="none" w:sz="0" w:space="0" w:color="auto"/>
        <w:bottom w:val="none" w:sz="0" w:space="0" w:color="auto"/>
        <w:right w:val="none" w:sz="0" w:space="0" w:color="auto"/>
      </w:divBdr>
    </w:div>
    <w:div w:id="1172136912">
      <w:bodyDiv w:val="1"/>
      <w:marLeft w:val="0"/>
      <w:marRight w:val="0"/>
      <w:marTop w:val="0"/>
      <w:marBottom w:val="0"/>
      <w:divBdr>
        <w:top w:val="none" w:sz="0" w:space="0" w:color="auto"/>
        <w:left w:val="none" w:sz="0" w:space="0" w:color="auto"/>
        <w:bottom w:val="none" w:sz="0" w:space="0" w:color="auto"/>
        <w:right w:val="none" w:sz="0" w:space="0" w:color="auto"/>
      </w:divBdr>
    </w:div>
    <w:div w:id="1184975641">
      <w:bodyDiv w:val="1"/>
      <w:marLeft w:val="0"/>
      <w:marRight w:val="0"/>
      <w:marTop w:val="0"/>
      <w:marBottom w:val="0"/>
      <w:divBdr>
        <w:top w:val="none" w:sz="0" w:space="0" w:color="auto"/>
        <w:left w:val="none" w:sz="0" w:space="0" w:color="auto"/>
        <w:bottom w:val="none" w:sz="0" w:space="0" w:color="auto"/>
        <w:right w:val="none" w:sz="0" w:space="0" w:color="auto"/>
      </w:divBdr>
    </w:div>
    <w:div w:id="1222714838">
      <w:bodyDiv w:val="1"/>
      <w:marLeft w:val="0"/>
      <w:marRight w:val="0"/>
      <w:marTop w:val="0"/>
      <w:marBottom w:val="0"/>
      <w:divBdr>
        <w:top w:val="none" w:sz="0" w:space="0" w:color="auto"/>
        <w:left w:val="none" w:sz="0" w:space="0" w:color="auto"/>
        <w:bottom w:val="none" w:sz="0" w:space="0" w:color="auto"/>
        <w:right w:val="none" w:sz="0" w:space="0" w:color="auto"/>
      </w:divBdr>
    </w:div>
    <w:div w:id="1303727462">
      <w:bodyDiv w:val="1"/>
      <w:marLeft w:val="0"/>
      <w:marRight w:val="0"/>
      <w:marTop w:val="0"/>
      <w:marBottom w:val="0"/>
      <w:divBdr>
        <w:top w:val="none" w:sz="0" w:space="0" w:color="auto"/>
        <w:left w:val="none" w:sz="0" w:space="0" w:color="auto"/>
        <w:bottom w:val="none" w:sz="0" w:space="0" w:color="auto"/>
        <w:right w:val="none" w:sz="0" w:space="0" w:color="auto"/>
      </w:divBdr>
    </w:div>
    <w:div w:id="1331717684">
      <w:bodyDiv w:val="1"/>
      <w:marLeft w:val="0"/>
      <w:marRight w:val="0"/>
      <w:marTop w:val="0"/>
      <w:marBottom w:val="0"/>
      <w:divBdr>
        <w:top w:val="none" w:sz="0" w:space="0" w:color="auto"/>
        <w:left w:val="none" w:sz="0" w:space="0" w:color="auto"/>
        <w:bottom w:val="none" w:sz="0" w:space="0" w:color="auto"/>
        <w:right w:val="none" w:sz="0" w:space="0" w:color="auto"/>
      </w:divBdr>
    </w:div>
    <w:div w:id="1388065486">
      <w:bodyDiv w:val="1"/>
      <w:marLeft w:val="0"/>
      <w:marRight w:val="0"/>
      <w:marTop w:val="0"/>
      <w:marBottom w:val="0"/>
      <w:divBdr>
        <w:top w:val="none" w:sz="0" w:space="0" w:color="auto"/>
        <w:left w:val="none" w:sz="0" w:space="0" w:color="auto"/>
        <w:bottom w:val="none" w:sz="0" w:space="0" w:color="auto"/>
        <w:right w:val="none" w:sz="0" w:space="0" w:color="auto"/>
      </w:divBdr>
    </w:div>
    <w:div w:id="1400009294">
      <w:bodyDiv w:val="1"/>
      <w:marLeft w:val="0"/>
      <w:marRight w:val="0"/>
      <w:marTop w:val="0"/>
      <w:marBottom w:val="0"/>
      <w:divBdr>
        <w:top w:val="none" w:sz="0" w:space="0" w:color="auto"/>
        <w:left w:val="none" w:sz="0" w:space="0" w:color="auto"/>
        <w:bottom w:val="none" w:sz="0" w:space="0" w:color="auto"/>
        <w:right w:val="none" w:sz="0" w:space="0" w:color="auto"/>
      </w:divBdr>
    </w:div>
    <w:div w:id="1422145420">
      <w:bodyDiv w:val="1"/>
      <w:marLeft w:val="0"/>
      <w:marRight w:val="0"/>
      <w:marTop w:val="0"/>
      <w:marBottom w:val="0"/>
      <w:divBdr>
        <w:top w:val="none" w:sz="0" w:space="0" w:color="auto"/>
        <w:left w:val="none" w:sz="0" w:space="0" w:color="auto"/>
        <w:bottom w:val="none" w:sz="0" w:space="0" w:color="auto"/>
        <w:right w:val="none" w:sz="0" w:space="0" w:color="auto"/>
      </w:divBdr>
    </w:div>
    <w:div w:id="1440641688">
      <w:bodyDiv w:val="1"/>
      <w:marLeft w:val="0"/>
      <w:marRight w:val="0"/>
      <w:marTop w:val="0"/>
      <w:marBottom w:val="0"/>
      <w:divBdr>
        <w:top w:val="none" w:sz="0" w:space="0" w:color="auto"/>
        <w:left w:val="none" w:sz="0" w:space="0" w:color="auto"/>
        <w:bottom w:val="none" w:sz="0" w:space="0" w:color="auto"/>
        <w:right w:val="none" w:sz="0" w:space="0" w:color="auto"/>
      </w:divBdr>
    </w:div>
    <w:div w:id="1471554826">
      <w:bodyDiv w:val="1"/>
      <w:marLeft w:val="0"/>
      <w:marRight w:val="0"/>
      <w:marTop w:val="0"/>
      <w:marBottom w:val="0"/>
      <w:divBdr>
        <w:top w:val="none" w:sz="0" w:space="0" w:color="auto"/>
        <w:left w:val="none" w:sz="0" w:space="0" w:color="auto"/>
        <w:bottom w:val="none" w:sz="0" w:space="0" w:color="auto"/>
        <w:right w:val="none" w:sz="0" w:space="0" w:color="auto"/>
      </w:divBdr>
    </w:div>
    <w:div w:id="1488982535">
      <w:bodyDiv w:val="1"/>
      <w:marLeft w:val="0"/>
      <w:marRight w:val="0"/>
      <w:marTop w:val="0"/>
      <w:marBottom w:val="0"/>
      <w:divBdr>
        <w:top w:val="none" w:sz="0" w:space="0" w:color="auto"/>
        <w:left w:val="none" w:sz="0" w:space="0" w:color="auto"/>
        <w:bottom w:val="none" w:sz="0" w:space="0" w:color="auto"/>
        <w:right w:val="none" w:sz="0" w:space="0" w:color="auto"/>
      </w:divBdr>
    </w:div>
    <w:div w:id="1505783750">
      <w:bodyDiv w:val="1"/>
      <w:marLeft w:val="0"/>
      <w:marRight w:val="0"/>
      <w:marTop w:val="0"/>
      <w:marBottom w:val="0"/>
      <w:divBdr>
        <w:top w:val="none" w:sz="0" w:space="0" w:color="auto"/>
        <w:left w:val="none" w:sz="0" w:space="0" w:color="auto"/>
        <w:bottom w:val="none" w:sz="0" w:space="0" w:color="auto"/>
        <w:right w:val="none" w:sz="0" w:space="0" w:color="auto"/>
      </w:divBdr>
    </w:div>
    <w:div w:id="1511291470">
      <w:bodyDiv w:val="1"/>
      <w:marLeft w:val="0"/>
      <w:marRight w:val="0"/>
      <w:marTop w:val="0"/>
      <w:marBottom w:val="0"/>
      <w:divBdr>
        <w:top w:val="none" w:sz="0" w:space="0" w:color="auto"/>
        <w:left w:val="none" w:sz="0" w:space="0" w:color="auto"/>
        <w:bottom w:val="none" w:sz="0" w:space="0" w:color="auto"/>
        <w:right w:val="none" w:sz="0" w:space="0" w:color="auto"/>
      </w:divBdr>
    </w:div>
    <w:div w:id="1520729087">
      <w:bodyDiv w:val="1"/>
      <w:marLeft w:val="0"/>
      <w:marRight w:val="0"/>
      <w:marTop w:val="0"/>
      <w:marBottom w:val="0"/>
      <w:divBdr>
        <w:top w:val="none" w:sz="0" w:space="0" w:color="auto"/>
        <w:left w:val="none" w:sz="0" w:space="0" w:color="auto"/>
        <w:bottom w:val="none" w:sz="0" w:space="0" w:color="auto"/>
        <w:right w:val="none" w:sz="0" w:space="0" w:color="auto"/>
      </w:divBdr>
    </w:div>
    <w:div w:id="1622301870">
      <w:bodyDiv w:val="1"/>
      <w:marLeft w:val="0"/>
      <w:marRight w:val="0"/>
      <w:marTop w:val="0"/>
      <w:marBottom w:val="0"/>
      <w:divBdr>
        <w:top w:val="none" w:sz="0" w:space="0" w:color="auto"/>
        <w:left w:val="none" w:sz="0" w:space="0" w:color="auto"/>
        <w:bottom w:val="none" w:sz="0" w:space="0" w:color="auto"/>
        <w:right w:val="none" w:sz="0" w:space="0" w:color="auto"/>
      </w:divBdr>
    </w:div>
    <w:div w:id="1646085598">
      <w:bodyDiv w:val="1"/>
      <w:marLeft w:val="0"/>
      <w:marRight w:val="0"/>
      <w:marTop w:val="0"/>
      <w:marBottom w:val="0"/>
      <w:divBdr>
        <w:top w:val="none" w:sz="0" w:space="0" w:color="auto"/>
        <w:left w:val="none" w:sz="0" w:space="0" w:color="auto"/>
        <w:bottom w:val="none" w:sz="0" w:space="0" w:color="auto"/>
        <w:right w:val="none" w:sz="0" w:space="0" w:color="auto"/>
      </w:divBdr>
    </w:div>
    <w:div w:id="1668901702">
      <w:bodyDiv w:val="1"/>
      <w:marLeft w:val="0"/>
      <w:marRight w:val="0"/>
      <w:marTop w:val="0"/>
      <w:marBottom w:val="0"/>
      <w:divBdr>
        <w:top w:val="none" w:sz="0" w:space="0" w:color="auto"/>
        <w:left w:val="none" w:sz="0" w:space="0" w:color="auto"/>
        <w:bottom w:val="none" w:sz="0" w:space="0" w:color="auto"/>
        <w:right w:val="none" w:sz="0" w:space="0" w:color="auto"/>
      </w:divBdr>
    </w:div>
    <w:div w:id="1674450284">
      <w:bodyDiv w:val="1"/>
      <w:marLeft w:val="0"/>
      <w:marRight w:val="0"/>
      <w:marTop w:val="0"/>
      <w:marBottom w:val="0"/>
      <w:divBdr>
        <w:top w:val="none" w:sz="0" w:space="0" w:color="auto"/>
        <w:left w:val="none" w:sz="0" w:space="0" w:color="auto"/>
        <w:bottom w:val="none" w:sz="0" w:space="0" w:color="auto"/>
        <w:right w:val="none" w:sz="0" w:space="0" w:color="auto"/>
      </w:divBdr>
    </w:div>
    <w:div w:id="1707488205">
      <w:bodyDiv w:val="1"/>
      <w:marLeft w:val="0"/>
      <w:marRight w:val="0"/>
      <w:marTop w:val="0"/>
      <w:marBottom w:val="0"/>
      <w:divBdr>
        <w:top w:val="none" w:sz="0" w:space="0" w:color="auto"/>
        <w:left w:val="none" w:sz="0" w:space="0" w:color="auto"/>
        <w:bottom w:val="none" w:sz="0" w:space="0" w:color="auto"/>
        <w:right w:val="none" w:sz="0" w:space="0" w:color="auto"/>
      </w:divBdr>
    </w:div>
    <w:div w:id="1709838444">
      <w:bodyDiv w:val="1"/>
      <w:marLeft w:val="0"/>
      <w:marRight w:val="0"/>
      <w:marTop w:val="0"/>
      <w:marBottom w:val="0"/>
      <w:divBdr>
        <w:top w:val="none" w:sz="0" w:space="0" w:color="auto"/>
        <w:left w:val="none" w:sz="0" w:space="0" w:color="auto"/>
        <w:bottom w:val="none" w:sz="0" w:space="0" w:color="auto"/>
        <w:right w:val="none" w:sz="0" w:space="0" w:color="auto"/>
      </w:divBdr>
    </w:div>
    <w:div w:id="1742554387">
      <w:bodyDiv w:val="1"/>
      <w:marLeft w:val="0"/>
      <w:marRight w:val="0"/>
      <w:marTop w:val="0"/>
      <w:marBottom w:val="0"/>
      <w:divBdr>
        <w:top w:val="none" w:sz="0" w:space="0" w:color="auto"/>
        <w:left w:val="none" w:sz="0" w:space="0" w:color="auto"/>
        <w:bottom w:val="none" w:sz="0" w:space="0" w:color="auto"/>
        <w:right w:val="none" w:sz="0" w:space="0" w:color="auto"/>
      </w:divBdr>
    </w:div>
    <w:div w:id="1772552579">
      <w:bodyDiv w:val="1"/>
      <w:marLeft w:val="0"/>
      <w:marRight w:val="0"/>
      <w:marTop w:val="0"/>
      <w:marBottom w:val="0"/>
      <w:divBdr>
        <w:top w:val="none" w:sz="0" w:space="0" w:color="auto"/>
        <w:left w:val="none" w:sz="0" w:space="0" w:color="auto"/>
        <w:bottom w:val="none" w:sz="0" w:space="0" w:color="auto"/>
        <w:right w:val="none" w:sz="0" w:space="0" w:color="auto"/>
      </w:divBdr>
    </w:div>
    <w:div w:id="1775131959">
      <w:bodyDiv w:val="1"/>
      <w:marLeft w:val="0"/>
      <w:marRight w:val="0"/>
      <w:marTop w:val="0"/>
      <w:marBottom w:val="0"/>
      <w:divBdr>
        <w:top w:val="none" w:sz="0" w:space="0" w:color="auto"/>
        <w:left w:val="none" w:sz="0" w:space="0" w:color="auto"/>
        <w:bottom w:val="none" w:sz="0" w:space="0" w:color="auto"/>
        <w:right w:val="none" w:sz="0" w:space="0" w:color="auto"/>
      </w:divBdr>
    </w:div>
    <w:div w:id="1780564650">
      <w:bodyDiv w:val="1"/>
      <w:marLeft w:val="0"/>
      <w:marRight w:val="0"/>
      <w:marTop w:val="0"/>
      <w:marBottom w:val="0"/>
      <w:divBdr>
        <w:top w:val="none" w:sz="0" w:space="0" w:color="auto"/>
        <w:left w:val="none" w:sz="0" w:space="0" w:color="auto"/>
        <w:bottom w:val="none" w:sz="0" w:space="0" w:color="auto"/>
        <w:right w:val="none" w:sz="0" w:space="0" w:color="auto"/>
      </w:divBdr>
    </w:div>
    <w:div w:id="1784422954">
      <w:bodyDiv w:val="1"/>
      <w:marLeft w:val="0"/>
      <w:marRight w:val="0"/>
      <w:marTop w:val="0"/>
      <w:marBottom w:val="0"/>
      <w:divBdr>
        <w:top w:val="none" w:sz="0" w:space="0" w:color="auto"/>
        <w:left w:val="none" w:sz="0" w:space="0" w:color="auto"/>
        <w:bottom w:val="none" w:sz="0" w:space="0" w:color="auto"/>
        <w:right w:val="none" w:sz="0" w:space="0" w:color="auto"/>
      </w:divBdr>
    </w:div>
    <w:div w:id="1785999619">
      <w:bodyDiv w:val="1"/>
      <w:marLeft w:val="0"/>
      <w:marRight w:val="0"/>
      <w:marTop w:val="0"/>
      <w:marBottom w:val="0"/>
      <w:divBdr>
        <w:top w:val="none" w:sz="0" w:space="0" w:color="auto"/>
        <w:left w:val="none" w:sz="0" w:space="0" w:color="auto"/>
        <w:bottom w:val="none" w:sz="0" w:space="0" w:color="auto"/>
        <w:right w:val="none" w:sz="0" w:space="0" w:color="auto"/>
      </w:divBdr>
    </w:div>
    <w:div w:id="1800302020">
      <w:bodyDiv w:val="1"/>
      <w:marLeft w:val="0"/>
      <w:marRight w:val="0"/>
      <w:marTop w:val="0"/>
      <w:marBottom w:val="0"/>
      <w:divBdr>
        <w:top w:val="none" w:sz="0" w:space="0" w:color="auto"/>
        <w:left w:val="none" w:sz="0" w:space="0" w:color="auto"/>
        <w:bottom w:val="none" w:sz="0" w:space="0" w:color="auto"/>
        <w:right w:val="none" w:sz="0" w:space="0" w:color="auto"/>
      </w:divBdr>
    </w:div>
    <w:div w:id="1801878129">
      <w:bodyDiv w:val="1"/>
      <w:marLeft w:val="0"/>
      <w:marRight w:val="0"/>
      <w:marTop w:val="0"/>
      <w:marBottom w:val="0"/>
      <w:divBdr>
        <w:top w:val="none" w:sz="0" w:space="0" w:color="auto"/>
        <w:left w:val="none" w:sz="0" w:space="0" w:color="auto"/>
        <w:bottom w:val="none" w:sz="0" w:space="0" w:color="auto"/>
        <w:right w:val="none" w:sz="0" w:space="0" w:color="auto"/>
      </w:divBdr>
    </w:div>
    <w:div w:id="1838618670">
      <w:bodyDiv w:val="1"/>
      <w:marLeft w:val="0"/>
      <w:marRight w:val="0"/>
      <w:marTop w:val="0"/>
      <w:marBottom w:val="0"/>
      <w:divBdr>
        <w:top w:val="none" w:sz="0" w:space="0" w:color="auto"/>
        <w:left w:val="none" w:sz="0" w:space="0" w:color="auto"/>
        <w:bottom w:val="none" w:sz="0" w:space="0" w:color="auto"/>
        <w:right w:val="none" w:sz="0" w:space="0" w:color="auto"/>
      </w:divBdr>
    </w:div>
    <w:div w:id="1849170586">
      <w:bodyDiv w:val="1"/>
      <w:marLeft w:val="0"/>
      <w:marRight w:val="0"/>
      <w:marTop w:val="0"/>
      <w:marBottom w:val="0"/>
      <w:divBdr>
        <w:top w:val="none" w:sz="0" w:space="0" w:color="auto"/>
        <w:left w:val="none" w:sz="0" w:space="0" w:color="auto"/>
        <w:bottom w:val="none" w:sz="0" w:space="0" w:color="auto"/>
        <w:right w:val="none" w:sz="0" w:space="0" w:color="auto"/>
      </w:divBdr>
    </w:div>
    <w:div w:id="1859195709">
      <w:bodyDiv w:val="1"/>
      <w:marLeft w:val="0"/>
      <w:marRight w:val="0"/>
      <w:marTop w:val="0"/>
      <w:marBottom w:val="0"/>
      <w:divBdr>
        <w:top w:val="none" w:sz="0" w:space="0" w:color="auto"/>
        <w:left w:val="none" w:sz="0" w:space="0" w:color="auto"/>
        <w:bottom w:val="none" w:sz="0" w:space="0" w:color="auto"/>
        <w:right w:val="none" w:sz="0" w:space="0" w:color="auto"/>
      </w:divBdr>
    </w:div>
    <w:div w:id="1877500205">
      <w:bodyDiv w:val="1"/>
      <w:marLeft w:val="0"/>
      <w:marRight w:val="0"/>
      <w:marTop w:val="0"/>
      <w:marBottom w:val="0"/>
      <w:divBdr>
        <w:top w:val="none" w:sz="0" w:space="0" w:color="auto"/>
        <w:left w:val="none" w:sz="0" w:space="0" w:color="auto"/>
        <w:bottom w:val="none" w:sz="0" w:space="0" w:color="auto"/>
        <w:right w:val="none" w:sz="0" w:space="0" w:color="auto"/>
      </w:divBdr>
    </w:div>
    <w:div w:id="1904829745">
      <w:bodyDiv w:val="1"/>
      <w:marLeft w:val="0"/>
      <w:marRight w:val="0"/>
      <w:marTop w:val="0"/>
      <w:marBottom w:val="0"/>
      <w:divBdr>
        <w:top w:val="none" w:sz="0" w:space="0" w:color="auto"/>
        <w:left w:val="none" w:sz="0" w:space="0" w:color="auto"/>
        <w:bottom w:val="none" w:sz="0" w:space="0" w:color="auto"/>
        <w:right w:val="none" w:sz="0" w:space="0" w:color="auto"/>
      </w:divBdr>
    </w:div>
    <w:div w:id="1907105093">
      <w:bodyDiv w:val="1"/>
      <w:marLeft w:val="0"/>
      <w:marRight w:val="0"/>
      <w:marTop w:val="0"/>
      <w:marBottom w:val="0"/>
      <w:divBdr>
        <w:top w:val="none" w:sz="0" w:space="0" w:color="auto"/>
        <w:left w:val="none" w:sz="0" w:space="0" w:color="auto"/>
        <w:bottom w:val="none" w:sz="0" w:space="0" w:color="auto"/>
        <w:right w:val="none" w:sz="0" w:space="0" w:color="auto"/>
      </w:divBdr>
    </w:div>
    <w:div w:id="1920938657">
      <w:bodyDiv w:val="1"/>
      <w:marLeft w:val="0"/>
      <w:marRight w:val="0"/>
      <w:marTop w:val="0"/>
      <w:marBottom w:val="0"/>
      <w:divBdr>
        <w:top w:val="none" w:sz="0" w:space="0" w:color="auto"/>
        <w:left w:val="none" w:sz="0" w:space="0" w:color="auto"/>
        <w:bottom w:val="none" w:sz="0" w:space="0" w:color="auto"/>
        <w:right w:val="none" w:sz="0" w:space="0" w:color="auto"/>
      </w:divBdr>
    </w:div>
    <w:div w:id="1955549937">
      <w:bodyDiv w:val="1"/>
      <w:marLeft w:val="0"/>
      <w:marRight w:val="0"/>
      <w:marTop w:val="0"/>
      <w:marBottom w:val="0"/>
      <w:divBdr>
        <w:top w:val="none" w:sz="0" w:space="0" w:color="auto"/>
        <w:left w:val="none" w:sz="0" w:space="0" w:color="auto"/>
        <w:bottom w:val="none" w:sz="0" w:space="0" w:color="auto"/>
        <w:right w:val="none" w:sz="0" w:space="0" w:color="auto"/>
      </w:divBdr>
    </w:div>
    <w:div w:id="1995865292">
      <w:bodyDiv w:val="1"/>
      <w:marLeft w:val="0"/>
      <w:marRight w:val="0"/>
      <w:marTop w:val="0"/>
      <w:marBottom w:val="0"/>
      <w:divBdr>
        <w:top w:val="none" w:sz="0" w:space="0" w:color="auto"/>
        <w:left w:val="none" w:sz="0" w:space="0" w:color="auto"/>
        <w:bottom w:val="none" w:sz="0" w:space="0" w:color="auto"/>
        <w:right w:val="none" w:sz="0" w:space="0" w:color="auto"/>
      </w:divBdr>
    </w:div>
    <w:div w:id="2003848733">
      <w:bodyDiv w:val="1"/>
      <w:marLeft w:val="0"/>
      <w:marRight w:val="0"/>
      <w:marTop w:val="0"/>
      <w:marBottom w:val="0"/>
      <w:divBdr>
        <w:top w:val="none" w:sz="0" w:space="0" w:color="auto"/>
        <w:left w:val="none" w:sz="0" w:space="0" w:color="auto"/>
        <w:bottom w:val="none" w:sz="0" w:space="0" w:color="auto"/>
        <w:right w:val="none" w:sz="0" w:space="0" w:color="auto"/>
      </w:divBdr>
    </w:div>
    <w:div w:id="20405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mcarneir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0885-1DA5-4E8B-93CB-676D36F8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21309</Words>
  <Characters>115074</Characters>
  <Application>Microsoft Office Word</Application>
  <DocSecurity>0</DocSecurity>
  <Lines>958</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Carneiro</dc:creator>
  <cp:keywords/>
  <dc:description/>
  <cp:lastModifiedBy>Miguel Reis</cp:lastModifiedBy>
  <cp:revision>2</cp:revision>
  <dcterms:created xsi:type="dcterms:W3CDTF">2019-05-28T10:46:00Z</dcterms:created>
  <dcterms:modified xsi:type="dcterms:W3CDTF">2019-05-28T10:46:00Z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16ab6e07-b2d4-3f72-95e3-f2f6fd45d216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http://www.zotero.org/styles/american-medical-association</vt:lpwstr>
  </property>
</Properties>
</file>