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4C" w:rsidRPr="00C83746" w:rsidRDefault="00B5604C">
      <w:pPr>
        <w:rPr>
          <w:rFonts w:ascii="Arial" w:hAnsi="Arial" w:cs="Arial"/>
          <w:b/>
          <w:lang w:val="en-US"/>
        </w:rPr>
      </w:pPr>
      <w:r w:rsidRPr="00C83746">
        <w:rPr>
          <w:rFonts w:ascii="Arial" w:hAnsi="Arial" w:cs="Arial"/>
          <w:b/>
          <w:lang w:val="en-US"/>
        </w:rPr>
        <w:t>Appendix 1</w:t>
      </w:r>
    </w:p>
    <w:p w:rsidR="00B5604C" w:rsidRPr="00C83746" w:rsidRDefault="00B5604C" w:rsidP="00B5604C">
      <w:pPr>
        <w:spacing w:line="360" w:lineRule="auto"/>
        <w:jc w:val="both"/>
        <w:rPr>
          <w:rFonts w:ascii="Arial" w:hAnsi="Arial" w:cs="Arial"/>
          <w:lang w:val="en-US"/>
        </w:rPr>
      </w:pPr>
      <w:r w:rsidRPr="00C83746">
        <w:rPr>
          <w:rFonts w:ascii="Arial" w:hAnsi="Arial" w:cs="Arial"/>
          <w:lang w:val="en-US"/>
        </w:rPr>
        <w:t>Definitions used for comorbidities</w:t>
      </w:r>
    </w:p>
    <w:p w:rsidR="00C83746" w:rsidRPr="00C83746" w:rsidRDefault="00C83746" w:rsidP="00E622BF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lang w:val="en-GB"/>
        </w:rPr>
      </w:pPr>
      <w:r w:rsidRPr="00C83746">
        <w:rPr>
          <w:rFonts w:ascii="Arial" w:hAnsi="Arial" w:cs="Arial"/>
          <w:lang w:val="en-US"/>
        </w:rPr>
        <w:t>A</w:t>
      </w:r>
      <w:r w:rsidRPr="00C83746">
        <w:rPr>
          <w:rFonts w:ascii="Arial" w:hAnsi="Arial" w:cs="Arial"/>
          <w:lang w:val="en-US"/>
        </w:rPr>
        <w:t>lcoholism</w:t>
      </w:r>
      <w:r w:rsidR="00E622BF">
        <w:rPr>
          <w:rFonts w:ascii="Arial" w:hAnsi="Arial" w:cs="Arial"/>
          <w:lang w:val="en-US"/>
        </w:rPr>
        <w:t xml:space="preserve">: </w:t>
      </w:r>
      <w:r w:rsidRPr="00C83746">
        <w:rPr>
          <w:rFonts w:ascii="Arial" w:hAnsi="Arial" w:cs="Arial"/>
          <w:lang w:val="en-GB"/>
        </w:rPr>
        <w:t xml:space="preserve">daily alcohol intake ≥ 80g </w:t>
      </w:r>
      <w:r w:rsidR="00E622BF" w:rsidRPr="00C83746">
        <w:rPr>
          <w:rFonts w:ascii="Arial" w:hAnsi="Arial" w:cs="Arial"/>
          <w:lang w:val="en-GB"/>
        </w:rPr>
        <w:t>for at least 6 months previous ICU admission</w:t>
      </w:r>
      <w:r w:rsidR="00E622BF" w:rsidRPr="00C83746">
        <w:rPr>
          <w:rFonts w:ascii="Arial" w:hAnsi="Arial" w:cs="Arial"/>
          <w:lang w:val="en-GB"/>
        </w:rPr>
        <w:t xml:space="preserve"> </w:t>
      </w:r>
      <w:r w:rsidRPr="00C83746">
        <w:rPr>
          <w:rFonts w:ascii="Arial" w:hAnsi="Arial" w:cs="Arial"/>
          <w:lang w:val="en-GB"/>
        </w:rPr>
        <w:t>conjugated with clinical signs such as logorrhoea, encepha</w:t>
      </w:r>
      <w:r>
        <w:rPr>
          <w:rFonts w:ascii="Arial" w:hAnsi="Arial" w:cs="Arial"/>
          <w:lang w:val="en-GB"/>
        </w:rPr>
        <w:t>lopathy, neurologic disease, mal</w:t>
      </w:r>
      <w:r w:rsidRPr="00C83746">
        <w:rPr>
          <w:rFonts w:ascii="Arial" w:hAnsi="Arial" w:cs="Arial"/>
          <w:lang w:val="en-GB"/>
        </w:rPr>
        <w:t>nutrition or liver cirrhosis</w:t>
      </w:r>
      <w:r w:rsidRPr="00C83746">
        <w:rPr>
          <w:rFonts w:ascii="Arial" w:hAnsi="Arial" w:cs="Arial"/>
          <w:lang w:val="en-US"/>
        </w:rPr>
        <w:t xml:space="preserve">; </w:t>
      </w:r>
    </w:p>
    <w:p w:rsidR="00C83746" w:rsidRPr="00C83746" w:rsidRDefault="00B5604C" w:rsidP="00E622BF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lang w:val="en-GB"/>
        </w:rPr>
      </w:pPr>
      <w:r w:rsidRPr="00C83746">
        <w:rPr>
          <w:rFonts w:ascii="Arial" w:hAnsi="Arial" w:cs="Arial"/>
          <w:lang w:val="en-US"/>
        </w:rPr>
        <w:t>C</w:t>
      </w:r>
      <w:r w:rsidRPr="00C83746">
        <w:rPr>
          <w:rFonts w:ascii="Arial" w:hAnsi="Arial" w:cs="Arial"/>
          <w:lang w:val="en-US"/>
        </w:rPr>
        <w:t xml:space="preserve">hronic heart failure: New York Heart Association Class III or IV; </w:t>
      </w:r>
    </w:p>
    <w:p w:rsidR="00C83746" w:rsidRPr="00C83746" w:rsidRDefault="00C83746" w:rsidP="00E622BF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lang w:val="en-GB"/>
        </w:rPr>
      </w:pPr>
      <w:r w:rsidRPr="00C83746">
        <w:rPr>
          <w:rFonts w:ascii="Arial" w:hAnsi="Arial" w:cs="Arial"/>
          <w:lang w:val="en-GB"/>
        </w:rPr>
        <w:t>C</w:t>
      </w:r>
      <w:proofErr w:type="spellStart"/>
      <w:r w:rsidRPr="00C83746">
        <w:rPr>
          <w:rFonts w:ascii="Arial" w:hAnsi="Arial" w:cs="Arial"/>
          <w:lang w:val="en-US"/>
        </w:rPr>
        <w:t>hronic</w:t>
      </w:r>
      <w:proofErr w:type="spellEnd"/>
      <w:r w:rsidRPr="00C83746">
        <w:rPr>
          <w:rFonts w:ascii="Arial" w:hAnsi="Arial" w:cs="Arial"/>
          <w:lang w:val="en-US"/>
        </w:rPr>
        <w:t xml:space="preserve"> kidney failure</w:t>
      </w:r>
      <w:r w:rsidR="00E622BF">
        <w:rPr>
          <w:rFonts w:ascii="Arial" w:hAnsi="Arial" w:cs="Arial"/>
          <w:lang w:val="en-US"/>
        </w:rPr>
        <w:t xml:space="preserve">: </w:t>
      </w:r>
      <w:r w:rsidRPr="00C83746">
        <w:rPr>
          <w:rFonts w:ascii="Arial" w:hAnsi="Arial" w:cs="Arial"/>
          <w:lang w:val="en-GB"/>
        </w:rPr>
        <w:t xml:space="preserve">renal replacement therapy (hemofiltration, chronic </w:t>
      </w:r>
      <w:proofErr w:type="spellStart"/>
      <w:r w:rsidRPr="00C83746">
        <w:rPr>
          <w:rFonts w:ascii="Arial" w:hAnsi="Arial" w:cs="Arial"/>
          <w:lang w:val="en-GB"/>
        </w:rPr>
        <w:t>hemodialysis</w:t>
      </w:r>
      <w:proofErr w:type="spellEnd"/>
      <w:r w:rsidRPr="00C83746">
        <w:rPr>
          <w:rFonts w:ascii="Arial" w:hAnsi="Arial" w:cs="Arial"/>
          <w:lang w:val="en-GB"/>
        </w:rPr>
        <w:t xml:space="preserve"> and peritoneal dialysis) or basal </w:t>
      </w:r>
      <w:proofErr w:type="spellStart"/>
      <w:r w:rsidRPr="00C83746">
        <w:rPr>
          <w:rFonts w:ascii="Arial" w:hAnsi="Arial" w:cs="Arial"/>
          <w:lang w:val="en-GB"/>
        </w:rPr>
        <w:t>creatinine</w:t>
      </w:r>
      <w:proofErr w:type="spellEnd"/>
      <w:r w:rsidRPr="00C83746">
        <w:rPr>
          <w:rFonts w:ascii="Arial" w:hAnsi="Arial" w:cs="Arial"/>
          <w:lang w:val="en-GB"/>
        </w:rPr>
        <w:t xml:space="preserve"> ≥ 2 mg/dl or </w:t>
      </w:r>
      <w:proofErr w:type="spellStart"/>
      <w:r w:rsidRPr="00C83746">
        <w:rPr>
          <w:rFonts w:ascii="Arial" w:hAnsi="Arial" w:cs="Arial"/>
          <w:lang w:val="en-GB"/>
        </w:rPr>
        <w:t>creatinine</w:t>
      </w:r>
      <w:proofErr w:type="spellEnd"/>
      <w:r w:rsidRPr="00C83746">
        <w:rPr>
          <w:rFonts w:ascii="Arial" w:hAnsi="Arial" w:cs="Arial"/>
          <w:lang w:val="en-GB"/>
        </w:rPr>
        <w:t xml:space="preserve"> clearance &lt; 20 ml/min before ICU admission</w:t>
      </w:r>
      <w:r w:rsidRPr="00C83746">
        <w:rPr>
          <w:rFonts w:ascii="Arial" w:hAnsi="Arial" w:cs="Arial"/>
          <w:lang w:val="en-US"/>
        </w:rPr>
        <w:t>;</w:t>
      </w:r>
      <w:r w:rsidRPr="00C83746">
        <w:rPr>
          <w:rFonts w:ascii="Arial" w:hAnsi="Arial" w:cs="Arial"/>
          <w:lang w:val="en-GB"/>
        </w:rPr>
        <w:t xml:space="preserve"> </w:t>
      </w:r>
    </w:p>
    <w:p w:rsidR="00C83746" w:rsidRPr="00C83746" w:rsidRDefault="00C83746" w:rsidP="00E622BF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lang w:val="en-GB"/>
        </w:rPr>
      </w:pPr>
      <w:r w:rsidRPr="00C83746">
        <w:rPr>
          <w:rFonts w:ascii="Arial" w:hAnsi="Arial" w:cs="Arial"/>
          <w:lang w:val="en-GB"/>
        </w:rPr>
        <w:t>C</w:t>
      </w:r>
      <w:proofErr w:type="spellStart"/>
      <w:r w:rsidRPr="00C83746">
        <w:rPr>
          <w:rFonts w:ascii="Arial" w:hAnsi="Arial" w:cs="Arial"/>
          <w:lang w:val="en-US"/>
        </w:rPr>
        <w:t>hronic</w:t>
      </w:r>
      <w:proofErr w:type="spellEnd"/>
      <w:r w:rsidRPr="00C83746">
        <w:rPr>
          <w:rFonts w:ascii="Arial" w:hAnsi="Arial" w:cs="Arial"/>
          <w:lang w:val="en-US"/>
        </w:rPr>
        <w:t xml:space="preserve"> liver disease</w:t>
      </w:r>
      <w:r w:rsidR="00E622BF">
        <w:rPr>
          <w:rFonts w:ascii="Arial" w:hAnsi="Arial" w:cs="Arial"/>
          <w:lang w:val="en-US"/>
        </w:rPr>
        <w:t xml:space="preserve">: </w:t>
      </w:r>
      <w:r w:rsidRPr="00C83746">
        <w:rPr>
          <w:rFonts w:ascii="Arial" w:hAnsi="Arial" w:cs="Arial"/>
          <w:lang w:val="en-US"/>
        </w:rPr>
        <w:t xml:space="preserve">histological documentation or clinical features such as portal hypertension, esophageal or gastric </w:t>
      </w:r>
      <w:proofErr w:type="spellStart"/>
      <w:r w:rsidRPr="00C83746">
        <w:rPr>
          <w:rFonts w:ascii="Arial" w:hAnsi="Arial" w:cs="Arial"/>
          <w:lang w:val="en-US"/>
        </w:rPr>
        <w:t>varices</w:t>
      </w:r>
      <w:proofErr w:type="spellEnd"/>
      <w:r w:rsidRPr="00C83746">
        <w:rPr>
          <w:rFonts w:ascii="Arial" w:hAnsi="Arial" w:cs="Arial"/>
          <w:lang w:val="en-US"/>
        </w:rPr>
        <w:t xml:space="preserve"> evidenced by surgery, endoscopy or </w:t>
      </w:r>
      <w:proofErr w:type="spellStart"/>
      <w:r w:rsidRPr="00C83746">
        <w:rPr>
          <w:rFonts w:ascii="Arial" w:hAnsi="Arial" w:cs="Arial"/>
          <w:lang w:val="en-US"/>
        </w:rPr>
        <w:t>imagiology</w:t>
      </w:r>
      <w:proofErr w:type="spellEnd"/>
      <w:r w:rsidRPr="00C83746">
        <w:rPr>
          <w:rFonts w:ascii="Arial" w:hAnsi="Arial" w:cs="Arial"/>
          <w:lang w:val="en-US"/>
        </w:rPr>
        <w:t xml:space="preserve">, history of upper gastrointestinal bleeding secondary to </w:t>
      </w:r>
      <w:proofErr w:type="spellStart"/>
      <w:r w:rsidRPr="00C83746">
        <w:rPr>
          <w:rFonts w:ascii="Arial" w:hAnsi="Arial" w:cs="Arial"/>
          <w:lang w:val="en-US"/>
        </w:rPr>
        <w:t>varices</w:t>
      </w:r>
      <w:proofErr w:type="spellEnd"/>
      <w:r w:rsidRPr="00C83746">
        <w:rPr>
          <w:rFonts w:ascii="Arial" w:hAnsi="Arial" w:cs="Arial"/>
          <w:lang w:val="en-US"/>
        </w:rPr>
        <w:t xml:space="preserve"> or acute hepatic insufficiency/hepatic encephalopathy episodes;</w:t>
      </w:r>
    </w:p>
    <w:p w:rsidR="00C83746" w:rsidRPr="00C83746" w:rsidRDefault="00C83746" w:rsidP="00E622BF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lang w:val="en-GB"/>
        </w:rPr>
      </w:pPr>
      <w:r w:rsidRPr="00C83746">
        <w:rPr>
          <w:rFonts w:ascii="Arial" w:hAnsi="Arial" w:cs="Arial"/>
          <w:lang w:val="en-GB"/>
        </w:rPr>
        <w:t>C</w:t>
      </w:r>
      <w:proofErr w:type="spellStart"/>
      <w:r w:rsidRPr="00C83746">
        <w:rPr>
          <w:rFonts w:ascii="Arial" w:hAnsi="Arial" w:cs="Arial"/>
          <w:lang w:val="en-US"/>
        </w:rPr>
        <w:t>hronic</w:t>
      </w:r>
      <w:proofErr w:type="spellEnd"/>
      <w:r w:rsidRPr="00C83746">
        <w:rPr>
          <w:rFonts w:ascii="Arial" w:hAnsi="Arial" w:cs="Arial"/>
          <w:lang w:val="en-US"/>
        </w:rPr>
        <w:t xml:space="preserve"> </w:t>
      </w:r>
      <w:r w:rsidR="00E622BF">
        <w:rPr>
          <w:rFonts w:ascii="Arial" w:hAnsi="Arial" w:cs="Arial"/>
          <w:lang w:val="en-US"/>
        </w:rPr>
        <w:t xml:space="preserve">respiratory failure: </w:t>
      </w:r>
      <w:r w:rsidRPr="00C83746">
        <w:rPr>
          <w:rFonts w:ascii="Arial" w:hAnsi="Arial" w:cs="Arial"/>
          <w:lang w:val="en-US"/>
        </w:rPr>
        <w:t xml:space="preserve">symptomatic chronic obstructive/restrictive lung disease, long-term bronchodilator therapy or oxygen therapy/noninvasive ventilation at home or pulmonary hypertension (pulmonary artery systolic pressure &gt; 40 mmHg) or documented secondary polycythemia; </w:t>
      </w:r>
    </w:p>
    <w:p w:rsidR="00C83746" w:rsidRPr="00C83746" w:rsidRDefault="00C83746" w:rsidP="00E622BF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lang w:val="en-GB"/>
        </w:rPr>
      </w:pPr>
      <w:r w:rsidRPr="00C83746">
        <w:rPr>
          <w:rFonts w:ascii="Arial" w:hAnsi="Arial" w:cs="Arial"/>
          <w:lang w:val="en-GB"/>
        </w:rPr>
        <w:t>D</w:t>
      </w:r>
      <w:proofErr w:type="spellStart"/>
      <w:r w:rsidRPr="00C83746">
        <w:rPr>
          <w:rFonts w:ascii="Arial" w:hAnsi="Arial" w:cs="Arial"/>
          <w:lang w:val="en-US"/>
        </w:rPr>
        <w:t>iabetes</w:t>
      </w:r>
      <w:proofErr w:type="spellEnd"/>
      <w:r w:rsidRPr="00C83746">
        <w:rPr>
          <w:rFonts w:ascii="Arial" w:hAnsi="Arial" w:cs="Arial"/>
          <w:lang w:val="en-US"/>
        </w:rPr>
        <w:t xml:space="preserve"> </w:t>
      </w:r>
      <w:r w:rsidR="00E622BF">
        <w:rPr>
          <w:rFonts w:ascii="Arial" w:hAnsi="Arial" w:cs="Arial"/>
          <w:lang w:val="en-US"/>
        </w:rPr>
        <w:t xml:space="preserve">mellitus: </w:t>
      </w:r>
      <w:r w:rsidRPr="00C83746">
        <w:rPr>
          <w:rFonts w:ascii="Arial" w:hAnsi="Arial" w:cs="Arial"/>
          <w:lang w:val="en-US"/>
        </w:rPr>
        <w:t xml:space="preserve">use of oral </w:t>
      </w:r>
      <w:proofErr w:type="spellStart"/>
      <w:r w:rsidRPr="00C83746">
        <w:rPr>
          <w:rFonts w:ascii="Arial" w:hAnsi="Arial" w:cs="Arial"/>
          <w:lang w:val="en-US"/>
        </w:rPr>
        <w:t>antidiabetics</w:t>
      </w:r>
      <w:proofErr w:type="spellEnd"/>
      <w:r w:rsidRPr="00C83746">
        <w:rPr>
          <w:rFonts w:ascii="Arial" w:hAnsi="Arial" w:cs="Arial"/>
          <w:lang w:val="en-US"/>
        </w:rPr>
        <w:t xml:space="preserve"> and/or insulin therapy;</w:t>
      </w:r>
    </w:p>
    <w:p w:rsidR="00C83746" w:rsidRPr="00C83746" w:rsidRDefault="00C83746" w:rsidP="00E622BF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lang w:val="en-GB"/>
        </w:rPr>
      </w:pPr>
      <w:r w:rsidRPr="00C83746">
        <w:rPr>
          <w:rFonts w:ascii="Arial" w:hAnsi="Arial" w:cs="Arial"/>
          <w:lang w:val="en-GB"/>
        </w:rPr>
        <w:t>D</w:t>
      </w:r>
      <w:proofErr w:type="spellStart"/>
      <w:r w:rsidRPr="00C83746">
        <w:rPr>
          <w:rFonts w:ascii="Arial" w:hAnsi="Arial" w:cs="Arial"/>
          <w:lang w:val="en-US"/>
        </w:rPr>
        <w:t>rug</w:t>
      </w:r>
      <w:proofErr w:type="spellEnd"/>
      <w:r w:rsidRPr="00C83746">
        <w:rPr>
          <w:rFonts w:ascii="Arial" w:hAnsi="Arial" w:cs="Arial"/>
          <w:lang w:val="en-US"/>
        </w:rPr>
        <w:t xml:space="preserve"> </w:t>
      </w:r>
      <w:r w:rsidR="00E622BF">
        <w:rPr>
          <w:rFonts w:ascii="Arial" w:hAnsi="Arial" w:cs="Arial"/>
          <w:lang w:val="en-US"/>
        </w:rPr>
        <w:t xml:space="preserve">addiction: </w:t>
      </w:r>
      <w:r w:rsidRPr="00C83746">
        <w:rPr>
          <w:rFonts w:ascii="Arial" w:hAnsi="Arial" w:cs="Arial"/>
          <w:lang w:val="en-US"/>
        </w:rPr>
        <w:t>intravenous use of drugs in the month previous hospital admission without therapeutic purposes;</w:t>
      </w:r>
    </w:p>
    <w:p w:rsidR="00E622BF" w:rsidRPr="00E622BF" w:rsidRDefault="00E622BF" w:rsidP="00E622BF">
      <w:pPr>
        <w:pStyle w:val="PargrafodaLista"/>
        <w:numPr>
          <w:ilvl w:val="0"/>
          <w:numId w:val="1"/>
        </w:numPr>
        <w:snapToGrid w:val="0"/>
        <w:spacing w:after="0" w:line="360" w:lineRule="auto"/>
        <w:ind w:left="714" w:hanging="357"/>
        <w:jc w:val="both"/>
        <w:rPr>
          <w:rFonts w:ascii="Arial" w:hAnsi="Arial" w:cs="Arial"/>
          <w:lang w:val="en-US"/>
        </w:rPr>
      </w:pPr>
      <w:r w:rsidRPr="00E622BF">
        <w:rPr>
          <w:rFonts w:ascii="Arial" w:hAnsi="Arial" w:cs="Arial"/>
          <w:lang w:val="en-US"/>
        </w:rPr>
        <w:t>HIV/AIDS</w:t>
      </w:r>
      <w:r>
        <w:rPr>
          <w:rFonts w:ascii="Arial" w:hAnsi="Arial" w:cs="Arial"/>
          <w:lang w:val="en-US"/>
        </w:rPr>
        <w:t>: Human Immunodeficiency V</w:t>
      </w:r>
      <w:r w:rsidRPr="00E622BF">
        <w:rPr>
          <w:rFonts w:ascii="Arial" w:hAnsi="Arial" w:cs="Arial"/>
          <w:lang w:val="en-US"/>
        </w:rPr>
        <w:t>irus</w:t>
      </w:r>
      <w:r>
        <w:rPr>
          <w:rFonts w:ascii="Arial" w:hAnsi="Arial" w:cs="Arial"/>
          <w:lang w:val="en-US"/>
        </w:rPr>
        <w:t xml:space="preserve"> (HIV)</w:t>
      </w:r>
      <w:r w:rsidRPr="00E622BF">
        <w:rPr>
          <w:rFonts w:ascii="Arial" w:hAnsi="Arial" w:cs="Arial"/>
          <w:lang w:val="en-US"/>
        </w:rPr>
        <w:t xml:space="preserve"> infection or Acquired Immune Deficiency Syndrome (AIDS) according to Centre for Disease Control (CDC) criteria</w:t>
      </w:r>
      <w:r>
        <w:rPr>
          <w:rFonts w:ascii="Arial" w:hAnsi="Arial" w:cs="Arial"/>
          <w:lang w:val="en-US"/>
        </w:rPr>
        <w:t>;</w:t>
      </w:r>
    </w:p>
    <w:p w:rsidR="00C83746" w:rsidRPr="00C83746" w:rsidRDefault="00C83746" w:rsidP="00E622BF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lang w:val="en-GB"/>
        </w:rPr>
      </w:pPr>
      <w:proofErr w:type="spellStart"/>
      <w:r w:rsidRPr="00C83746">
        <w:rPr>
          <w:rFonts w:ascii="Arial" w:hAnsi="Arial" w:cs="Arial"/>
          <w:lang w:val="en-US"/>
        </w:rPr>
        <w:t>Neoplasia</w:t>
      </w:r>
      <w:proofErr w:type="spellEnd"/>
      <w:r w:rsidRPr="00C83746">
        <w:rPr>
          <w:rFonts w:ascii="Arial" w:hAnsi="Arial" w:cs="Arial"/>
          <w:lang w:val="en-US"/>
        </w:rPr>
        <w:t>: solid or hematological tumors diagnosed histologically;</w:t>
      </w:r>
    </w:p>
    <w:p w:rsidR="00B5604C" w:rsidRPr="00C83746" w:rsidRDefault="00C83746" w:rsidP="00E622BF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lang w:val="en-GB"/>
        </w:rPr>
      </w:pPr>
      <w:r w:rsidRPr="00C83746">
        <w:rPr>
          <w:rFonts w:ascii="Arial" w:hAnsi="Arial" w:cs="Arial"/>
          <w:lang w:val="en-US"/>
        </w:rPr>
        <w:t>Neurological disease or traumatic brain injury with functional limitation</w:t>
      </w:r>
      <w:r w:rsidR="00E622BF">
        <w:rPr>
          <w:rFonts w:ascii="Arial" w:hAnsi="Arial" w:cs="Arial"/>
          <w:lang w:val="en-US"/>
        </w:rPr>
        <w:t>.</w:t>
      </w:r>
    </w:p>
    <w:p w:rsidR="00C83746" w:rsidRDefault="00C83746" w:rsidP="00C83746">
      <w:pPr>
        <w:spacing w:line="360" w:lineRule="auto"/>
        <w:ind w:left="360"/>
        <w:jc w:val="both"/>
        <w:rPr>
          <w:lang w:val="en-GB"/>
        </w:rPr>
      </w:pPr>
    </w:p>
    <w:p w:rsidR="00E622BF" w:rsidRPr="00C83746" w:rsidRDefault="00E622BF" w:rsidP="00C83746">
      <w:pPr>
        <w:spacing w:line="360" w:lineRule="auto"/>
        <w:ind w:left="360"/>
        <w:jc w:val="both"/>
        <w:rPr>
          <w:lang w:val="en-GB"/>
        </w:rPr>
      </w:pPr>
      <w:bookmarkStart w:id="0" w:name="_GoBack"/>
      <w:bookmarkEnd w:id="0"/>
    </w:p>
    <w:sectPr w:rsidR="00E622BF" w:rsidRPr="00C83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2F71"/>
    <w:multiLevelType w:val="hybridMultilevel"/>
    <w:tmpl w:val="6060B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4C"/>
    <w:rsid w:val="000C79A7"/>
    <w:rsid w:val="00B5604C"/>
    <w:rsid w:val="00C83746"/>
    <w:rsid w:val="00E622BF"/>
    <w:rsid w:val="00E8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6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2019-06-09T18:58:00Z</dcterms:created>
  <dcterms:modified xsi:type="dcterms:W3CDTF">2019-06-09T18:58:00Z</dcterms:modified>
</cp:coreProperties>
</file>