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F" w:rsidRPr="00E023B6" w:rsidRDefault="007A4C2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page" w:horzAnchor="margin" w:tblpY="2079"/>
        <w:tblW w:w="6807" w:type="dxa"/>
        <w:tblLook w:val="04A0" w:firstRow="1" w:lastRow="0" w:firstColumn="1" w:lastColumn="0" w:noHBand="0" w:noVBand="1"/>
      </w:tblPr>
      <w:tblGrid>
        <w:gridCol w:w="2740"/>
        <w:gridCol w:w="1405"/>
        <w:gridCol w:w="1360"/>
        <w:gridCol w:w="1302"/>
      </w:tblGrid>
      <w:tr w:rsidR="00676917" w:rsidRPr="00ED4ED8" w:rsidTr="0018250E">
        <w:tc>
          <w:tcPr>
            <w:tcW w:w="2740" w:type="dxa"/>
            <w:vAlign w:val="center"/>
          </w:tcPr>
          <w:p w:rsidR="00676917" w:rsidRPr="00E023B6" w:rsidRDefault="00676917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vAlign w:val="center"/>
          </w:tcPr>
          <w:p w:rsidR="00676917" w:rsidRPr="00ED4ED8" w:rsidRDefault="00676917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All patients</w:t>
            </w:r>
          </w:p>
        </w:tc>
        <w:tc>
          <w:tcPr>
            <w:tcW w:w="1360" w:type="dxa"/>
            <w:vAlign w:val="center"/>
          </w:tcPr>
          <w:p w:rsidR="00676917" w:rsidRPr="00ED4ED8" w:rsidRDefault="00AF7EE0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Deaths</w:t>
            </w:r>
          </w:p>
        </w:tc>
        <w:tc>
          <w:tcPr>
            <w:tcW w:w="1302" w:type="dxa"/>
            <w:vAlign w:val="center"/>
          </w:tcPr>
          <w:p w:rsidR="00676917" w:rsidRPr="00ED4ED8" w:rsidRDefault="00676917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Survivors</w:t>
            </w:r>
          </w:p>
        </w:tc>
      </w:tr>
      <w:tr w:rsidR="007A4C2F" w:rsidRPr="00AF7EE0" w:rsidTr="0018250E">
        <w:tc>
          <w:tcPr>
            <w:tcW w:w="2740" w:type="dxa"/>
            <w:vAlign w:val="center"/>
          </w:tcPr>
          <w:p w:rsidR="007A4C2F" w:rsidRPr="00ED4ED8" w:rsidRDefault="007A4C2F" w:rsidP="00FA46F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Age (</w:t>
            </w:r>
            <w:proofErr w:type="spellStart"/>
            <w:r w:rsidR="00FA46FB">
              <w:rPr>
                <w:rFonts w:ascii="Arial" w:hAnsi="Arial" w:cs="Arial"/>
                <w:sz w:val="20"/>
                <w:szCs w:val="20"/>
                <w:lang w:val="en-US"/>
              </w:rPr>
              <w:t>mean±SD</w:t>
            </w:r>
            <w:proofErr w:type="spellEnd"/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, years)</w:t>
            </w:r>
          </w:p>
        </w:tc>
        <w:tc>
          <w:tcPr>
            <w:tcW w:w="1405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61.4 (</w:t>
            </w:r>
            <w:r w:rsidR="00FA46FB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11.6)</w:t>
            </w:r>
          </w:p>
        </w:tc>
        <w:tc>
          <w:tcPr>
            <w:tcW w:w="1360" w:type="dxa"/>
            <w:vAlign w:val="center"/>
          </w:tcPr>
          <w:p w:rsidR="007A4C2F" w:rsidRPr="00ED4ED8" w:rsidRDefault="00AF7EE0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63.6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FA46FB">
              <w:rPr>
                <w:rFonts w:ascii="Arial" w:hAnsi="Arial" w:cs="Arial"/>
                <w:sz w:val="20"/>
                <w:szCs w:val="20"/>
                <w:lang w:val="en-US"/>
              </w:rPr>
              <w:t>±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-9.3)</w:t>
            </w:r>
          </w:p>
        </w:tc>
        <w:tc>
          <w:tcPr>
            <w:tcW w:w="1302" w:type="dxa"/>
            <w:vAlign w:val="center"/>
          </w:tcPr>
          <w:p w:rsidR="007A4C2F" w:rsidRPr="00ED4ED8" w:rsidRDefault="00AF7EE0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60.1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A46FB">
              <w:rPr>
                <w:rFonts w:ascii="Arial" w:hAnsi="Arial" w:cs="Arial"/>
                <w:sz w:val="20"/>
                <w:szCs w:val="20"/>
                <w:lang w:val="en-US"/>
              </w:rPr>
              <w:t>(±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8.4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7A4C2F" w:rsidRPr="00AF7EE0" w:rsidTr="0018250E">
        <w:tc>
          <w:tcPr>
            <w:tcW w:w="2740" w:type="dxa"/>
            <w:vAlign w:val="center"/>
          </w:tcPr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male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female</w:t>
            </w:r>
          </w:p>
        </w:tc>
        <w:tc>
          <w:tcPr>
            <w:tcW w:w="1405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14 (63.6%)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8 (36.4%)</w:t>
            </w:r>
          </w:p>
        </w:tc>
        <w:tc>
          <w:tcPr>
            <w:tcW w:w="1360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084FE9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 (57.1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  <w:p w:rsidR="007A4C2F" w:rsidRPr="00ED4ED8" w:rsidRDefault="007A4C2F" w:rsidP="00084FE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5 (</w:t>
            </w:r>
            <w:r w:rsidR="00084FE9">
              <w:rPr>
                <w:rFonts w:ascii="Arial" w:hAnsi="Arial" w:cs="Arial"/>
                <w:sz w:val="20"/>
                <w:szCs w:val="20"/>
                <w:lang w:val="en-US"/>
              </w:rPr>
              <w:t>62.5%)</w:t>
            </w:r>
          </w:p>
        </w:tc>
        <w:tc>
          <w:tcPr>
            <w:tcW w:w="1302" w:type="dxa"/>
            <w:vAlign w:val="center"/>
          </w:tcPr>
          <w:p w:rsidR="00FA46FB" w:rsidRDefault="00FA46FB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084FE9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 (42.9</w:t>
            </w:r>
            <w:r w:rsidR="00FA46FB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  <w:p w:rsidR="007A4C2F" w:rsidRPr="00ED4ED8" w:rsidRDefault="00084FE9" w:rsidP="00FA46F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(37.5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7A4C2F" w:rsidRPr="00ED4ED8" w:rsidTr="0018250E">
        <w:tc>
          <w:tcPr>
            <w:tcW w:w="2740" w:type="dxa"/>
            <w:vAlign w:val="center"/>
          </w:tcPr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Histology type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NSCLC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SCLC</w:t>
            </w:r>
          </w:p>
        </w:tc>
        <w:tc>
          <w:tcPr>
            <w:tcW w:w="1405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17 (77.2%)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5 (22.7%)</w:t>
            </w:r>
          </w:p>
        </w:tc>
        <w:tc>
          <w:tcPr>
            <w:tcW w:w="1360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084FE9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(41.2%)</w:t>
            </w:r>
          </w:p>
          <w:p w:rsidR="007A4C2F" w:rsidRPr="00ED4ED8" w:rsidRDefault="00084FE9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(20%)</w:t>
            </w:r>
          </w:p>
        </w:tc>
        <w:tc>
          <w:tcPr>
            <w:tcW w:w="1302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084FE9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(58.8%)</w:t>
            </w:r>
          </w:p>
          <w:p w:rsidR="007A4C2F" w:rsidRPr="00ED4ED8" w:rsidRDefault="00084FE9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(80%)</w:t>
            </w:r>
          </w:p>
        </w:tc>
      </w:tr>
      <w:tr w:rsidR="007A4C2F" w:rsidRPr="00ED4ED8" w:rsidTr="0018250E">
        <w:tc>
          <w:tcPr>
            <w:tcW w:w="2740" w:type="dxa"/>
            <w:vAlign w:val="center"/>
          </w:tcPr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Stage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</w:t>
            </w:r>
            <w:proofErr w:type="spellStart"/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Unkown</w:t>
            </w:r>
            <w:proofErr w:type="spellEnd"/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III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IV</w:t>
            </w:r>
          </w:p>
        </w:tc>
        <w:tc>
          <w:tcPr>
            <w:tcW w:w="1405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561DFE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(13.6%)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561DFE">
              <w:rPr>
                <w:rFonts w:ascii="Arial" w:hAnsi="Arial" w:cs="Arial"/>
                <w:sz w:val="20"/>
                <w:szCs w:val="20"/>
                <w:lang w:val="en-US"/>
              </w:rPr>
              <w:t xml:space="preserve"> (9.1%)</w:t>
            </w:r>
          </w:p>
          <w:p w:rsidR="007A4C2F" w:rsidRPr="00ED4ED8" w:rsidRDefault="00561DFE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 (77.2%)</w:t>
            </w:r>
          </w:p>
        </w:tc>
        <w:tc>
          <w:tcPr>
            <w:tcW w:w="1360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561DFE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7A4C2F" w:rsidRPr="00ED4ED8" w:rsidRDefault="00561DFE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302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7A4C2F" w:rsidRPr="00ED4ED8" w:rsidTr="0018250E">
        <w:tc>
          <w:tcPr>
            <w:tcW w:w="2740" w:type="dxa"/>
            <w:vAlign w:val="center"/>
          </w:tcPr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Performance status</w:t>
            </w:r>
          </w:p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» PS 0</w:t>
            </w:r>
          </w:p>
          <w:p w:rsidR="007A4C2F" w:rsidRPr="00ED4ED8" w:rsidRDefault="00543635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» PS 1-3</w:t>
            </w:r>
          </w:p>
        </w:tc>
        <w:tc>
          <w:tcPr>
            <w:tcW w:w="1405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16 (72.7%)</w:t>
            </w:r>
          </w:p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6 (27.3%)</w:t>
            </w:r>
          </w:p>
        </w:tc>
        <w:tc>
          <w:tcPr>
            <w:tcW w:w="1360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8A3812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(31.3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  <w:p w:rsidR="007A4C2F" w:rsidRPr="00ED4ED8" w:rsidRDefault="008A3812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(50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2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A4C2F" w:rsidRPr="00ED4ED8" w:rsidRDefault="008A3812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 (68.8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  <w:p w:rsidR="007A4C2F" w:rsidRPr="00ED4ED8" w:rsidRDefault="008A3812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(50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7A4C2F" w:rsidRPr="00ED4ED8" w:rsidTr="0018250E">
        <w:tc>
          <w:tcPr>
            <w:tcW w:w="2740" w:type="dxa"/>
            <w:vAlign w:val="center"/>
          </w:tcPr>
          <w:p w:rsidR="007A4C2F" w:rsidRPr="00ED4ED8" w:rsidRDefault="007A4C2F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Cardiovascular comorbidity</w:t>
            </w:r>
          </w:p>
        </w:tc>
        <w:tc>
          <w:tcPr>
            <w:tcW w:w="1405" w:type="dxa"/>
            <w:vAlign w:val="center"/>
          </w:tcPr>
          <w:p w:rsidR="007A4C2F" w:rsidRPr="00ED4ED8" w:rsidRDefault="00B07EB1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(40.9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60" w:type="dxa"/>
            <w:vAlign w:val="center"/>
          </w:tcPr>
          <w:p w:rsidR="007A4C2F" w:rsidRPr="00ED4ED8" w:rsidRDefault="00B07EB1" w:rsidP="00B07E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3C12D0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  <w:r w:rsidR="0002679E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2" w:type="dxa"/>
            <w:vAlign w:val="center"/>
          </w:tcPr>
          <w:p w:rsidR="007A4C2F" w:rsidRPr="00ED4ED8" w:rsidRDefault="00B07EB1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 (66.7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7A4C2F" w:rsidRPr="00ED4ED8" w:rsidTr="0018250E">
        <w:tc>
          <w:tcPr>
            <w:tcW w:w="2740" w:type="dxa"/>
            <w:vAlign w:val="center"/>
          </w:tcPr>
          <w:p w:rsidR="007A4C2F" w:rsidRPr="00ED4ED8" w:rsidRDefault="007A4C2F" w:rsidP="003C1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Respiratory comorbidity</w:t>
            </w:r>
          </w:p>
        </w:tc>
        <w:tc>
          <w:tcPr>
            <w:tcW w:w="1405" w:type="dxa"/>
            <w:vAlign w:val="center"/>
          </w:tcPr>
          <w:p w:rsidR="007A4C2F" w:rsidRPr="00ED4ED8" w:rsidRDefault="007A4C2F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6 (27.3%)</w:t>
            </w:r>
          </w:p>
        </w:tc>
        <w:tc>
          <w:tcPr>
            <w:tcW w:w="1360" w:type="dxa"/>
            <w:vAlign w:val="center"/>
          </w:tcPr>
          <w:p w:rsidR="007A4C2F" w:rsidRPr="00ED4ED8" w:rsidRDefault="00B07EB1" w:rsidP="003C1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2" w:type="dxa"/>
            <w:vAlign w:val="center"/>
          </w:tcPr>
          <w:p w:rsidR="007A4C2F" w:rsidRPr="00ED4ED8" w:rsidRDefault="00B07EB1" w:rsidP="003C1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7A4C2F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676917" w:rsidRPr="00ED0FBA" w:rsidTr="0018250E">
        <w:tc>
          <w:tcPr>
            <w:tcW w:w="2740" w:type="dxa"/>
            <w:vAlign w:val="center"/>
          </w:tcPr>
          <w:p w:rsidR="00676917" w:rsidRPr="00ED4ED8" w:rsidRDefault="00EE0684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Cause of admission: </w:t>
            </w:r>
            <w:r w:rsidR="00676917" w:rsidRPr="00ED4ED8">
              <w:rPr>
                <w:rFonts w:ascii="Arial" w:hAnsi="Arial" w:cs="Arial"/>
                <w:sz w:val="20"/>
                <w:szCs w:val="20"/>
                <w:lang w:val="en-US"/>
              </w:rPr>
              <w:t>Sepsis</w:t>
            </w:r>
          </w:p>
        </w:tc>
        <w:tc>
          <w:tcPr>
            <w:tcW w:w="1405" w:type="dxa"/>
            <w:vAlign w:val="center"/>
          </w:tcPr>
          <w:p w:rsidR="00676917" w:rsidRPr="00ED4ED8" w:rsidRDefault="00676917" w:rsidP="007076D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076D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2900F5">
              <w:rPr>
                <w:rFonts w:ascii="Arial" w:hAnsi="Arial" w:cs="Arial"/>
                <w:sz w:val="20"/>
                <w:szCs w:val="20"/>
                <w:lang w:val="en-US"/>
              </w:rPr>
              <w:t xml:space="preserve"> (7</w:t>
            </w:r>
            <w:r w:rsidR="007076D2"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  <w:r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60" w:type="dxa"/>
            <w:vAlign w:val="center"/>
          </w:tcPr>
          <w:p w:rsidR="00676917" w:rsidRPr="00ED4ED8" w:rsidRDefault="00ED0FBA" w:rsidP="00ED0F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67691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229D9">
              <w:rPr>
                <w:rFonts w:ascii="Arial" w:hAnsi="Arial" w:cs="Arial"/>
                <w:sz w:val="20"/>
                <w:szCs w:val="20"/>
                <w:lang w:val="en-US"/>
              </w:rPr>
              <w:t>41.2</w:t>
            </w:r>
            <w:r w:rsidR="00676917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2" w:type="dxa"/>
            <w:vAlign w:val="center"/>
          </w:tcPr>
          <w:p w:rsidR="00676917" w:rsidRPr="00ED4ED8" w:rsidRDefault="00ED0FBA" w:rsidP="003C1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676917" w:rsidRPr="00ED4ED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E229D9">
              <w:rPr>
                <w:rFonts w:ascii="Arial" w:hAnsi="Arial" w:cs="Arial"/>
                <w:sz w:val="20"/>
                <w:szCs w:val="20"/>
                <w:lang w:val="en-US"/>
              </w:rPr>
              <w:t>52.9</w:t>
            </w:r>
            <w:r w:rsidR="00676917" w:rsidRPr="00ED4ED8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  <w:tr w:rsidR="0016127E" w:rsidRPr="00ED0FBA" w:rsidTr="0018250E">
        <w:tc>
          <w:tcPr>
            <w:tcW w:w="2740" w:type="dxa"/>
            <w:vAlign w:val="center"/>
          </w:tcPr>
          <w:p w:rsidR="0016127E" w:rsidRPr="00ED4ED8" w:rsidRDefault="00EE0684" w:rsidP="007A4C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Cause of admission: other than sepsis</w:t>
            </w:r>
          </w:p>
        </w:tc>
        <w:tc>
          <w:tcPr>
            <w:tcW w:w="1405" w:type="dxa"/>
            <w:vAlign w:val="center"/>
          </w:tcPr>
          <w:p w:rsidR="0016127E" w:rsidRPr="00ED4ED8" w:rsidRDefault="007076D2" w:rsidP="007A4C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(22.7</w:t>
            </w:r>
            <w:r w:rsidR="0016127E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60" w:type="dxa"/>
            <w:vAlign w:val="center"/>
          </w:tcPr>
          <w:p w:rsidR="0016127E" w:rsidRDefault="007076D2" w:rsidP="00ED0F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(20</w:t>
            </w:r>
            <w:r w:rsidR="0016127E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2" w:type="dxa"/>
            <w:vAlign w:val="center"/>
          </w:tcPr>
          <w:p w:rsidR="0016127E" w:rsidRDefault="007076D2" w:rsidP="003C12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 (80</w:t>
            </w:r>
            <w:r w:rsidR="0016127E">
              <w:rPr>
                <w:rFonts w:ascii="Arial" w:hAnsi="Arial" w:cs="Arial"/>
                <w:sz w:val="20"/>
                <w:szCs w:val="20"/>
                <w:lang w:val="en-US"/>
              </w:rPr>
              <w:t>%)</w:t>
            </w:r>
          </w:p>
        </w:tc>
      </w:tr>
    </w:tbl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0E01E0" w:rsidRDefault="000E01E0">
      <w:pPr>
        <w:rPr>
          <w:rFonts w:ascii="Arial" w:hAnsi="Arial" w:cs="Arial"/>
          <w:sz w:val="20"/>
          <w:szCs w:val="20"/>
          <w:lang w:val="en-US"/>
        </w:rPr>
      </w:pPr>
    </w:p>
    <w:p w:rsidR="007A4C2F" w:rsidRPr="00A27EF6" w:rsidRDefault="001A1A2A">
      <w:pPr>
        <w:rPr>
          <w:rFonts w:ascii="Arial" w:hAnsi="Arial" w:cs="Arial"/>
          <w:sz w:val="20"/>
          <w:szCs w:val="20"/>
          <w:lang w:val="en-US"/>
        </w:rPr>
      </w:pPr>
      <w:r w:rsidRPr="00A27EF6">
        <w:rPr>
          <w:rFonts w:ascii="Arial" w:hAnsi="Arial" w:cs="Arial"/>
          <w:sz w:val="20"/>
          <w:szCs w:val="20"/>
          <w:lang w:val="en-US"/>
        </w:rPr>
        <w:t>Table 1</w:t>
      </w:r>
      <w:r w:rsidR="005E11EB" w:rsidRPr="00A27EF6">
        <w:rPr>
          <w:rFonts w:ascii="Arial" w:hAnsi="Arial" w:cs="Arial"/>
          <w:sz w:val="20"/>
          <w:szCs w:val="20"/>
          <w:lang w:val="en-US"/>
        </w:rPr>
        <w:t xml:space="preserve"> </w:t>
      </w:r>
      <w:r w:rsidR="00280096" w:rsidRPr="00A27EF6">
        <w:rPr>
          <w:rFonts w:ascii="Arial" w:hAnsi="Arial" w:cs="Arial"/>
          <w:sz w:val="20"/>
          <w:szCs w:val="20"/>
          <w:lang w:val="en-US"/>
        </w:rPr>
        <w:t>–</w:t>
      </w:r>
      <w:r w:rsidR="005E11EB" w:rsidRPr="00A27EF6">
        <w:rPr>
          <w:rFonts w:ascii="Arial" w:hAnsi="Arial" w:cs="Arial"/>
          <w:sz w:val="20"/>
          <w:szCs w:val="20"/>
          <w:lang w:val="en-US"/>
        </w:rPr>
        <w:t xml:space="preserve"> </w:t>
      </w:r>
      <w:r w:rsidR="00A27EF6">
        <w:rPr>
          <w:rFonts w:ascii="Arial" w:hAnsi="Arial" w:cs="Arial"/>
          <w:sz w:val="20"/>
          <w:szCs w:val="20"/>
          <w:lang w:val="en-US"/>
        </w:rPr>
        <w:t xml:space="preserve">Main patient characteristics and outcomes. ICU – intensive care unit; NSCLC – non small cell lung </w:t>
      </w:r>
      <w:proofErr w:type="gramStart"/>
      <w:r w:rsidR="00A27EF6">
        <w:rPr>
          <w:rFonts w:ascii="Arial" w:hAnsi="Arial" w:cs="Arial"/>
          <w:sz w:val="20"/>
          <w:szCs w:val="20"/>
          <w:lang w:val="en-US"/>
        </w:rPr>
        <w:t>cancer ;</w:t>
      </w:r>
      <w:proofErr w:type="gramEnd"/>
      <w:r w:rsidR="00A27EF6">
        <w:rPr>
          <w:rFonts w:ascii="Arial" w:hAnsi="Arial" w:cs="Arial"/>
          <w:sz w:val="20"/>
          <w:szCs w:val="20"/>
          <w:lang w:val="en-US"/>
        </w:rPr>
        <w:t xml:space="preserve"> SCLC – small cell lung cancer. </w:t>
      </w:r>
      <w:proofErr w:type="gramStart"/>
      <w:r w:rsidR="00A27EF6">
        <w:rPr>
          <w:rFonts w:ascii="Arial" w:hAnsi="Arial" w:cs="Arial"/>
          <w:sz w:val="20"/>
          <w:szCs w:val="20"/>
          <w:lang w:val="en-US"/>
        </w:rPr>
        <w:t>PS – performance status.</w:t>
      </w:r>
      <w:proofErr w:type="gramEnd"/>
    </w:p>
    <w:p w:rsidR="007A4C2F" w:rsidRPr="00A27EF6" w:rsidRDefault="007A4C2F">
      <w:pPr>
        <w:rPr>
          <w:rFonts w:ascii="Arial" w:hAnsi="Arial" w:cs="Arial"/>
          <w:sz w:val="20"/>
          <w:szCs w:val="20"/>
          <w:lang w:val="en-US"/>
        </w:rPr>
      </w:pPr>
    </w:p>
    <w:p w:rsidR="007A4C2F" w:rsidRPr="00A27EF6" w:rsidRDefault="007A4C2F">
      <w:pPr>
        <w:rPr>
          <w:rFonts w:ascii="Arial" w:hAnsi="Arial" w:cs="Arial"/>
          <w:sz w:val="20"/>
          <w:szCs w:val="20"/>
          <w:lang w:val="en-US"/>
        </w:rPr>
      </w:pPr>
    </w:p>
    <w:p w:rsidR="007A4C2F" w:rsidRPr="00ED4ED8" w:rsidRDefault="007A4C2F">
      <w:pPr>
        <w:rPr>
          <w:rFonts w:ascii="Arial" w:hAnsi="Arial" w:cs="Arial"/>
          <w:sz w:val="20"/>
          <w:szCs w:val="20"/>
          <w:lang w:val="en-US"/>
        </w:rPr>
      </w:pPr>
    </w:p>
    <w:sectPr w:rsidR="007A4C2F" w:rsidRPr="00ED4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E6"/>
    <w:rsid w:val="0002679E"/>
    <w:rsid w:val="00037584"/>
    <w:rsid w:val="00071F78"/>
    <w:rsid w:val="00084FE9"/>
    <w:rsid w:val="000908A4"/>
    <w:rsid w:val="000C5A7A"/>
    <w:rsid w:val="000E01E0"/>
    <w:rsid w:val="00146C9F"/>
    <w:rsid w:val="00151077"/>
    <w:rsid w:val="0016127E"/>
    <w:rsid w:val="00170A11"/>
    <w:rsid w:val="0018250E"/>
    <w:rsid w:val="001943F0"/>
    <w:rsid w:val="001A1A2A"/>
    <w:rsid w:val="001E144A"/>
    <w:rsid w:val="001F74E6"/>
    <w:rsid w:val="00236085"/>
    <w:rsid w:val="00250553"/>
    <w:rsid w:val="00280096"/>
    <w:rsid w:val="002900F5"/>
    <w:rsid w:val="002C3661"/>
    <w:rsid w:val="002F7C8D"/>
    <w:rsid w:val="00361994"/>
    <w:rsid w:val="00391657"/>
    <w:rsid w:val="003C05BA"/>
    <w:rsid w:val="003C12D0"/>
    <w:rsid w:val="003E687B"/>
    <w:rsid w:val="004836F1"/>
    <w:rsid w:val="004D1A7D"/>
    <w:rsid w:val="004D1B71"/>
    <w:rsid w:val="005220A4"/>
    <w:rsid w:val="00543635"/>
    <w:rsid w:val="00555D1B"/>
    <w:rsid w:val="00557B50"/>
    <w:rsid w:val="00561DFE"/>
    <w:rsid w:val="00580D16"/>
    <w:rsid w:val="005C1F12"/>
    <w:rsid w:val="005C7715"/>
    <w:rsid w:val="005E00EB"/>
    <w:rsid w:val="005E11EB"/>
    <w:rsid w:val="005F488E"/>
    <w:rsid w:val="00633523"/>
    <w:rsid w:val="00676917"/>
    <w:rsid w:val="00685731"/>
    <w:rsid w:val="006A11D7"/>
    <w:rsid w:val="006A5B5F"/>
    <w:rsid w:val="007076D2"/>
    <w:rsid w:val="0078029B"/>
    <w:rsid w:val="00785E38"/>
    <w:rsid w:val="007A4C2F"/>
    <w:rsid w:val="007C1E45"/>
    <w:rsid w:val="007C30E3"/>
    <w:rsid w:val="007D3719"/>
    <w:rsid w:val="007F7D35"/>
    <w:rsid w:val="00825CC0"/>
    <w:rsid w:val="00845287"/>
    <w:rsid w:val="00873569"/>
    <w:rsid w:val="008A3812"/>
    <w:rsid w:val="008D06E3"/>
    <w:rsid w:val="0090658B"/>
    <w:rsid w:val="00944A15"/>
    <w:rsid w:val="00955397"/>
    <w:rsid w:val="00973E18"/>
    <w:rsid w:val="009D5112"/>
    <w:rsid w:val="009E1043"/>
    <w:rsid w:val="009E6633"/>
    <w:rsid w:val="00A27EF6"/>
    <w:rsid w:val="00A67F6E"/>
    <w:rsid w:val="00AA3486"/>
    <w:rsid w:val="00AF7EE0"/>
    <w:rsid w:val="00B07EB1"/>
    <w:rsid w:val="00B31564"/>
    <w:rsid w:val="00B725EB"/>
    <w:rsid w:val="00BA6D34"/>
    <w:rsid w:val="00BF5AF0"/>
    <w:rsid w:val="00C915E8"/>
    <w:rsid w:val="00CE0BA3"/>
    <w:rsid w:val="00CE1855"/>
    <w:rsid w:val="00CE6649"/>
    <w:rsid w:val="00CE75BE"/>
    <w:rsid w:val="00D228BC"/>
    <w:rsid w:val="00D43892"/>
    <w:rsid w:val="00D76CC1"/>
    <w:rsid w:val="00E023B6"/>
    <w:rsid w:val="00E229D9"/>
    <w:rsid w:val="00E35F82"/>
    <w:rsid w:val="00E40C3F"/>
    <w:rsid w:val="00E915E0"/>
    <w:rsid w:val="00E97638"/>
    <w:rsid w:val="00ED0FBA"/>
    <w:rsid w:val="00ED4ED8"/>
    <w:rsid w:val="00EE0684"/>
    <w:rsid w:val="00F321D8"/>
    <w:rsid w:val="00F40233"/>
    <w:rsid w:val="00F7799E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Carreto .</dc:creator>
  <cp:lastModifiedBy>Carreto .</cp:lastModifiedBy>
  <cp:revision>2</cp:revision>
  <dcterms:created xsi:type="dcterms:W3CDTF">2019-05-13T20:42:00Z</dcterms:created>
  <dcterms:modified xsi:type="dcterms:W3CDTF">2019-05-13T20:42:00Z</dcterms:modified>
</cp:coreProperties>
</file>