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elha4-Destaque1"/>
        <w:tblpPr w:leftFromText="141" w:rightFromText="141" w:vertAnchor="text" w:horzAnchor="margin" w:tblpXSpec="center" w:tblpY="340"/>
        <w:tblW w:w="14602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268"/>
        <w:gridCol w:w="2410"/>
        <w:gridCol w:w="1984"/>
        <w:gridCol w:w="1985"/>
        <w:gridCol w:w="2410"/>
      </w:tblGrid>
      <w:tr w:rsidR="00941E0F" w:rsidRPr="000E7DAE" w14:paraId="4AF30126" w14:textId="77777777" w:rsidTr="0091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shd w:val="clear" w:color="auto" w:fill="2F5496" w:themeFill="accent5" w:themeFillShade="BF"/>
            <w:vAlign w:val="center"/>
          </w:tcPr>
          <w:p w14:paraId="5CA625A8" w14:textId="54C3EF8C" w:rsidR="00941E0F" w:rsidRPr="00FE17F9" w:rsidRDefault="00941E0F" w:rsidP="00FE17F9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bookmarkStart w:id="0" w:name="_GoBack"/>
            <w:bookmarkEnd w:id="0"/>
            <w:proofErr w:type="spellStart"/>
            <w:r w:rsidRPr="00FE17F9">
              <w:rPr>
                <w:rFonts w:ascii="Arial Narrow" w:hAnsi="Arial Narrow" w:cs="Arial"/>
                <w:sz w:val="20"/>
                <w:szCs w:val="20"/>
              </w:rPr>
              <w:t>Drugs</w:t>
            </w:r>
            <w:proofErr w:type="spellEnd"/>
          </w:p>
        </w:tc>
        <w:tc>
          <w:tcPr>
            <w:tcW w:w="6379" w:type="dxa"/>
            <w:gridSpan w:val="3"/>
            <w:tcBorders>
              <w:right w:val="single" w:sz="4" w:space="0" w:color="5B9BD5" w:themeColor="accent1"/>
            </w:tcBorders>
            <w:shd w:val="clear" w:color="auto" w:fill="2F5496" w:themeFill="accent5" w:themeFillShade="BF"/>
            <w:vAlign w:val="center"/>
          </w:tcPr>
          <w:p w14:paraId="44839E56" w14:textId="727DBDAC" w:rsidR="00941E0F" w:rsidRPr="00941E0F" w:rsidRDefault="00941E0F" w:rsidP="00941E0F">
            <w:pPr>
              <w:ind w:righ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proofErr w:type="spellStart"/>
            <w:r w:rsidRPr="00941E0F">
              <w:rPr>
                <w:rFonts w:ascii="Arial" w:hAnsi="Arial" w:cs="Arial"/>
                <w:sz w:val="20"/>
                <w:szCs w:val="20"/>
              </w:rPr>
              <w:t>Acute</w:t>
            </w:r>
            <w:proofErr w:type="spellEnd"/>
            <w:r w:rsidRPr="00941E0F">
              <w:rPr>
                <w:rFonts w:ascii="Arial" w:hAnsi="Arial" w:cs="Arial"/>
                <w:sz w:val="20"/>
                <w:szCs w:val="20"/>
              </w:rPr>
              <w:t xml:space="preserve"> AUB</w:t>
            </w:r>
          </w:p>
        </w:tc>
        <w:tc>
          <w:tcPr>
            <w:tcW w:w="1984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2F5496" w:themeFill="accent5" w:themeFillShade="BF"/>
            <w:vAlign w:val="center"/>
          </w:tcPr>
          <w:p w14:paraId="085E1692" w14:textId="72CCDB9C" w:rsidR="00941E0F" w:rsidRPr="00941E0F" w:rsidRDefault="00941E0F" w:rsidP="0076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941E0F">
              <w:rPr>
                <w:rFonts w:ascii="Arial" w:hAnsi="Arial" w:cs="Arial"/>
                <w:sz w:val="20"/>
                <w:szCs w:val="20"/>
                <w:lang w:val="en-GB"/>
              </w:rPr>
              <w:t>Long Term Management</w:t>
            </w:r>
          </w:p>
        </w:tc>
        <w:tc>
          <w:tcPr>
            <w:tcW w:w="1985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2F5496" w:themeFill="accent5" w:themeFillShade="BF"/>
            <w:vAlign w:val="center"/>
          </w:tcPr>
          <w:p w14:paraId="1C94A3E7" w14:textId="4A11EC26" w:rsidR="00941E0F" w:rsidRPr="00941E0F" w:rsidRDefault="00941E0F" w:rsidP="0076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941E0F">
              <w:rPr>
                <w:rFonts w:ascii="Arial" w:hAnsi="Arial" w:cs="Arial"/>
                <w:sz w:val="20"/>
                <w:szCs w:val="20"/>
                <w:lang w:val="en-GB"/>
              </w:rPr>
              <w:t>Side Effects</w:t>
            </w:r>
          </w:p>
        </w:tc>
        <w:tc>
          <w:tcPr>
            <w:tcW w:w="2410" w:type="dxa"/>
            <w:vMerge w:val="restart"/>
            <w:tcBorders>
              <w:left w:val="single" w:sz="4" w:space="0" w:color="5B9BD5" w:themeColor="accent1"/>
            </w:tcBorders>
            <w:shd w:val="clear" w:color="auto" w:fill="2F5496" w:themeFill="accent5" w:themeFillShade="BF"/>
            <w:vAlign w:val="center"/>
          </w:tcPr>
          <w:p w14:paraId="0D6085A0" w14:textId="2C9D3C7B" w:rsidR="00941E0F" w:rsidRPr="00941E0F" w:rsidRDefault="00941E0F" w:rsidP="0076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941E0F">
              <w:rPr>
                <w:rFonts w:ascii="Arial" w:hAnsi="Arial" w:cs="Arial"/>
                <w:sz w:val="20"/>
                <w:szCs w:val="20"/>
                <w:lang w:val="en-GB"/>
              </w:rPr>
              <w:t>Contraindications</w:t>
            </w:r>
          </w:p>
        </w:tc>
      </w:tr>
      <w:tr w:rsidR="00941E0F" w:rsidRPr="004B020C" w14:paraId="1BFB31BD" w14:textId="77777777" w:rsidTr="008D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single" w:sz="4" w:space="0" w:color="5B9BD5" w:themeColor="accent1"/>
            </w:tcBorders>
            <w:shd w:val="clear" w:color="auto" w:fill="2F5496" w:themeFill="accent5" w:themeFillShade="BF"/>
            <w:vAlign w:val="center"/>
          </w:tcPr>
          <w:p w14:paraId="321D45F7" w14:textId="2D4F42D7" w:rsidR="00941E0F" w:rsidRPr="00FE17F9" w:rsidRDefault="00941E0F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</w:tcPr>
          <w:p w14:paraId="62BBF89A" w14:textId="77777777" w:rsidR="00941E0F" w:rsidRPr="00E36909" w:rsidRDefault="00941E0F" w:rsidP="00941E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  <w:lang w:val="en-GB"/>
              </w:rPr>
            </w:pPr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  <w:lang w:val="en-GB"/>
              </w:rPr>
              <w:t>Mild anaemia</w:t>
            </w:r>
          </w:p>
          <w:p w14:paraId="2811E3A2" w14:textId="603D1046" w:rsidR="00941E0F" w:rsidRPr="00E36909" w:rsidRDefault="00941E0F" w:rsidP="00941E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1F3864" w:themeColor="accent5" w:themeShade="80"/>
                <w:sz w:val="18"/>
                <w:szCs w:val="18"/>
                <w:lang w:val="en-GB"/>
              </w:rPr>
            </w:pPr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  <w:lang w:val="en-GB"/>
              </w:rPr>
              <w:t>Hb 10-12g/dL</w:t>
            </w:r>
          </w:p>
        </w:tc>
        <w:tc>
          <w:tcPr>
            <w:tcW w:w="2268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</w:tcPr>
          <w:p w14:paraId="21A62F97" w14:textId="77777777" w:rsidR="00941E0F" w:rsidRPr="00E36909" w:rsidRDefault="00941E0F" w:rsidP="00941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</w:pPr>
            <w:proofErr w:type="spellStart"/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Moderate</w:t>
            </w:r>
            <w:proofErr w:type="spellEnd"/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anaemia</w:t>
            </w:r>
            <w:proofErr w:type="spellEnd"/>
          </w:p>
          <w:p w14:paraId="51567B97" w14:textId="7F7C6561" w:rsidR="00941E0F" w:rsidRPr="00E36909" w:rsidRDefault="00941E0F" w:rsidP="00941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1F3864" w:themeColor="accent5" w:themeShade="80"/>
                <w:sz w:val="18"/>
                <w:szCs w:val="18"/>
              </w:rPr>
            </w:pPr>
            <w:proofErr w:type="spellStart"/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Hb</w:t>
            </w:r>
            <w:proofErr w:type="spellEnd"/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 xml:space="preserve"> 8-10g/</w:t>
            </w:r>
            <w:proofErr w:type="spellStart"/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241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624A3CE9" w14:textId="77777777" w:rsidR="00941E0F" w:rsidRPr="00E36909" w:rsidRDefault="00941E0F" w:rsidP="00941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  <w:lang w:val="en-GB"/>
              </w:rPr>
            </w:pPr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  <w:lang w:val="en-GB"/>
              </w:rPr>
              <w:t>Severe anaemia</w:t>
            </w:r>
          </w:p>
          <w:p w14:paraId="7DD04377" w14:textId="550FAE74" w:rsidR="00941E0F" w:rsidRPr="00E36909" w:rsidRDefault="00941E0F" w:rsidP="00941E0F">
            <w:pPr>
              <w:ind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1F3864" w:themeColor="accent5" w:themeShade="80"/>
                <w:sz w:val="18"/>
                <w:szCs w:val="18"/>
                <w:lang w:val="en-GB"/>
              </w:rPr>
            </w:pPr>
            <w:r w:rsidRPr="00E36909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  <w:lang w:val="en-GB"/>
              </w:rPr>
              <w:t>Hb≤ 7 g/dL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F5496" w:themeFill="accent5" w:themeFillShade="BF"/>
          </w:tcPr>
          <w:p w14:paraId="39B936D9" w14:textId="77777777" w:rsidR="00941E0F" w:rsidRDefault="00941E0F" w:rsidP="00941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F5496" w:themeFill="accent5" w:themeFillShade="BF"/>
            <w:vAlign w:val="center"/>
          </w:tcPr>
          <w:p w14:paraId="1179FE2C" w14:textId="66E8BC2C" w:rsidR="00941E0F" w:rsidRPr="000E7DAE" w:rsidRDefault="00941E0F" w:rsidP="00941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F5496" w:themeFill="accent5" w:themeFillShade="BF"/>
            <w:vAlign w:val="center"/>
          </w:tcPr>
          <w:p w14:paraId="1018A193" w14:textId="04E882A6" w:rsidR="00941E0F" w:rsidRPr="000E7DAE" w:rsidRDefault="00941E0F" w:rsidP="00941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1429ED" w:rsidRPr="000E7DAE" w14:paraId="5BEED487" w14:textId="77777777" w:rsidTr="008D0DF0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2377082D" w14:textId="77777777" w:rsidR="00893B9F" w:rsidRPr="00FE17F9" w:rsidRDefault="00893B9F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US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US"/>
              </w:rPr>
              <w:t>Combined Oral Contraceptives</w:t>
            </w:r>
          </w:p>
          <w:p w14:paraId="28817C84" w14:textId="77777777" w:rsidR="00893B9F" w:rsidRPr="00FE17F9" w:rsidRDefault="00893B9F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US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US"/>
              </w:rPr>
              <w:t>(30-35µg Ethinyl Estradiol)</w:t>
            </w:r>
          </w:p>
        </w:tc>
        <w:tc>
          <w:tcPr>
            <w:tcW w:w="1701" w:type="dxa"/>
            <w:tcBorders>
              <w:top w:val="single" w:sz="4" w:space="0" w:color="5B9BD5" w:themeColor="accent1"/>
            </w:tcBorders>
            <w:shd w:val="clear" w:color="auto" w:fill="FFFFFF" w:themeFill="background1"/>
          </w:tcPr>
          <w:p w14:paraId="0A92A973" w14:textId="77777777" w:rsidR="00893B9F" w:rsidRPr="00500924" w:rsidRDefault="00893B9F" w:rsidP="004A6D9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500924">
              <w:rPr>
                <w:rFonts w:ascii="Arial Narrow" w:hAnsi="Arial Narrow" w:cs="Arial"/>
                <w:sz w:val="18"/>
                <w:szCs w:val="18"/>
                <w:lang w:val="en-GB"/>
              </w:rPr>
              <w:t>1 pill 12/12h until bleeding stops</w:t>
            </w:r>
          </w:p>
          <w:p w14:paraId="377B5DEB" w14:textId="77777777" w:rsidR="00893B9F" w:rsidRPr="000E7DAE" w:rsidRDefault="00893B9F" w:rsidP="004A6D97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500924">
              <w:rPr>
                <w:rFonts w:ascii="Arial Narrow" w:hAnsi="Arial Narrow" w:cs="Arial"/>
                <w:sz w:val="18"/>
                <w:szCs w:val="18"/>
                <w:lang w:val="en-GB"/>
              </w:rPr>
              <w:t>1 pill daily x 21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500924">
              <w:rPr>
                <w:rFonts w:ascii="Arial Narrow" w:hAnsi="Arial Narrow" w:cs="Arial"/>
                <w:sz w:val="18"/>
                <w:szCs w:val="18"/>
                <w:lang w:val="en-GB"/>
              </w:rPr>
              <w:t>days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(d)</w:t>
            </w:r>
          </w:p>
          <w:p w14:paraId="12CEE29B" w14:textId="77777777" w:rsidR="00893B9F" w:rsidRDefault="00893B9F" w:rsidP="004A6D9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  <w:p w14:paraId="25D80CCE" w14:textId="77777777" w:rsidR="00893B9F" w:rsidRPr="000E7DAE" w:rsidRDefault="00893B9F" w:rsidP="004A6D9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5B9BD5" w:themeColor="accent1"/>
            </w:tcBorders>
            <w:shd w:val="clear" w:color="auto" w:fill="FFFFFF" w:themeFill="background1"/>
          </w:tcPr>
          <w:p w14:paraId="6C701306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 pill 6/6 hours (h) x 2 d</w:t>
            </w:r>
          </w:p>
          <w:p w14:paraId="2296C55E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 pill 8/8h x 2 d</w:t>
            </w:r>
          </w:p>
          <w:p w14:paraId="0D1E681D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 pill 12/12h x 2 d</w:t>
            </w:r>
          </w:p>
          <w:p w14:paraId="628CE684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 pill daily</w:t>
            </w:r>
          </w:p>
          <w:p w14:paraId="527448D1" w14:textId="4571C6A9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start a new pack with active pills (skipping placebo)</w:t>
            </w:r>
          </w:p>
        </w:tc>
        <w:tc>
          <w:tcPr>
            <w:tcW w:w="2410" w:type="dxa"/>
            <w:tcBorders>
              <w:top w:val="single" w:sz="4" w:space="0" w:color="5B9BD5" w:themeColor="accent1"/>
            </w:tcBorders>
            <w:shd w:val="clear" w:color="auto" w:fill="FFFFFF" w:themeFill="background1"/>
          </w:tcPr>
          <w:p w14:paraId="521A6539" w14:textId="299FBE99" w:rsidR="00893B9F" w:rsidRPr="000E7DAE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 pill 4/4h or 6/6h x 2-3 d</w:t>
            </w:r>
          </w:p>
          <w:p w14:paraId="59AA19BE" w14:textId="1D419575" w:rsidR="00893B9F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1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pill 8/8h </w:t>
            </w:r>
            <w:r w:rsidR="00654801">
              <w:rPr>
                <w:rFonts w:ascii="Arial Narrow" w:hAnsi="Arial Narrow" w:cs="Arial"/>
                <w:sz w:val="18"/>
                <w:szCs w:val="18"/>
                <w:lang w:val="en-GB"/>
              </w:rPr>
              <w:t>x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3 d</w:t>
            </w:r>
          </w:p>
          <w:p w14:paraId="6DAA6649" w14:textId="0A19AD89" w:rsidR="00893B9F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1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pill 12/12h</w:t>
            </w:r>
            <w:r w:rsidR="0065480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x 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>2-7 d</w:t>
            </w:r>
          </w:p>
          <w:p w14:paraId="3D22FDAC" w14:textId="77777777" w:rsidR="007B6B70" w:rsidRPr="000E7DAE" w:rsidRDefault="007B6B70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1 pill daily</w:t>
            </w:r>
          </w:p>
          <w:p w14:paraId="026A92C5" w14:textId="77777777" w:rsidR="00893B9F" w:rsidRPr="000E7DAE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</w:tcBorders>
            <w:shd w:val="clear" w:color="auto" w:fill="FFFFFF" w:themeFill="background1"/>
          </w:tcPr>
          <w:p w14:paraId="4D8D3687" w14:textId="77777777" w:rsidR="00893B9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Continuous regimen</w:t>
            </w:r>
            <w:r w:rsidR="00215108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x 3 months</w:t>
            </w:r>
          </w:p>
          <w:p w14:paraId="3D71C445" w14:textId="77777777" w:rsidR="002F5D1F" w:rsidRDefault="002F5D1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Cyclic regimen x at least 6 months</w:t>
            </w:r>
          </w:p>
          <w:p w14:paraId="508352C6" w14:textId="77777777" w:rsidR="002F5D1F" w:rsidRPr="000E7DAE" w:rsidRDefault="002F5D1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B9BD5" w:themeColor="accent1"/>
            </w:tcBorders>
            <w:shd w:val="clear" w:color="auto" w:fill="FFFFFF" w:themeFill="background1"/>
          </w:tcPr>
          <w:p w14:paraId="590B4940" w14:textId="77777777" w:rsidR="00191EDB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Nausea and vomiting</w:t>
            </w:r>
          </w:p>
          <w:p w14:paraId="2105F57E" w14:textId="77777777" w:rsidR="00191EDB" w:rsidRPr="000E7DAE" w:rsidRDefault="00191EDB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(an antiemetic drug is recommended) </w:t>
            </w:r>
          </w:p>
          <w:p w14:paraId="7CA7A30F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Spotting or breakthrough bleeding</w:t>
            </w:r>
          </w:p>
          <w:p w14:paraId="462770CF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Headache</w:t>
            </w:r>
          </w:p>
          <w:p w14:paraId="721F8080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Breast tenderness</w:t>
            </w:r>
          </w:p>
        </w:tc>
        <w:tc>
          <w:tcPr>
            <w:tcW w:w="2410" w:type="dxa"/>
            <w:vMerge w:val="restart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3D919D65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- </w:t>
            </w:r>
            <w:r w:rsidRPr="00A73AEC">
              <w:rPr>
                <w:rFonts w:ascii="Arial Narrow" w:hAnsi="Arial Narrow" w:cs="Arial"/>
                <w:sz w:val="18"/>
                <w:szCs w:val="18"/>
                <w:lang w:val="en-GB"/>
              </w:rPr>
              <w:t>Pregnancy</w:t>
            </w:r>
          </w:p>
          <w:p w14:paraId="164FFEF1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 Thromboembolic disease (active or previous)</w:t>
            </w:r>
          </w:p>
          <w:p w14:paraId="15F40F76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 Known thrombogenic mutations</w:t>
            </w:r>
          </w:p>
          <w:p w14:paraId="4F01E647" w14:textId="77777777" w:rsidR="00893B9F" w:rsidRPr="000E7DAE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 Hypertension</w:t>
            </w:r>
          </w:p>
          <w:p w14:paraId="16EC056A" w14:textId="77777777" w:rsidR="00893B9F" w:rsidRPr="000E7DAE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 Breast cancer</w:t>
            </w:r>
          </w:p>
          <w:p w14:paraId="77988241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 Systemic lupus erythematosus</w:t>
            </w:r>
          </w:p>
          <w:p w14:paraId="30C9F425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 Hepatic disfunction</w:t>
            </w:r>
          </w:p>
          <w:p w14:paraId="4EA80515" w14:textId="77777777" w:rsidR="00893B9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 Migraines with aura</w:t>
            </w:r>
          </w:p>
          <w:p w14:paraId="1ED7E813" w14:textId="53865730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Congenital cardiac anomalies</w:t>
            </w:r>
          </w:p>
        </w:tc>
      </w:tr>
      <w:tr w:rsidR="00FE17F9" w:rsidRPr="000E7DAE" w14:paraId="48FAEF92" w14:textId="77777777" w:rsidTr="008D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41D36B1C" w14:textId="77777777" w:rsidR="00893B9F" w:rsidRDefault="00893B9F" w:rsidP="00FE17F9">
            <w:pPr>
              <w:jc w:val="center"/>
              <w:rPr>
                <w:rFonts w:ascii="Arial Narrow" w:hAnsi="Arial Narrow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Estradiol 2mg</w:t>
            </w:r>
          </w:p>
          <w:p w14:paraId="745C1EA6" w14:textId="38C3DD3A" w:rsidR="00E36909" w:rsidRPr="00FE17F9" w:rsidRDefault="00E36909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oral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10BDD2" w14:textId="77777777" w:rsidR="00893B9F" w:rsidRPr="000E7DAE" w:rsidRDefault="000D1E43" w:rsidP="004A6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14:paraId="564EC9F9" w14:textId="59DDF14B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mg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6/6h </w:t>
            </w:r>
            <w:r w:rsidR="00EE3473">
              <w:rPr>
                <w:rFonts w:ascii="Arial Narrow" w:hAnsi="Arial Narrow" w:cs="Arial"/>
                <w:sz w:val="18"/>
                <w:szCs w:val="18"/>
                <w:lang w:val="en-GB"/>
              </w:rPr>
              <w:t>x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2 d,</w:t>
            </w:r>
          </w:p>
          <w:p w14:paraId="27A74780" w14:textId="327EA06A" w:rsidR="00893B9F" w:rsidRPr="000E7DAE" w:rsidRDefault="00EE3473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mg</w:t>
            </w:r>
            <w:r w:rsidR="00893B9F"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8/8h 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>x</w:t>
            </w:r>
            <w:r w:rsidR="00893B9F"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2 d</w:t>
            </w:r>
          </w:p>
          <w:p w14:paraId="576EBE82" w14:textId="3EDCD800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then 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>mg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12/12h 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>x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2 days</w:t>
            </w:r>
          </w:p>
          <w:p w14:paraId="4E8F663B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Add an oral progestin for 10-14 days</w:t>
            </w:r>
          </w:p>
        </w:tc>
        <w:tc>
          <w:tcPr>
            <w:tcW w:w="2410" w:type="dxa"/>
            <w:shd w:val="clear" w:color="auto" w:fill="FFFFFF" w:themeFill="background1"/>
          </w:tcPr>
          <w:p w14:paraId="6E51B993" w14:textId="12ABD014" w:rsidR="00893B9F" w:rsidRPr="000E7DAE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4 mg </w:t>
            </w:r>
            <w:r w:rsidR="007B6B70">
              <w:rPr>
                <w:rFonts w:ascii="Arial Narrow" w:hAnsi="Arial Narrow" w:cs="Arial"/>
                <w:sz w:val="18"/>
                <w:szCs w:val="18"/>
                <w:lang w:val="en-GB"/>
              </w:rPr>
              <w:t>6/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6h until bleeding stops (maximum 24 h)</w:t>
            </w:r>
          </w:p>
          <w:p w14:paraId="50493BEE" w14:textId="2F31558D" w:rsidR="00893B9F" w:rsidRPr="000E7DAE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2 mg 6/6h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x</w:t>
            </w:r>
            <w:r w:rsidR="0065480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days</w:t>
            </w:r>
          </w:p>
          <w:p w14:paraId="248CF94C" w14:textId="01518393" w:rsidR="00893B9F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mg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8/8h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x</w:t>
            </w:r>
            <w:r w:rsidR="0065480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days</w:t>
            </w:r>
          </w:p>
          <w:p w14:paraId="4F44984C" w14:textId="645A43AD" w:rsidR="00893B9F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mg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12/12h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x</w:t>
            </w:r>
            <w:r w:rsidR="0065480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days</w:t>
            </w:r>
          </w:p>
          <w:p w14:paraId="15938496" w14:textId="67782451" w:rsidR="00893B9F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mg daily</w:t>
            </w:r>
          </w:p>
          <w:p w14:paraId="57523453" w14:textId="1A7AB4BB" w:rsidR="00893B9F" w:rsidRPr="000E7DAE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+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An oral progestin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x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10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-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14 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7AE3916" w14:textId="77777777" w:rsidR="00893B9F" w:rsidRPr="000E7DAE" w:rsidRDefault="000D1E43" w:rsidP="004A6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14:paraId="41D0A7CE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right w:val="single" w:sz="4" w:space="0" w:color="5B9BD5" w:themeColor="accent1"/>
            </w:tcBorders>
            <w:shd w:val="clear" w:color="auto" w:fill="FFFFFF" w:themeFill="background1"/>
          </w:tcPr>
          <w:p w14:paraId="7CC2671E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1429ED" w:rsidRPr="004B020C" w14:paraId="46450823" w14:textId="77777777" w:rsidTr="008D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5DC58FAD" w14:textId="77777777" w:rsidR="00893B9F" w:rsidRPr="00FE17F9" w:rsidRDefault="00893B9F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proofErr w:type="spellStart"/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Norethisterone</w:t>
            </w:r>
            <w:proofErr w:type="spellEnd"/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acetate</w:t>
            </w:r>
            <w:proofErr w:type="spellEnd"/>
            <w:r w:rsidR="00FD3D99"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oral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78A210E6" w14:textId="77777777" w:rsidR="00EE3473" w:rsidRDefault="00893B9F" w:rsidP="00EE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5-10 mg </w:t>
            </w:r>
          </w:p>
          <w:p w14:paraId="7F25BF4E" w14:textId="37C0C067" w:rsidR="00893B9F" w:rsidRPr="00FF1DB8" w:rsidRDefault="00893B9F" w:rsidP="00EE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12/12h x 7d</w:t>
            </w:r>
          </w:p>
        </w:tc>
        <w:tc>
          <w:tcPr>
            <w:tcW w:w="2268" w:type="dxa"/>
            <w:shd w:val="clear" w:color="auto" w:fill="FFFFFF" w:themeFill="background1"/>
          </w:tcPr>
          <w:p w14:paraId="6628FCE8" w14:textId="39575B81" w:rsidR="00893B9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5-10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mg 8/8h x 3d</w:t>
            </w:r>
          </w:p>
          <w:p w14:paraId="4D7B4DEF" w14:textId="675E4618" w:rsidR="00893B9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5 -10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mg 12/12h x 7d</w:t>
            </w:r>
          </w:p>
          <w:p w14:paraId="0E69BB1F" w14:textId="26B3E594" w:rsidR="00893B9F" w:rsidRPr="00FF1DB8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5-10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mg daily</w:t>
            </w:r>
          </w:p>
        </w:tc>
        <w:tc>
          <w:tcPr>
            <w:tcW w:w="2410" w:type="dxa"/>
            <w:shd w:val="clear" w:color="auto" w:fill="FFFFFF" w:themeFill="background1"/>
          </w:tcPr>
          <w:p w14:paraId="093C39F4" w14:textId="42502D24" w:rsidR="00893B9F" w:rsidRPr="00810159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10159">
              <w:rPr>
                <w:rFonts w:ascii="Arial Narrow" w:hAnsi="Arial Narrow" w:cs="Arial"/>
                <w:sz w:val="18"/>
                <w:szCs w:val="18"/>
              </w:rPr>
              <w:t>5-10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10159">
              <w:rPr>
                <w:rFonts w:ascii="Arial Narrow" w:hAnsi="Arial Narrow" w:cs="Arial"/>
                <w:sz w:val="18"/>
                <w:szCs w:val="18"/>
              </w:rPr>
              <w:t>mg 6/6h x 4d</w:t>
            </w:r>
          </w:p>
          <w:p w14:paraId="66880720" w14:textId="18E0A688" w:rsidR="00893B9F" w:rsidRPr="00810159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10159">
              <w:rPr>
                <w:rFonts w:ascii="Arial Narrow" w:hAnsi="Arial Narrow" w:cs="Arial"/>
                <w:sz w:val="18"/>
                <w:szCs w:val="18"/>
              </w:rPr>
              <w:t>5-10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10159">
              <w:rPr>
                <w:rFonts w:ascii="Arial Narrow" w:hAnsi="Arial Narrow" w:cs="Arial"/>
                <w:sz w:val="18"/>
                <w:szCs w:val="18"/>
              </w:rPr>
              <w:t>mg 8/8h x 3d</w:t>
            </w:r>
          </w:p>
          <w:p w14:paraId="0B864D64" w14:textId="7D616AD2" w:rsidR="00893B9F" w:rsidRPr="00810159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10159">
              <w:rPr>
                <w:rFonts w:ascii="Arial Narrow" w:hAnsi="Arial Narrow" w:cs="Arial"/>
                <w:sz w:val="18"/>
                <w:szCs w:val="18"/>
              </w:rPr>
              <w:t>5 -10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10159">
              <w:rPr>
                <w:rFonts w:ascii="Arial Narrow" w:hAnsi="Arial Narrow" w:cs="Arial"/>
                <w:sz w:val="18"/>
                <w:szCs w:val="18"/>
              </w:rPr>
              <w:t>mg 12/12h x 7d</w:t>
            </w:r>
          </w:p>
          <w:p w14:paraId="3A53A4FC" w14:textId="1D4BFC11" w:rsidR="00893B9F" w:rsidRPr="00810159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10159">
              <w:rPr>
                <w:rFonts w:ascii="Arial Narrow" w:hAnsi="Arial Narrow" w:cs="Arial"/>
                <w:sz w:val="18"/>
                <w:szCs w:val="18"/>
              </w:rPr>
              <w:t>5-10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10159">
              <w:rPr>
                <w:rFonts w:ascii="Arial Narrow" w:hAnsi="Arial Narrow" w:cs="Arial"/>
                <w:sz w:val="18"/>
                <w:szCs w:val="18"/>
              </w:rPr>
              <w:t xml:space="preserve">mg </w:t>
            </w:r>
            <w:proofErr w:type="spellStart"/>
            <w:r w:rsidRPr="00810159">
              <w:rPr>
                <w:rFonts w:ascii="Arial Narrow" w:hAnsi="Arial Narrow" w:cs="Arial"/>
                <w:sz w:val="18"/>
                <w:szCs w:val="18"/>
              </w:rPr>
              <w:t>daily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35ED1F1B" w14:textId="77777777" w:rsidR="007B6B70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FF1DB8">
              <w:rPr>
                <w:rFonts w:ascii="Arial Narrow" w:hAnsi="Arial Narrow" w:cs="Arial"/>
                <w:sz w:val="18"/>
                <w:szCs w:val="18"/>
                <w:lang w:val="en-GB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FF1DB8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mg daily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x 10-14 d </w:t>
            </w:r>
          </w:p>
          <w:p w14:paraId="64CF1431" w14:textId="77777777" w:rsidR="002F5D1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each month</w:t>
            </w:r>
          </w:p>
          <w:p w14:paraId="77467D48" w14:textId="0652D550" w:rsidR="002F5D1F" w:rsidRPr="000E7DAE" w:rsidRDefault="002F5D1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If contraception is needed: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Desogestrel</w:t>
            </w:r>
            <w:proofErr w:type="spellEnd"/>
            <w:r w:rsidR="009F167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daily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6641190F" w14:textId="77777777" w:rsidR="00191EDB" w:rsidRDefault="00191EDB" w:rsidP="00191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Nausea and vomiting</w:t>
            </w:r>
          </w:p>
          <w:p w14:paraId="6A6B2F7C" w14:textId="77777777" w:rsidR="00191EDB" w:rsidRPr="000E7DAE" w:rsidRDefault="00191EDB" w:rsidP="00191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(an antiemetic drug is recommended) </w:t>
            </w:r>
          </w:p>
          <w:p w14:paraId="2D099C7D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Episodic breakthrough bleeding</w:t>
            </w:r>
          </w:p>
          <w:p w14:paraId="64C52539" w14:textId="77777777" w:rsidR="00893B9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Amenorrhea</w:t>
            </w:r>
          </w:p>
          <w:p w14:paraId="7A31F649" w14:textId="77777777" w:rsidR="00191EDB" w:rsidRPr="000E7DAE" w:rsidRDefault="00191EDB" w:rsidP="00191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Breast tenderness</w:t>
            </w:r>
          </w:p>
        </w:tc>
        <w:tc>
          <w:tcPr>
            <w:tcW w:w="2410" w:type="dxa"/>
            <w:vMerge w:val="restart"/>
            <w:tcBorders>
              <w:right w:val="single" w:sz="4" w:space="0" w:color="5B9BD5" w:themeColor="accent1"/>
            </w:tcBorders>
            <w:shd w:val="clear" w:color="auto" w:fill="FFFFFF" w:themeFill="background1"/>
          </w:tcPr>
          <w:p w14:paraId="69C25503" w14:textId="63CBABF8" w:rsidR="00893B9F" w:rsidRPr="005908E1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5908E1">
              <w:rPr>
                <w:rFonts w:ascii="Arial Narrow" w:hAnsi="Arial Narrow" w:cs="Arial"/>
                <w:sz w:val="18"/>
                <w:szCs w:val="18"/>
                <w:lang w:val="en-GB"/>
              </w:rPr>
              <w:t>Pregnancy</w:t>
            </w:r>
          </w:p>
          <w:p w14:paraId="5F445617" w14:textId="179139A4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Breast cancer</w:t>
            </w:r>
          </w:p>
          <w:p w14:paraId="5BA78FD0" w14:textId="395CF550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Liver disfunction</w:t>
            </w:r>
          </w:p>
        </w:tc>
      </w:tr>
      <w:tr w:rsidR="00FE17F9" w:rsidRPr="004B020C" w14:paraId="546248E7" w14:textId="77777777" w:rsidTr="008D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6155FDEE" w14:textId="77777777" w:rsidR="00893B9F" w:rsidRPr="00FE17F9" w:rsidRDefault="00893B9F" w:rsidP="00FE17F9">
            <w:pPr>
              <w:ind w:right="-110"/>
              <w:jc w:val="center"/>
              <w:rPr>
                <w:rFonts w:ascii="Arial Narrow" w:hAnsi="Arial Narrow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Medroxy</w:t>
            </w:r>
            <w:proofErr w:type="spellEnd"/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-</w:t>
            </w:r>
          </w:p>
          <w:p w14:paraId="3AFB7DC9" w14:textId="77777777" w:rsidR="00893B9F" w:rsidRPr="00FE17F9" w:rsidRDefault="00893B9F" w:rsidP="00FE17F9">
            <w:pPr>
              <w:ind w:right="-110"/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proofErr w:type="spellStart"/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progesterone</w:t>
            </w:r>
            <w:proofErr w:type="spellEnd"/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acetate</w:t>
            </w:r>
            <w:proofErr w:type="spellEnd"/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</w:t>
            </w:r>
            <w:r w:rsidR="00FD3D99"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oral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502FBC8B" w14:textId="16230E07" w:rsidR="00EE3473" w:rsidRDefault="00893B9F" w:rsidP="00EE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10-20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mg </w:t>
            </w:r>
          </w:p>
          <w:p w14:paraId="5D155831" w14:textId="7C6F2D74" w:rsidR="00893B9F" w:rsidRPr="00FF1DB8" w:rsidRDefault="00893B9F" w:rsidP="00EE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12/12h x 7d</w:t>
            </w:r>
          </w:p>
        </w:tc>
        <w:tc>
          <w:tcPr>
            <w:tcW w:w="2268" w:type="dxa"/>
            <w:shd w:val="clear" w:color="auto" w:fill="FFFFFF" w:themeFill="background1"/>
          </w:tcPr>
          <w:p w14:paraId="16E53748" w14:textId="75E33313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10-20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mg 12/12h x 7d</w:t>
            </w:r>
          </w:p>
          <w:p w14:paraId="728672B6" w14:textId="16008A2B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10-20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mg daily x 3 weeks</w:t>
            </w:r>
          </w:p>
        </w:tc>
        <w:tc>
          <w:tcPr>
            <w:tcW w:w="2410" w:type="dxa"/>
            <w:shd w:val="clear" w:color="auto" w:fill="FFFFFF" w:themeFill="background1"/>
          </w:tcPr>
          <w:p w14:paraId="2AEB9ABE" w14:textId="77777777" w:rsidR="00893B9F" w:rsidRPr="000E7DAE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10-20 mg 6-8h x 1week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</w:p>
          <w:p w14:paraId="2B9C30C9" w14:textId="77777777" w:rsidR="00893B9F" w:rsidRPr="000E7DAE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10 mg 12/12h x 1 week </w:t>
            </w:r>
          </w:p>
          <w:p w14:paraId="2208469E" w14:textId="77777777" w:rsidR="00893B9F" w:rsidRPr="000E7DAE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10 mg daily</w:t>
            </w:r>
          </w:p>
        </w:tc>
        <w:tc>
          <w:tcPr>
            <w:tcW w:w="1984" w:type="dxa"/>
            <w:shd w:val="clear" w:color="auto" w:fill="FFFFFF" w:themeFill="background1"/>
          </w:tcPr>
          <w:p w14:paraId="3289ECB2" w14:textId="77777777" w:rsidR="007B6B70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FF1DB8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10 mg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x 10-14 d</w:t>
            </w:r>
            <w:r w:rsidR="007B6B7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 </w:t>
            </w:r>
          </w:p>
          <w:p w14:paraId="704A4593" w14:textId="77777777" w:rsidR="00893B9F" w:rsidRDefault="007B6B70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each month</w:t>
            </w:r>
          </w:p>
          <w:p w14:paraId="6C5BFB3B" w14:textId="24072CC2" w:rsidR="000D1E43" w:rsidRPr="000E7DAE" w:rsidRDefault="000D1E43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If contraception is needed: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Desogestrel</w:t>
            </w:r>
            <w:proofErr w:type="spellEnd"/>
            <w:r w:rsidR="009F167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daily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14:paraId="1FC1F6C1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right w:val="single" w:sz="4" w:space="0" w:color="5B9BD5" w:themeColor="accent1"/>
            </w:tcBorders>
            <w:shd w:val="clear" w:color="auto" w:fill="FFFFFF" w:themeFill="background1"/>
          </w:tcPr>
          <w:p w14:paraId="6F240860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1429ED" w:rsidRPr="000E7DAE" w14:paraId="56DA39DA" w14:textId="77777777" w:rsidTr="008D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5993B3D6" w14:textId="77777777" w:rsidR="00893B9F" w:rsidRPr="00FE17F9" w:rsidRDefault="00893B9F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NSAID</w:t>
            </w:r>
          </w:p>
        </w:tc>
        <w:tc>
          <w:tcPr>
            <w:tcW w:w="1701" w:type="dxa"/>
            <w:shd w:val="clear" w:color="auto" w:fill="FFFFFF" w:themeFill="background1"/>
          </w:tcPr>
          <w:p w14:paraId="10066FBA" w14:textId="77777777" w:rsidR="00EE3473" w:rsidRDefault="00893B9F" w:rsidP="00EE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E7DAE">
              <w:rPr>
                <w:rFonts w:ascii="Arial Narrow" w:hAnsi="Arial Narrow" w:cs="Arial"/>
                <w:sz w:val="18"/>
                <w:szCs w:val="18"/>
              </w:rPr>
              <w:t>Ibuprofen</w:t>
            </w:r>
            <w:proofErr w:type="spellEnd"/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267047E" w14:textId="1A75CA24" w:rsidR="00893B9F" w:rsidRPr="000E7DAE" w:rsidRDefault="00893B9F" w:rsidP="00EE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</w:rPr>
              <w:t>400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mg 8/8h </w:t>
            </w:r>
            <w:proofErr w:type="spellStart"/>
            <w:r w:rsidRPr="000E7DAE">
              <w:rPr>
                <w:rFonts w:ascii="Arial Narrow" w:hAnsi="Arial Narrow" w:cs="Arial"/>
                <w:sz w:val="18"/>
                <w:szCs w:val="18"/>
              </w:rPr>
              <w:t>Mefenamic</w:t>
            </w:r>
            <w:proofErr w:type="spellEnd"/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E7DAE">
              <w:rPr>
                <w:rFonts w:ascii="Arial Narrow" w:hAnsi="Arial Narrow" w:cs="Arial"/>
                <w:sz w:val="18"/>
                <w:szCs w:val="18"/>
              </w:rPr>
              <w:t>Acid</w:t>
            </w:r>
            <w:proofErr w:type="spellEnd"/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500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</w:rPr>
              <w:t>mg 8/8h x 3-5</w:t>
            </w:r>
            <w:r w:rsidR="009F167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</w:rPr>
              <w:t>d</w:t>
            </w:r>
          </w:p>
        </w:tc>
        <w:tc>
          <w:tcPr>
            <w:tcW w:w="2268" w:type="dxa"/>
            <w:shd w:val="clear" w:color="auto" w:fill="FFFFFF" w:themeFill="background1"/>
          </w:tcPr>
          <w:p w14:paraId="152410E5" w14:textId="56330F91" w:rsidR="00893B9F" w:rsidRPr="000E7DAE" w:rsidRDefault="000D1E43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E7DAE">
              <w:rPr>
                <w:rFonts w:ascii="Arial Narrow" w:hAnsi="Arial Narrow" w:cs="Arial"/>
                <w:sz w:val="18"/>
                <w:szCs w:val="18"/>
              </w:rPr>
              <w:t>Ibuprofen</w:t>
            </w:r>
            <w:proofErr w:type="spellEnd"/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400mg 8/8h </w:t>
            </w:r>
            <w:proofErr w:type="spellStart"/>
            <w:r w:rsidRPr="000E7DAE">
              <w:rPr>
                <w:rFonts w:ascii="Arial Narrow" w:hAnsi="Arial Narrow" w:cs="Arial"/>
                <w:sz w:val="18"/>
                <w:szCs w:val="18"/>
              </w:rPr>
              <w:t>Mefenamic</w:t>
            </w:r>
            <w:proofErr w:type="spellEnd"/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E7DAE">
              <w:rPr>
                <w:rFonts w:ascii="Arial Narrow" w:hAnsi="Arial Narrow" w:cs="Arial"/>
                <w:sz w:val="18"/>
                <w:szCs w:val="18"/>
              </w:rPr>
              <w:t>Acid</w:t>
            </w:r>
            <w:proofErr w:type="spellEnd"/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500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</w:rPr>
              <w:t>mg 8/8h x 3-5</w:t>
            </w:r>
            <w:r w:rsidR="009F167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  <w:shd w:val="clear" w:color="auto" w:fill="FFFFFF" w:themeFill="background1"/>
          </w:tcPr>
          <w:p w14:paraId="23A8E0BC" w14:textId="3930D7CB" w:rsidR="00893B9F" w:rsidRPr="000E7DAE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E7DAE">
              <w:rPr>
                <w:rFonts w:ascii="Arial Narrow" w:hAnsi="Arial Narrow" w:cs="Arial"/>
                <w:sz w:val="18"/>
                <w:szCs w:val="18"/>
              </w:rPr>
              <w:t>Mefenamic</w:t>
            </w:r>
            <w:proofErr w:type="spellEnd"/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E7DAE">
              <w:rPr>
                <w:rFonts w:ascii="Arial Narrow" w:hAnsi="Arial Narrow" w:cs="Arial"/>
                <w:sz w:val="18"/>
                <w:szCs w:val="18"/>
              </w:rPr>
              <w:t>acid</w:t>
            </w:r>
            <w:proofErr w:type="spellEnd"/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500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>g</w:t>
            </w:r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8/8h,</w:t>
            </w:r>
          </w:p>
          <w:p w14:paraId="20C240F9" w14:textId="21D34D7B" w:rsidR="00893B9F" w:rsidRPr="000E7DAE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E7DAE">
              <w:rPr>
                <w:rFonts w:ascii="Arial Narrow" w:hAnsi="Arial Narrow" w:cs="Arial"/>
                <w:sz w:val="18"/>
                <w:szCs w:val="18"/>
              </w:rPr>
              <w:t>Ibuprofen</w:t>
            </w:r>
            <w:proofErr w:type="spellEnd"/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 400</w:t>
            </w:r>
            <w:r w:rsidR="00FB5F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</w:rPr>
              <w:t xml:space="preserve">mg 8/8h </w:t>
            </w:r>
          </w:p>
          <w:p w14:paraId="57435E88" w14:textId="77777777" w:rsidR="00893B9F" w:rsidRPr="000E7DAE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Naproxen from 250 and 500 m</w:t>
            </w:r>
            <w:r w:rsidR="000D1E4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g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12/12h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8E6B96" w14:textId="77777777" w:rsidR="00893B9F" w:rsidRPr="000E7DAE" w:rsidRDefault="000D1E43" w:rsidP="004A6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14:paraId="48C22DB6" w14:textId="77777777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Negative effect on platelet aggregation and clotting factor enhancement</w:t>
            </w:r>
          </w:p>
        </w:tc>
        <w:tc>
          <w:tcPr>
            <w:tcW w:w="2410" w:type="dxa"/>
            <w:tcBorders>
              <w:right w:val="single" w:sz="4" w:space="0" w:color="5B9BD5" w:themeColor="accent1"/>
            </w:tcBorders>
            <w:shd w:val="clear" w:color="auto" w:fill="FFFFFF" w:themeFill="background1"/>
          </w:tcPr>
          <w:p w14:paraId="5C607F40" w14:textId="3E3BC266" w:rsidR="00893B9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Suspected bleeding disorders</w:t>
            </w:r>
          </w:p>
          <w:p w14:paraId="7CFE95CF" w14:textId="159D8FB6" w:rsidR="00893B9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Pregnancy</w:t>
            </w:r>
          </w:p>
          <w:p w14:paraId="4DC6250D" w14:textId="589EE5A0" w:rsidR="00893B9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Inflamatory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bowel disease</w:t>
            </w:r>
          </w:p>
          <w:p w14:paraId="4588517E" w14:textId="62DC00EB" w:rsidR="00893B9F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Severe asthma</w:t>
            </w:r>
          </w:p>
          <w:p w14:paraId="19AB2C96" w14:textId="2D1C1063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 w:rsidR="00E37772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Cardiovascular disease</w:t>
            </w:r>
          </w:p>
        </w:tc>
      </w:tr>
      <w:tr w:rsidR="00FE17F9" w:rsidRPr="004B020C" w14:paraId="47923FFA" w14:textId="77777777" w:rsidTr="008D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0CEA455A" w14:textId="77777777" w:rsidR="0086192E" w:rsidRPr="00FE17F9" w:rsidRDefault="0086192E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Tranexamic acid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73496B" w14:textId="77777777" w:rsidR="0086192E" w:rsidRPr="000E7DAE" w:rsidRDefault="0086192E" w:rsidP="004A6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14:paraId="4785B465" w14:textId="0C9CD08B" w:rsidR="0086192E" w:rsidRPr="000E7DAE" w:rsidRDefault="0086192E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10 mg/kg</w:t>
            </w:r>
            <w:r w:rsidR="00053DA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intravenously (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IV</w:t>
            </w:r>
            <w:r w:rsidR="00053DA0">
              <w:rPr>
                <w:rFonts w:ascii="Arial Narrow" w:hAnsi="Arial Narrow" w:cs="Arial"/>
                <w:sz w:val="18"/>
                <w:szCs w:val="18"/>
                <w:lang w:val="en-GB"/>
              </w:rPr>
              <w:t>)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every 6-8</w:t>
            </w:r>
            <w:proofErr w:type="gramStart"/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h </w:t>
            </w:r>
            <w:r w:rsidR="00053DA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o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r</w:t>
            </w:r>
            <w:proofErr w:type="gramEnd"/>
          </w:p>
          <w:p w14:paraId="6F6657D6" w14:textId="33AECBCD" w:rsidR="0086192E" w:rsidRPr="000E7DAE" w:rsidRDefault="0086192E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1000-1500 mg orally 8/8h x 5</w:t>
            </w:r>
            <w:r w:rsidR="009F167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2410" w:type="dxa"/>
            <w:shd w:val="clear" w:color="auto" w:fill="FFFFFF" w:themeFill="background1"/>
          </w:tcPr>
          <w:p w14:paraId="4444A214" w14:textId="77777777" w:rsidR="0086192E" w:rsidRPr="000E7DAE" w:rsidRDefault="0086192E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10 mg/kg IV every 6-8h </w:t>
            </w:r>
          </w:p>
          <w:p w14:paraId="180AC47E" w14:textId="77777777" w:rsidR="0086192E" w:rsidRPr="000E7DAE" w:rsidRDefault="0086192E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o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r</w:t>
            </w:r>
          </w:p>
          <w:p w14:paraId="7020C679" w14:textId="12DD0AFC" w:rsidR="0086192E" w:rsidRPr="000E7DAE" w:rsidRDefault="0086192E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1000-1500 mg orally 8/8h x 5 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46B12B5" w14:textId="77777777" w:rsidR="0086192E" w:rsidRPr="000E7DAE" w:rsidRDefault="00191EDB" w:rsidP="004A6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0AB9823F" w14:textId="77777777" w:rsidR="0086192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Nausea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/vomiting</w:t>
            </w:r>
          </w:p>
          <w:p w14:paraId="09C67239" w14:textId="77777777" w:rsidR="0086192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D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iarrhea</w:t>
            </w:r>
            <w:proofErr w:type="spellEnd"/>
          </w:p>
          <w:p w14:paraId="1D18A530" w14:textId="77777777" w:rsidR="0086192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Headaches</w:t>
            </w:r>
          </w:p>
          <w:p w14:paraId="5585E9EB" w14:textId="77777777" w:rsidR="0086192E" w:rsidRPr="000E7DA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Muscular pain</w:t>
            </w:r>
          </w:p>
          <w:p w14:paraId="0D6BC127" w14:textId="77777777" w:rsidR="0086192E" w:rsidRPr="000E7DA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Risks of thromboembolic complications</w:t>
            </w:r>
          </w:p>
        </w:tc>
        <w:tc>
          <w:tcPr>
            <w:tcW w:w="2410" w:type="dxa"/>
            <w:vMerge w:val="restart"/>
            <w:tcBorders>
              <w:right w:val="single" w:sz="4" w:space="0" w:color="5B9BD5" w:themeColor="accent1"/>
            </w:tcBorders>
            <w:shd w:val="clear" w:color="auto" w:fill="FFFFFF" w:themeFill="background1"/>
          </w:tcPr>
          <w:p w14:paraId="79DDB467" w14:textId="77777777" w:rsidR="0086192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CID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</w:p>
          <w:p w14:paraId="495EDF4F" w14:textId="77777777" w:rsidR="0086192E" w:rsidRPr="000E7DA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-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Thromboembolic disease </w:t>
            </w:r>
          </w:p>
          <w:p w14:paraId="57A9B855" w14:textId="77777777" w:rsidR="0086192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M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acroscopic haematuria </w:t>
            </w:r>
          </w:p>
          <w:p w14:paraId="25117E88" w14:textId="77777777" w:rsidR="0086192E" w:rsidRPr="000E7DA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 S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evere renal impairment</w:t>
            </w:r>
          </w:p>
          <w:p w14:paraId="2B2FDF3B" w14:textId="77777777" w:rsidR="0086192E" w:rsidRPr="000E7DA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Pregnancy</w:t>
            </w:r>
          </w:p>
          <w:p w14:paraId="66939A45" w14:textId="77777777" w:rsidR="0086192E" w:rsidRPr="000E7DAE" w:rsidRDefault="0086192E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D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isturbances of colour vision</w:t>
            </w:r>
          </w:p>
        </w:tc>
      </w:tr>
      <w:tr w:rsidR="001429ED" w:rsidRPr="000E7DAE" w14:paraId="426795D2" w14:textId="77777777" w:rsidTr="008D0DF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50AD3DC6" w14:textId="77777777" w:rsidR="0086192E" w:rsidRPr="00FE17F9" w:rsidRDefault="0086192E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Aminocaproic acid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27BA9C" w14:textId="77777777" w:rsidR="0086192E" w:rsidRPr="000E7DAE" w:rsidRDefault="0086192E" w:rsidP="004A6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14:paraId="0C2EB8CF" w14:textId="07162C51" w:rsidR="0086192E" w:rsidRPr="000E7DAE" w:rsidRDefault="0086192E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3-6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g 6/6h oral or IV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until bleeding control</w:t>
            </w:r>
          </w:p>
        </w:tc>
        <w:tc>
          <w:tcPr>
            <w:tcW w:w="2410" w:type="dxa"/>
            <w:shd w:val="clear" w:color="auto" w:fill="FFFFFF" w:themeFill="background1"/>
          </w:tcPr>
          <w:p w14:paraId="77749145" w14:textId="78AEE0AF" w:rsidR="0086192E" w:rsidRPr="000E7DAE" w:rsidRDefault="0086192E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3-6</w:t>
            </w:r>
            <w:r w:rsidR="00FB5F0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g 6/6h oral or IV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until bleeding control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DF60D7C" w14:textId="77777777" w:rsidR="0086192E" w:rsidRPr="000E7DAE" w:rsidRDefault="00191EDB" w:rsidP="004A6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14:paraId="73702CFA" w14:textId="77777777" w:rsidR="0086192E" w:rsidRPr="000E7DAE" w:rsidRDefault="0086192E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right w:val="single" w:sz="4" w:space="0" w:color="5B9BD5" w:themeColor="accent1"/>
            </w:tcBorders>
            <w:shd w:val="clear" w:color="auto" w:fill="FFFFFF" w:themeFill="background1"/>
          </w:tcPr>
          <w:p w14:paraId="317A7858" w14:textId="77777777" w:rsidR="0086192E" w:rsidRPr="000E7DAE" w:rsidRDefault="0086192E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FE17F9" w:rsidRPr="00EE3473" w14:paraId="6D5DE725" w14:textId="77777777" w:rsidTr="008D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1AEB6891" w14:textId="77777777" w:rsidR="00893B9F" w:rsidRPr="00FE17F9" w:rsidRDefault="00893B9F" w:rsidP="00FE17F9">
            <w:pPr>
              <w:jc w:val="center"/>
              <w:rPr>
                <w:rFonts w:ascii="Arial Narrow" w:hAnsi="Arial Narrow" w:cs="Arial"/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GnRH agonist</w:t>
            </w:r>
          </w:p>
          <w:p w14:paraId="54173CE5" w14:textId="77777777" w:rsidR="00893B9F" w:rsidRPr="00FE17F9" w:rsidRDefault="00893B9F" w:rsidP="00FE17F9">
            <w:pPr>
              <w:ind w:right="-106"/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(Leuprolide acetate)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87FC34" w14:textId="77777777" w:rsidR="00893B9F" w:rsidRPr="000E7DAE" w:rsidRDefault="0086192E" w:rsidP="004A6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E316A7" w14:textId="77777777" w:rsidR="00893B9F" w:rsidRPr="000E7DAE" w:rsidRDefault="0086192E" w:rsidP="004A6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3BE8F49D" w14:textId="77777777" w:rsidR="00893B9F" w:rsidRPr="000E7DAE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3,75 mg IM every month</w:t>
            </w:r>
          </w:p>
          <w:p w14:paraId="72FCECE5" w14:textId="77777777" w:rsidR="00893B9F" w:rsidRPr="000E7DAE" w:rsidRDefault="00893B9F" w:rsidP="004A6D97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Add back therapy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19006E" w14:textId="77777777" w:rsidR="00893B9F" w:rsidRPr="000E7DAE" w:rsidRDefault="00191EDB" w:rsidP="004A6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14:paraId="163263E4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Vasomotor symptoms and bone mineral density loss</w:t>
            </w:r>
          </w:p>
        </w:tc>
        <w:tc>
          <w:tcPr>
            <w:tcW w:w="2410" w:type="dxa"/>
            <w:tcBorders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262ED2E8" w14:textId="36AA8326" w:rsidR="00893B9F" w:rsidRPr="000E7DAE" w:rsidRDefault="007D630D" w:rsidP="007B6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</w:tr>
      <w:tr w:rsidR="001429ED" w:rsidRPr="007D630D" w14:paraId="3A0C902D" w14:textId="77777777" w:rsidTr="008D0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4679609D" w14:textId="77777777" w:rsidR="00893B9F" w:rsidRPr="00FE17F9" w:rsidRDefault="00893B9F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Vasopressin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7C4FB6" w14:textId="77777777" w:rsidR="00893B9F" w:rsidRPr="000E7DAE" w:rsidRDefault="0086192E" w:rsidP="004A6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0AC970" w14:textId="77777777" w:rsidR="00893B9F" w:rsidRPr="000E7DAE" w:rsidRDefault="0086192E" w:rsidP="004A6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45DEC31A" w14:textId="77777777" w:rsidR="00893B9F" w:rsidRDefault="00893B9F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Collaboration with a haematologist</w:t>
            </w:r>
          </w:p>
          <w:p w14:paraId="0DEF8834" w14:textId="2AC1D74D" w:rsidR="00893B9F" w:rsidRPr="000E7DAE" w:rsidRDefault="001052FE" w:rsidP="004A6D97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BB602B"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>0,3</w:t>
            </w:r>
            <w:r w:rsidR="00893B9F" w:rsidRPr="00BB602B"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 xml:space="preserve"> µg/</w:t>
            </w:r>
            <w:r w:rsidRPr="00BB602B"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 xml:space="preserve">kg </w:t>
            </w:r>
            <w:r w:rsidR="00053DA0" w:rsidRPr="00BB602B"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>IV</w:t>
            </w:r>
            <w:r w:rsidRPr="00BB602B"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 xml:space="preserve"> or subcutaneous or </w:t>
            </w:r>
            <w:r w:rsidR="00893B9F" w:rsidRPr="00BB602B"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 xml:space="preserve">nasally </w:t>
            </w:r>
            <w:r w:rsidR="00053DA0" w:rsidRPr="00BB602B"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>300 µg/d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948D881" w14:textId="77777777" w:rsidR="00893B9F" w:rsidRPr="000E7DAE" w:rsidRDefault="00191EDB" w:rsidP="004A6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14:paraId="13549DAE" w14:textId="01B187D9" w:rsidR="004B020C" w:rsidRDefault="004B020C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>Tachyphylaxis,</w:t>
            </w:r>
          </w:p>
          <w:p w14:paraId="3AA6ADBF" w14:textId="3031CDD1" w:rsidR="00893B9F" w:rsidRDefault="001052FE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2FE"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>Dilutional hypo</w:t>
            </w:r>
            <w:r w:rsidR="00893B9F" w:rsidRPr="001052FE">
              <w:rPr>
                <w:rFonts w:ascii="Arial Narrow" w:hAnsi="Arial Narrow" w:cs="Arial"/>
                <w:sz w:val="18"/>
                <w:szCs w:val="18"/>
                <w:highlight w:val="cyan"/>
                <w:lang w:val="en-GB"/>
              </w:rPr>
              <w:t>natremia</w:t>
            </w:r>
            <w:r w:rsidR="004B020C">
              <w:rPr>
                <w:rFonts w:ascii="Arial Narrow" w:hAnsi="Arial Narrow" w:cs="Arial"/>
                <w:sz w:val="18"/>
                <w:szCs w:val="18"/>
                <w:lang w:val="en-GB"/>
              </w:rPr>
              <w:t>,</w:t>
            </w:r>
          </w:p>
          <w:p w14:paraId="27644CE8" w14:textId="762154A4" w:rsidR="00893B9F" w:rsidRPr="000E7DAE" w:rsidRDefault="00893B9F" w:rsidP="004A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Mild tachycardia, </w:t>
            </w:r>
            <w:r w:rsidR="001052FE">
              <w:rPr>
                <w:rFonts w:ascii="Arial Narrow" w:hAnsi="Arial Narrow" w:cs="Arial"/>
                <w:sz w:val="18"/>
                <w:szCs w:val="18"/>
                <w:lang w:val="en-GB"/>
              </w:rPr>
              <w:t>H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eadache and flushing</w:t>
            </w:r>
          </w:p>
        </w:tc>
        <w:tc>
          <w:tcPr>
            <w:tcW w:w="2410" w:type="dxa"/>
            <w:tcBorders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4DE735EC" w14:textId="46761D19" w:rsidR="00893B9F" w:rsidRPr="000E7DAE" w:rsidRDefault="007D630D" w:rsidP="007B6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</w:tr>
      <w:tr w:rsidR="00FE17F9" w:rsidRPr="004B020C" w14:paraId="721A6C12" w14:textId="77777777" w:rsidTr="008D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4" w:space="0" w:color="5B9BD5" w:themeColor="accent1"/>
            </w:tcBorders>
            <w:shd w:val="clear" w:color="auto" w:fill="2E74B5" w:themeFill="accent1" w:themeFillShade="BF"/>
            <w:vAlign w:val="center"/>
          </w:tcPr>
          <w:p w14:paraId="0F03E857" w14:textId="77777777" w:rsidR="00893B9F" w:rsidRPr="00FE17F9" w:rsidRDefault="00893B9F" w:rsidP="00FE17F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FE17F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Levonorgestrel intrauterine device 52mg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F50ADA" w14:textId="77777777" w:rsidR="00893B9F" w:rsidRPr="000E7DAE" w:rsidRDefault="0086192E" w:rsidP="004A6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AE1E59" w14:textId="77777777" w:rsidR="00893B9F" w:rsidRPr="000E7DAE" w:rsidRDefault="0086192E" w:rsidP="004A6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31DCA0" w14:textId="52F5D8C9" w:rsidR="00191EDB" w:rsidRDefault="0086192E" w:rsidP="00E05331">
            <w:pPr>
              <w:ind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</w:p>
          <w:p w14:paraId="33E9AF42" w14:textId="77777777" w:rsidR="00191EDB" w:rsidRPr="00191EDB" w:rsidRDefault="00191EDB" w:rsidP="00191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6F5353E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Insertion every 5 years</w:t>
            </w:r>
          </w:p>
          <w:p w14:paraId="28086331" w14:textId="267A3533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Releases 20 mcg/d</w:t>
            </w:r>
          </w:p>
        </w:tc>
        <w:tc>
          <w:tcPr>
            <w:tcW w:w="1985" w:type="dxa"/>
            <w:shd w:val="clear" w:color="auto" w:fill="FFFFFF" w:themeFill="background1"/>
          </w:tcPr>
          <w:p w14:paraId="64D21635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Amenorrhea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/ i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rregular bleeding or spotting</w:t>
            </w:r>
          </w:p>
          <w:p w14:paraId="6AAACD10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Cramping</w:t>
            </w:r>
          </w:p>
          <w:p w14:paraId="3589C88A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Androgenic skin changes</w:t>
            </w:r>
          </w:p>
          <w:p w14:paraId="01DF14ED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Breast tenderness</w:t>
            </w:r>
          </w:p>
        </w:tc>
        <w:tc>
          <w:tcPr>
            <w:tcW w:w="2410" w:type="dxa"/>
            <w:tcBorders>
              <w:right w:val="single" w:sz="4" w:space="0" w:color="5B9BD5" w:themeColor="accent1"/>
            </w:tcBorders>
            <w:shd w:val="clear" w:color="auto" w:fill="FFFFFF" w:themeFill="background1"/>
          </w:tcPr>
          <w:p w14:paraId="663283D0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Pregnancy</w:t>
            </w:r>
          </w:p>
          <w:p w14:paraId="3AF7B9DA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 Active pelvic infection</w:t>
            </w:r>
          </w:p>
          <w:p w14:paraId="4CA1B144" w14:textId="77777777" w:rsidR="00893B9F" w:rsidRPr="000E7DAE" w:rsidRDefault="00893B9F" w:rsidP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E7DAE">
              <w:rPr>
                <w:rFonts w:ascii="Arial Narrow" w:hAnsi="Arial Narrow" w:cs="Arial"/>
                <w:sz w:val="18"/>
                <w:szCs w:val="18"/>
                <w:lang w:val="en-GB"/>
              </w:rPr>
              <w:t>- Severe distortion of uterine cavity</w:t>
            </w:r>
          </w:p>
        </w:tc>
      </w:tr>
    </w:tbl>
    <w:p w14:paraId="7AB0DDBB" w14:textId="5FB4DE5D" w:rsidR="00420F84" w:rsidRPr="004A6D97" w:rsidRDefault="004A6D97" w:rsidP="004A6D97">
      <w:pPr>
        <w:pStyle w:val="Legenda"/>
        <w:jc w:val="center"/>
        <w:rPr>
          <w:lang w:val="en-GB"/>
        </w:rPr>
      </w:pPr>
      <w:r w:rsidRPr="004A6D97">
        <w:rPr>
          <w:lang w:val="en-GB"/>
        </w:rPr>
        <w:t xml:space="preserve">Table </w:t>
      </w:r>
      <w:r>
        <w:fldChar w:fldCharType="begin"/>
      </w:r>
      <w:r w:rsidRPr="004A6D97">
        <w:rPr>
          <w:lang w:val="en-GB"/>
        </w:rPr>
        <w:instrText xml:space="preserve"> SEQ Table \* ARABIC </w:instrText>
      </w:r>
      <w:r>
        <w:fldChar w:fldCharType="separate"/>
      </w:r>
      <w:r w:rsidR="00A15043">
        <w:rPr>
          <w:noProof/>
          <w:lang w:val="en-GB"/>
        </w:rPr>
        <w:t>1</w:t>
      </w:r>
      <w:r>
        <w:fldChar w:fldCharType="end"/>
      </w:r>
      <w:r w:rsidRPr="004A6D97">
        <w:rPr>
          <w:lang w:val="en-GB"/>
        </w:rPr>
        <w:t xml:space="preserve"> - Pharmacologic Options </w:t>
      </w:r>
      <w:r w:rsidR="00654801">
        <w:rPr>
          <w:lang w:val="en-GB"/>
        </w:rPr>
        <w:t>for</w:t>
      </w:r>
      <w:r w:rsidRPr="004A6D97">
        <w:rPr>
          <w:lang w:val="en-GB"/>
        </w:rPr>
        <w:t xml:space="preserve"> AUB in Adolescents</w:t>
      </w:r>
    </w:p>
    <w:sectPr w:rsidR="00420F84" w:rsidRPr="004A6D97" w:rsidSect="00893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9F"/>
    <w:rsid w:val="0000712E"/>
    <w:rsid w:val="00053DA0"/>
    <w:rsid w:val="0009163C"/>
    <w:rsid w:val="000D1E43"/>
    <w:rsid w:val="001052FE"/>
    <w:rsid w:val="001429ED"/>
    <w:rsid w:val="0015244D"/>
    <w:rsid w:val="00191EDB"/>
    <w:rsid w:val="00215108"/>
    <w:rsid w:val="002A43F6"/>
    <w:rsid w:val="002F5D1F"/>
    <w:rsid w:val="003F5003"/>
    <w:rsid w:val="00414747"/>
    <w:rsid w:val="00420F84"/>
    <w:rsid w:val="00492D21"/>
    <w:rsid w:val="00496713"/>
    <w:rsid w:val="004A6D97"/>
    <w:rsid w:val="004B020C"/>
    <w:rsid w:val="00534605"/>
    <w:rsid w:val="0063504C"/>
    <w:rsid w:val="00654801"/>
    <w:rsid w:val="0076222C"/>
    <w:rsid w:val="007B6357"/>
    <w:rsid w:val="007B6B70"/>
    <w:rsid w:val="007D630D"/>
    <w:rsid w:val="0086192E"/>
    <w:rsid w:val="00863305"/>
    <w:rsid w:val="00893B9F"/>
    <w:rsid w:val="008D0DF0"/>
    <w:rsid w:val="00913961"/>
    <w:rsid w:val="00941E0F"/>
    <w:rsid w:val="009F1670"/>
    <w:rsid w:val="00A15043"/>
    <w:rsid w:val="00BB602B"/>
    <w:rsid w:val="00BC28AD"/>
    <w:rsid w:val="00D432DF"/>
    <w:rsid w:val="00D95B13"/>
    <w:rsid w:val="00E05331"/>
    <w:rsid w:val="00E36909"/>
    <w:rsid w:val="00E37772"/>
    <w:rsid w:val="00EC633E"/>
    <w:rsid w:val="00EE3473"/>
    <w:rsid w:val="00FB5F00"/>
    <w:rsid w:val="00FD3D99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8080"/>
  <w15:chartTrackingRefBased/>
  <w15:docId w15:val="{3D901F9B-AA47-479F-A29A-738202DC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4-Destaque1">
    <w:name w:val="Grid Table 4 Accent 1"/>
    <w:basedOn w:val="Tabelanormal"/>
    <w:uiPriority w:val="49"/>
    <w:rsid w:val="00893B9F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4A6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5E5F-1AB0-4D82-B9F5-E1A4A851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Ramalho</dc:creator>
  <cp:keywords/>
  <dc:description/>
  <cp:lastModifiedBy>Miguel Reis</cp:lastModifiedBy>
  <cp:revision>2</cp:revision>
  <cp:lastPrinted>2019-11-05T23:27:00Z</cp:lastPrinted>
  <dcterms:created xsi:type="dcterms:W3CDTF">2019-12-20T12:44:00Z</dcterms:created>
  <dcterms:modified xsi:type="dcterms:W3CDTF">2019-12-20T12:44:00Z</dcterms:modified>
</cp:coreProperties>
</file>