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07" w:rsidRPr="002B389E" w:rsidRDefault="00E11607" w:rsidP="00D56774">
      <w:pPr>
        <w:spacing w:before="120" w:after="0" w:line="240" w:lineRule="auto"/>
        <w:jc w:val="center"/>
        <w:rPr>
          <w:sz w:val="32"/>
        </w:rPr>
      </w:pPr>
      <w:r w:rsidRPr="002B389E">
        <w:rPr>
          <w:sz w:val="32"/>
        </w:rPr>
        <w:t xml:space="preserve">Um modelo de predição para seleccionar para </w:t>
      </w:r>
      <w:proofErr w:type="gramStart"/>
      <w:r w:rsidRPr="002B389E">
        <w:rPr>
          <w:sz w:val="32"/>
        </w:rPr>
        <w:t>co-gestão doentes</w:t>
      </w:r>
      <w:proofErr w:type="gramEnd"/>
      <w:r w:rsidRPr="002B389E">
        <w:rPr>
          <w:sz w:val="32"/>
        </w:rPr>
        <w:t xml:space="preserve"> de cirurgia </w:t>
      </w:r>
      <w:proofErr w:type="spellStart"/>
      <w:r w:rsidRPr="002B389E">
        <w:rPr>
          <w:sz w:val="32"/>
        </w:rPr>
        <w:t>colo-rectal</w:t>
      </w:r>
      <w:proofErr w:type="spellEnd"/>
      <w:r w:rsidRPr="002B389E">
        <w:rPr>
          <w:sz w:val="32"/>
        </w:rPr>
        <w:t>.</w:t>
      </w:r>
    </w:p>
    <w:p w:rsidR="00E11607" w:rsidRPr="00100AFE" w:rsidRDefault="00E11607" w:rsidP="00D56774">
      <w:pPr>
        <w:spacing w:before="120" w:after="0" w:line="240" w:lineRule="auto"/>
        <w:jc w:val="center"/>
        <w:rPr>
          <w:sz w:val="32"/>
          <w:lang w:val="en-GB"/>
        </w:rPr>
      </w:pPr>
      <w:r w:rsidRPr="00100AFE">
        <w:rPr>
          <w:sz w:val="32"/>
          <w:lang w:val="en-GB"/>
        </w:rPr>
        <w:t>A multivariable prediction model to select colorectal surgical patients for co-management.</w:t>
      </w:r>
    </w:p>
    <w:p w:rsidR="00CE69E4" w:rsidRPr="002B389E" w:rsidRDefault="00CE69E4" w:rsidP="00CE69E4">
      <w:pPr>
        <w:spacing w:before="120" w:after="0" w:line="240" w:lineRule="auto"/>
        <w:jc w:val="both"/>
        <w:rPr>
          <w:rFonts w:cstheme="minorHAnsi"/>
          <w:sz w:val="24"/>
        </w:rPr>
      </w:pPr>
      <w:r w:rsidRPr="002B389E">
        <w:rPr>
          <w:rFonts w:cstheme="minorHAnsi"/>
          <w:sz w:val="24"/>
        </w:rPr>
        <w:t xml:space="preserve">Alexandra </w:t>
      </w:r>
      <w:proofErr w:type="spellStart"/>
      <w:r w:rsidRPr="002B389E">
        <w:rPr>
          <w:rFonts w:cstheme="minorHAnsi"/>
          <w:sz w:val="24"/>
        </w:rPr>
        <w:t>Bayão</w:t>
      </w:r>
      <w:proofErr w:type="spellEnd"/>
      <w:r w:rsidRPr="002B389E">
        <w:rPr>
          <w:rFonts w:cstheme="minorHAnsi"/>
          <w:sz w:val="24"/>
        </w:rPr>
        <w:t xml:space="preserve"> </w:t>
      </w:r>
      <w:proofErr w:type="spellStart"/>
      <w:r w:rsidRPr="002B389E">
        <w:rPr>
          <w:rFonts w:cstheme="minorHAnsi"/>
          <w:sz w:val="24"/>
        </w:rPr>
        <w:t>Horta</w:t>
      </w:r>
      <w:r w:rsidRPr="002B389E">
        <w:rPr>
          <w:rFonts w:cstheme="minorHAnsi"/>
          <w:sz w:val="24"/>
          <w:vertAlign w:val="superscript"/>
        </w:rPr>
        <w:t>a,b</w:t>
      </w:r>
      <w:proofErr w:type="spellEnd"/>
      <w:r w:rsidRPr="002B389E">
        <w:rPr>
          <w:rFonts w:cstheme="minorHAnsi"/>
          <w:sz w:val="24"/>
        </w:rPr>
        <w:t xml:space="preserve">, Carlos </w:t>
      </w:r>
      <w:proofErr w:type="spellStart"/>
      <w:r w:rsidRPr="002B389E">
        <w:rPr>
          <w:rFonts w:cstheme="minorHAnsi"/>
          <w:sz w:val="24"/>
        </w:rPr>
        <w:t>Geraldes</w:t>
      </w:r>
      <w:r w:rsidRPr="002B389E">
        <w:rPr>
          <w:rFonts w:cstheme="minorHAnsi"/>
          <w:sz w:val="24"/>
          <w:vertAlign w:val="superscript"/>
        </w:rPr>
        <w:t>a,c</w:t>
      </w:r>
      <w:proofErr w:type="spellEnd"/>
      <w:r w:rsidRPr="002B389E">
        <w:rPr>
          <w:rFonts w:cstheme="minorHAnsi"/>
          <w:sz w:val="24"/>
        </w:rPr>
        <w:t xml:space="preserve">, Cátia </w:t>
      </w:r>
      <w:proofErr w:type="spellStart"/>
      <w:r w:rsidRPr="002B389E">
        <w:rPr>
          <w:rFonts w:cstheme="minorHAnsi"/>
          <w:sz w:val="24"/>
        </w:rPr>
        <w:t>Salgado</w:t>
      </w:r>
      <w:r w:rsidRPr="002B389E">
        <w:rPr>
          <w:rFonts w:cstheme="minorHAnsi"/>
          <w:sz w:val="24"/>
          <w:vertAlign w:val="superscript"/>
        </w:rPr>
        <w:t>d</w:t>
      </w:r>
      <w:proofErr w:type="spellEnd"/>
      <w:r w:rsidRPr="002B389E">
        <w:rPr>
          <w:rFonts w:cstheme="minorHAnsi"/>
          <w:sz w:val="24"/>
        </w:rPr>
        <w:t xml:space="preserve">, Susana </w:t>
      </w:r>
      <w:proofErr w:type="spellStart"/>
      <w:r w:rsidRPr="002B389E">
        <w:rPr>
          <w:rFonts w:cstheme="minorHAnsi"/>
          <w:sz w:val="24"/>
        </w:rPr>
        <w:t>Vieira</w:t>
      </w:r>
      <w:r w:rsidRPr="002B389E">
        <w:rPr>
          <w:rFonts w:cstheme="minorHAnsi"/>
          <w:sz w:val="24"/>
          <w:vertAlign w:val="superscript"/>
        </w:rPr>
        <w:t>d</w:t>
      </w:r>
      <w:proofErr w:type="spellEnd"/>
      <w:r w:rsidRPr="002B389E">
        <w:rPr>
          <w:rFonts w:cstheme="minorHAnsi"/>
          <w:sz w:val="24"/>
        </w:rPr>
        <w:t xml:space="preserve">, Miguel </w:t>
      </w:r>
      <w:proofErr w:type="spellStart"/>
      <w:proofErr w:type="gramStart"/>
      <w:r w:rsidRPr="002B389E">
        <w:rPr>
          <w:rFonts w:cstheme="minorHAnsi"/>
          <w:sz w:val="24"/>
        </w:rPr>
        <w:t>Xavier</w:t>
      </w:r>
      <w:r w:rsidRPr="002B389E">
        <w:rPr>
          <w:rFonts w:cstheme="minorHAnsi"/>
          <w:sz w:val="24"/>
          <w:vertAlign w:val="superscript"/>
        </w:rPr>
        <w:t>a</w:t>
      </w:r>
      <w:proofErr w:type="spellEnd"/>
      <w:r w:rsidRPr="002B389E">
        <w:rPr>
          <w:rFonts w:cstheme="minorHAnsi"/>
          <w:sz w:val="24"/>
        </w:rPr>
        <w:t xml:space="preserve"> ,</w:t>
      </w:r>
      <w:proofErr w:type="gramEnd"/>
      <w:r w:rsidRPr="002B389E">
        <w:rPr>
          <w:rFonts w:cstheme="minorHAnsi"/>
          <w:sz w:val="24"/>
        </w:rPr>
        <w:t xml:space="preserve"> Ana Luísa </w:t>
      </w:r>
      <w:proofErr w:type="spellStart"/>
      <w:r w:rsidRPr="002B389E">
        <w:rPr>
          <w:rFonts w:cstheme="minorHAnsi"/>
          <w:sz w:val="24"/>
        </w:rPr>
        <w:t>Papoila</w:t>
      </w:r>
      <w:r w:rsidRPr="002B389E">
        <w:rPr>
          <w:rFonts w:cstheme="minorHAnsi"/>
          <w:sz w:val="24"/>
          <w:vertAlign w:val="superscript"/>
        </w:rPr>
        <w:t>a,c</w:t>
      </w:r>
      <w:proofErr w:type="spellEnd"/>
    </w:p>
    <w:p w:rsidR="00CE69E4" w:rsidRPr="002B389E" w:rsidRDefault="00CE69E4" w:rsidP="00CE69E4">
      <w:pPr>
        <w:spacing w:before="120" w:after="0" w:line="240" w:lineRule="auto"/>
        <w:rPr>
          <w:rFonts w:cstheme="minorHAnsi"/>
          <w:color w:val="000000"/>
          <w:sz w:val="20"/>
          <w:shd w:val="clear" w:color="auto" w:fill="FFFFFF"/>
        </w:rPr>
      </w:pPr>
      <w:r w:rsidRPr="002B389E">
        <w:rPr>
          <w:rFonts w:cstheme="minorHAnsi"/>
          <w:color w:val="000000"/>
          <w:sz w:val="20"/>
          <w:shd w:val="clear" w:color="auto" w:fill="FFFFFF"/>
          <w:vertAlign w:val="superscript"/>
          <w:lang w:val="pt-BR"/>
        </w:rPr>
        <w:t>a</w:t>
      </w:r>
      <w:r w:rsidRPr="002B389E">
        <w:rPr>
          <w:rFonts w:cstheme="minorHAnsi"/>
          <w:color w:val="000000"/>
          <w:sz w:val="20"/>
          <w:shd w:val="clear" w:color="auto" w:fill="FFFFFF"/>
          <w:lang w:val="pt-BR"/>
        </w:rPr>
        <w:t xml:space="preserve"> NOVA Medical School|Faculdade de Ciências Médicas</w:t>
      </w:r>
      <w:r w:rsidRPr="002B389E">
        <w:rPr>
          <w:rFonts w:cstheme="minorHAnsi"/>
          <w:color w:val="000000"/>
          <w:sz w:val="20"/>
          <w:lang w:val="pt-BR"/>
        </w:rPr>
        <w:t xml:space="preserve"> - </w:t>
      </w:r>
      <w:r w:rsidRPr="002B389E">
        <w:rPr>
          <w:rFonts w:cstheme="minorHAnsi"/>
          <w:color w:val="000000"/>
          <w:sz w:val="20"/>
          <w:shd w:val="clear" w:color="auto" w:fill="FFFFFF"/>
          <w:lang w:val="pt-BR"/>
        </w:rPr>
        <w:t>Campo Mártires da Pátria, 130</w:t>
      </w:r>
      <w:r w:rsidRPr="002B389E">
        <w:rPr>
          <w:rFonts w:cstheme="minorHAnsi"/>
          <w:color w:val="000000"/>
          <w:sz w:val="20"/>
          <w:lang w:val="pt-BR"/>
        </w:rPr>
        <w:br/>
      </w:r>
      <w:r w:rsidRPr="002B389E">
        <w:rPr>
          <w:rFonts w:cstheme="minorHAnsi"/>
          <w:color w:val="000000"/>
          <w:sz w:val="20"/>
          <w:shd w:val="clear" w:color="auto" w:fill="FFFFFF"/>
          <w:lang w:val="pt-BR"/>
        </w:rPr>
        <w:t>1169-056 Lisboa,</w:t>
      </w:r>
      <w:r w:rsidRPr="002B389E">
        <w:rPr>
          <w:rFonts w:cstheme="minorHAnsi"/>
          <w:sz w:val="20"/>
          <w:lang w:val="pt-BR"/>
        </w:rPr>
        <w:t xml:space="preserve"> Portugal. </w:t>
      </w:r>
      <w:r w:rsidRPr="002B389E">
        <w:rPr>
          <w:rStyle w:val="Hiperligao"/>
          <w:rFonts w:cstheme="minorHAnsi"/>
          <w:sz w:val="20"/>
          <w:lang w:val="pt-BR"/>
        </w:rPr>
        <w:fldChar w:fldCharType="begin"/>
      </w:r>
      <w:r w:rsidRPr="002B389E">
        <w:rPr>
          <w:rStyle w:val="Hiperligao"/>
          <w:rFonts w:cstheme="minorHAnsi"/>
          <w:sz w:val="20"/>
          <w:lang w:val="pt-BR"/>
        </w:rPr>
        <w:instrText xml:space="preserve"> HYPERLINK "mailto:abhorta257@gmail.com" </w:instrText>
      </w:r>
      <w:r w:rsidRPr="002B389E">
        <w:rPr>
          <w:rStyle w:val="Hiperligao"/>
          <w:rFonts w:cstheme="minorHAnsi"/>
          <w:sz w:val="20"/>
          <w:lang w:val="pt-BR"/>
        </w:rPr>
        <w:fldChar w:fldCharType="separate"/>
      </w:r>
      <w:r w:rsidRPr="002B389E">
        <w:rPr>
          <w:rStyle w:val="Hiperligao"/>
          <w:rFonts w:cstheme="minorHAnsi"/>
          <w:sz w:val="20"/>
          <w:lang w:val="pt-BR"/>
        </w:rPr>
        <w:t>abhorta257@gmail.com</w:t>
      </w:r>
      <w:r w:rsidRPr="002B389E">
        <w:rPr>
          <w:rStyle w:val="Hiperligao"/>
          <w:rFonts w:cstheme="minorHAnsi"/>
          <w:sz w:val="20"/>
          <w:lang w:val="pt-BR"/>
        </w:rPr>
        <w:fldChar w:fldCharType="end"/>
      </w:r>
      <w:r w:rsidRPr="002B389E">
        <w:rPr>
          <w:rFonts w:cstheme="minorHAnsi"/>
          <w:sz w:val="20"/>
          <w:lang w:val="pt-BR"/>
        </w:rPr>
        <w:t xml:space="preserve">; </w:t>
      </w:r>
      <w:hyperlink r:id="rId5" w:history="1">
        <w:r w:rsidRPr="002B389E">
          <w:rPr>
            <w:rStyle w:val="Hiperligao"/>
            <w:rFonts w:cstheme="minorHAnsi"/>
            <w:sz w:val="20"/>
          </w:rPr>
          <w:t>ana.papoila@nms.unl.pt</w:t>
        </w:r>
      </w:hyperlink>
      <w:r w:rsidRPr="002B389E">
        <w:rPr>
          <w:rFonts w:cstheme="minorHAnsi"/>
          <w:sz w:val="20"/>
        </w:rPr>
        <w:t xml:space="preserve">; </w:t>
      </w:r>
      <w:hyperlink r:id="rId6" w:history="1">
        <w:r w:rsidRPr="002B389E">
          <w:rPr>
            <w:rStyle w:val="Hiperligao"/>
            <w:rFonts w:cstheme="minorHAnsi"/>
            <w:sz w:val="20"/>
          </w:rPr>
          <w:t>carlos.geraldes@nms.unl.pt</w:t>
        </w:r>
      </w:hyperlink>
      <w:r w:rsidRPr="002B389E">
        <w:rPr>
          <w:rFonts w:cstheme="minorHAnsi"/>
          <w:sz w:val="20"/>
        </w:rPr>
        <w:t xml:space="preserve">; </w:t>
      </w:r>
      <w:hyperlink r:id="rId7" w:history="1">
        <w:r w:rsidRPr="002B389E">
          <w:rPr>
            <w:rStyle w:val="Hiperligao"/>
            <w:rFonts w:cstheme="minorHAnsi"/>
            <w:sz w:val="20"/>
            <w:shd w:val="clear" w:color="auto" w:fill="FFFFFF"/>
          </w:rPr>
          <w:t>miguel.xavier@nms.unl.pt</w:t>
        </w:r>
      </w:hyperlink>
    </w:p>
    <w:p w:rsidR="00CE69E4" w:rsidRPr="002B389E" w:rsidRDefault="00CE69E4" w:rsidP="00CE69E4">
      <w:pPr>
        <w:spacing w:before="120" w:after="0" w:line="240" w:lineRule="auto"/>
        <w:jc w:val="both"/>
        <w:rPr>
          <w:rFonts w:cstheme="minorHAnsi"/>
          <w:sz w:val="20"/>
        </w:rPr>
      </w:pPr>
      <w:r w:rsidRPr="002B389E">
        <w:rPr>
          <w:rFonts w:cstheme="minorHAnsi"/>
          <w:sz w:val="20"/>
          <w:vertAlign w:val="superscript"/>
          <w:lang w:val="pt-BR"/>
        </w:rPr>
        <w:t xml:space="preserve">b </w:t>
      </w:r>
      <w:r w:rsidRPr="002B389E">
        <w:rPr>
          <w:rFonts w:cstheme="minorHAnsi"/>
          <w:sz w:val="20"/>
          <w:lang w:val="pt-BR"/>
        </w:rPr>
        <w:t xml:space="preserve">Hospital da Luz-Lisboa – Av. </w:t>
      </w:r>
      <w:r w:rsidRPr="002B389E">
        <w:rPr>
          <w:rFonts w:cstheme="minorHAnsi"/>
          <w:sz w:val="20"/>
        </w:rPr>
        <w:t>Lusíada, 100, 1600-650 Lisboa, Portugal</w:t>
      </w:r>
    </w:p>
    <w:p w:rsidR="00CE69E4" w:rsidRPr="002B389E" w:rsidRDefault="00CE69E4" w:rsidP="00CE69E4">
      <w:pPr>
        <w:spacing w:before="120" w:after="0" w:line="240" w:lineRule="auto"/>
        <w:jc w:val="both"/>
        <w:rPr>
          <w:rFonts w:eastAsia="Times New Roman" w:cstheme="minorHAnsi"/>
          <w:color w:val="000000"/>
          <w:sz w:val="20"/>
        </w:rPr>
      </w:pPr>
      <w:proofErr w:type="gramStart"/>
      <w:r w:rsidRPr="002B389E">
        <w:rPr>
          <w:rFonts w:eastAsia="Times New Roman" w:cstheme="minorHAnsi"/>
          <w:color w:val="000000"/>
          <w:sz w:val="20"/>
          <w:vertAlign w:val="superscript"/>
        </w:rPr>
        <w:t>c</w:t>
      </w:r>
      <w:proofErr w:type="gramEnd"/>
      <w:r w:rsidRPr="002B389E">
        <w:rPr>
          <w:rFonts w:eastAsia="Times New Roman" w:cstheme="minorHAnsi"/>
          <w:color w:val="000000"/>
          <w:sz w:val="20"/>
          <w:vertAlign w:val="superscript"/>
        </w:rPr>
        <w:t xml:space="preserve"> </w:t>
      </w:r>
      <w:r w:rsidRPr="002B389E">
        <w:rPr>
          <w:rFonts w:eastAsia="Times New Roman" w:cstheme="minorHAnsi"/>
          <w:color w:val="000000"/>
          <w:sz w:val="20"/>
        </w:rPr>
        <w:t>Centro de Estatística e Aplicações, Universidade de Lisboa, Campo Grande, 1749-016 Lisboa, Portugal</w:t>
      </w:r>
    </w:p>
    <w:p w:rsidR="00CE69E4" w:rsidRPr="002B389E" w:rsidRDefault="00CE69E4" w:rsidP="00CE69E4">
      <w:pPr>
        <w:spacing w:before="120" w:after="0" w:line="240" w:lineRule="auto"/>
        <w:jc w:val="both"/>
        <w:rPr>
          <w:rStyle w:val="Hiperligao"/>
          <w:rFonts w:cstheme="minorHAnsi"/>
          <w:sz w:val="20"/>
          <w:lang w:val="en-GB"/>
        </w:rPr>
      </w:pPr>
      <w:r w:rsidRPr="002B389E">
        <w:rPr>
          <w:rFonts w:cstheme="minorHAnsi"/>
          <w:sz w:val="20"/>
          <w:vertAlign w:val="superscript"/>
          <w:lang w:val="pt-BR"/>
        </w:rPr>
        <w:t xml:space="preserve">d </w:t>
      </w:r>
      <w:r w:rsidRPr="002B389E">
        <w:rPr>
          <w:rFonts w:cstheme="minorHAnsi"/>
          <w:sz w:val="20"/>
          <w:lang w:val="pt-BR"/>
        </w:rPr>
        <w:t xml:space="preserve">IDMEC, Instituto Superior Técnico, Universidade de Lisboa, 1049-001 Lisboa, Portugal. </w:t>
      </w:r>
      <w:hyperlink r:id="rId8" w:history="1">
        <w:r w:rsidRPr="002B389E">
          <w:rPr>
            <w:rStyle w:val="Hiperligao"/>
            <w:rFonts w:cstheme="minorHAnsi"/>
            <w:sz w:val="20"/>
            <w:lang w:val="en-GB"/>
          </w:rPr>
          <w:t>catia.salgado@tecnico.ulisboa.pt</w:t>
        </w:r>
      </w:hyperlink>
      <w:r w:rsidRPr="002B389E">
        <w:rPr>
          <w:rFonts w:cstheme="minorHAnsi"/>
          <w:sz w:val="20"/>
          <w:lang w:val="en-GB"/>
        </w:rPr>
        <w:t xml:space="preserve">; </w:t>
      </w:r>
      <w:hyperlink r:id="rId9" w:history="1">
        <w:r w:rsidRPr="002B389E">
          <w:rPr>
            <w:rStyle w:val="Hiperligao"/>
            <w:rFonts w:cstheme="minorHAnsi"/>
            <w:sz w:val="20"/>
            <w:lang w:val="en-GB"/>
          </w:rPr>
          <w:t>susana.vieira@tecnico.ulisboa.pt</w:t>
        </w:r>
      </w:hyperlink>
    </w:p>
    <w:p w:rsidR="00CE69E4" w:rsidRPr="00C84722" w:rsidRDefault="00CE69E4" w:rsidP="00CE69E4">
      <w:pPr>
        <w:spacing w:before="120" w:after="0" w:line="240" w:lineRule="auto"/>
        <w:jc w:val="both"/>
        <w:outlineLvl w:val="0"/>
        <w:rPr>
          <w:rFonts w:cstheme="minorHAnsi"/>
          <w:b/>
          <w:lang w:val="en-GB"/>
        </w:rPr>
      </w:pPr>
      <w:r w:rsidRPr="00C84722">
        <w:rPr>
          <w:rFonts w:cstheme="minorHAnsi"/>
          <w:b/>
          <w:lang w:val="en-GB"/>
        </w:rPr>
        <w:t>CORRESPONDING AUTHOR:</w:t>
      </w:r>
    </w:p>
    <w:p w:rsidR="00CE69E4" w:rsidRPr="00770999" w:rsidRDefault="00CE69E4" w:rsidP="00CE69E4">
      <w:pPr>
        <w:spacing w:before="120" w:after="0" w:line="240" w:lineRule="auto"/>
        <w:jc w:val="both"/>
        <w:outlineLvl w:val="0"/>
        <w:rPr>
          <w:rFonts w:cstheme="minorHAnsi"/>
        </w:rPr>
      </w:pPr>
      <w:r w:rsidRPr="00770999">
        <w:rPr>
          <w:rFonts w:cstheme="minorHAnsi"/>
        </w:rPr>
        <w:t xml:space="preserve">Alexandra </w:t>
      </w:r>
      <w:proofErr w:type="spellStart"/>
      <w:r w:rsidRPr="00770999">
        <w:rPr>
          <w:rFonts w:cstheme="minorHAnsi"/>
        </w:rPr>
        <w:t>Bayão</w:t>
      </w:r>
      <w:proofErr w:type="spellEnd"/>
      <w:r w:rsidRPr="00770999">
        <w:rPr>
          <w:rFonts w:cstheme="minorHAnsi"/>
        </w:rPr>
        <w:t xml:space="preserve"> Horta</w:t>
      </w:r>
    </w:p>
    <w:p w:rsidR="00CE69E4" w:rsidRPr="00770999" w:rsidRDefault="00CE69E4" w:rsidP="00CE69E4">
      <w:pPr>
        <w:spacing w:before="120" w:after="0" w:line="240" w:lineRule="auto"/>
        <w:jc w:val="both"/>
        <w:rPr>
          <w:rFonts w:cstheme="minorHAnsi"/>
        </w:rPr>
      </w:pPr>
      <w:r w:rsidRPr="00770999">
        <w:rPr>
          <w:rFonts w:cstheme="minorHAnsi"/>
        </w:rPr>
        <w:t xml:space="preserve">ORCID ID: </w:t>
      </w:r>
      <w:r w:rsidRPr="00770999">
        <w:rPr>
          <w:rFonts w:cstheme="minorHAnsi"/>
          <w:shd w:val="clear" w:color="auto" w:fill="FFFFFF"/>
        </w:rPr>
        <w:t>orcid.org/0000-0002-8696-6089</w:t>
      </w:r>
    </w:p>
    <w:p w:rsidR="00CE69E4" w:rsidRPr="00100AFE" w:rsidRDefault="00CE69E4" w:rsidP="00CE69E4">
      <w:pPr>
        <w:spacing w:before="120" w:after="0" w:line="240" w:lineRule="auto"/>
        <w:jc w:val="both"/>
        <w:outlineLvl w:val="0"/>
        <w:rPr>
          <w:rFonts w:cstheme="minorHAnsi"/>
        </w:rPr>
      </w:pPr>
      <w:proofErr w:type="gramStart"/>
      <w:r w:rsidRPr="00100AFE">
        <w:rPr>
          <w:rFonts w:cstheme="minorHAnsi"/>
        </w:rPr>
        <w:t>E-MAIL</w:t>
      </w:r>
      <w:proofErr w:type="gramEnd"/>
      <w:r w:rsidRPr="00100AFE">
        <w:rPr>
          <w:rFonts w:cstheme="minorHAnsi"/>
        </w:rPr>
        <w:t xml:space="preserve">: </w:t>
      </w:r>
      <w:hyperlink r:id="rId10" w:history="1">
        <w:r w:rsidRPr="00100AFE">
          <w:rPr>
            <w:rStyle w:val="Hiperligao"/>
            <w:rFonts w:cstheme="minorHAnsi"/>
          </w:rPr>
          <w:t>abhorta257@gmail.com</w:t>
        </w:r>
      </w:hyperlink>
    </w:p>
    <w:p w:rsidR="00D56774" w:rsidRPr="00100AFE" w:rsidRDefault="00D56774">
      <w:pPr>
        <w:spacing w:after="160" w:line="259" w:lineRule="auto"/>
        <w:rPr>
          <w:sz w:val="24"/>
        </w:rPr>
      </w:pPr>
      <w:r w:rsidRPr="00100AFE">
        <w:rPr>
          <w:sz w:val="24"/>
        </w:rPr>
        <w:br w:type="page"/>
      </w:r>
    </w:p>
    <w:p w:rsidR="00D56774" w:rsidRPr="002B389E" w:rsidRDefault="00D56774" w:rsidP="005247D9">
      <w:pPr>
        <w:pStyle w:val="Default"/>
        <w:spacing w:line="360" w:lineRule="auto"/>
        <w:jc w:val="center"/>
        <w:rPr>
          <w:sz w:val="32"/>
        </w:rPr>
      </w:pPr>
      <w:r w:rsidRPr="002B389E">
        <w:rPr>
          <w:sz w:val="32"/>
        </w:rPr>
        <w:lastRenderedPageBreak/>
        <w:t>Carta de Resposta aos Revisores do manuscrito</w:t>
      </w:r>
    </w:p>
    <w:p w:rsidR="00D56774" w:rsidRPr="002B389E" w:rsidRDefault="00D56774" w:rsidP="005247D9">
      <w:pPr>
        <w:pStyle w:val="Default"/>
        <w:spacing w:line="360" w:lineRule="auto"/>
        <w:rPr>
          <w:szCs w:val="22"/>
        </w:rPr>
      </w:pPr>
      <w:r w:rsidRPr="002B389E">
        <w:rPr>
          <w:szCs w:val="22"/>
        </w:rPr>
        <w:t xml:space="preserve">Os autores agradecem ao editor e aos revisores </w:t>
      </w:r>
      <w:proofErr w:type="spellStart"/>
      <w:r w:rsidRPr="002B389E">
        <w:rPr>
          <w:szCs w:val="22"/>
        </w:rPr>
        <w:t>pela</w:t>
      </w:r>
      <w:proofErr w:type="spellEnd"/>
      <w:r w:rsidRPr="002B389E">
        <w:rPr>
          <w:szCs w:val="22"/>
        </w:rPr>
        <w:t xml:space="preserve"> valiosa revisão que</w:t>
      </w:r>
      <w:r w:rsidR="002B389E">
        <w:rPr>
          <w:szCs w:val="22"/>
        </w:rPr>
        <w:t xml:space="preserve"> em muito</w:t>
      </w:r>
      <w:r w:rsidRPr="002B389E">
        <w:rPr>
          <w:szCs w:val="22"/>
        </w:rPr>
        <w:t xml:space="preserve"> contribuiu para aumentar a qualidade do artigo.</w:t>
      </w:r>
    </w:p>
    <w:p w:rsidR="00CA6DAC" w:rsidRPr="002B389E" w:rsidRDefault="00D56774" w:rsidP="005247D9">
      <w:pPr>
        <w:pStyle w:val="Default"/>
        <w:spacing w:line="360" w:lineRule="auto"/>
        <w:rPr>
          <w:szCs w:val="22"/>
        </w:rPr>
      </w:pPr>
      <w:r w:rsidRPr="002B389E">
        <w:rPr>
          <w:szCs w:val="22"/>
        </w:rPr>
        <w:t xml:space="preserve">As revisões foram feitas no manuscrito que foi </w:t>
      </w:r>
      <w:proofErr w:type="spellStart"/>
      <w:r w:rsidRPr="002B389E">
        <w:rPr>
          <w:szCs w:val="22"/>
        </w:rPr>
        <w:t>re</w:t>
      </w:r>
      <w:r w:rsidR="00CA6DAC" w:rsidRPr="002B389E">
        <w:rPr>
          <w:szCs w:val="22"/>
        </w:rPr>
        <w:t>-</w:t>
      </w:r>
      <w:r w:rsidRPr="002B389E">
        <w:rPr>
          <w:szCs w:val="22"/>
        </w:rPr>
        <w:t>submetido</w:t>
      </w:r>
      <w:proofErr w:type="spellEnd"/>
      <w:r w:rsidRPr="002B389E">
        <w:rPr>
          <w:szCs w:val="22"/>
        </w:rPr>
        <w:t xml:space="preserve"> na plataforma conforme instruções</w:t>
      </w:r>
      <w:r w:rsidR="00CA6DAC" w:rsidRPr="002B389E">
        <w:rPr>
          <w:szCs w:val="22"/>
        </w:rPr>
        <w:t>.</w:t>
      </w:r>
    </w:p>
    <w:p w:rsidR="00CA6DAC" w:rsidRPr="002B389E" w:rsidRDefault="00CA6DAC" w:rsidP="005247D9">
      <w:pPr>
        <w:spacing w:line="360" w:lineRule="auto"/>
        <w:rPr>
          <w:sz w:val="24"/>
        </w:rPr>
      </w:pPr>
      <w:r w:rsidRPr="002B389E">
        <w:rPr>
          <w:sz w:val="24"/>
        </w:rPr>
        <w:t>No texto abaixo descrevemos em detalhe as respostas aos revisores e como foram introduzidas no manuscrito revisto</w:t>
      </w:r>
    </w:p>
    <w:p w:rsidR="00D4325D" w:rsidRDefault="00D4325D" w:rsidP="005247D9">
      <w:pPr>
        <w:spacing w:before="240" w:after="0" w:line="360" w:lineRule="auto"/>
        <w:jc w:val="both"/>
        <w:rPr>
          <w:b/>
          <w:sz w:val="24"/>
        </w:rPr>
      </w:pPr>
    </w:p>
    <w:p w:rsidR="008E7BF3" w:rsidRPr="001A002D" w:rsidRDefault="007B524E" w:rsidP="005247D9">
      <w:pPr>
        <w:spacing w:before="240" w:after="0" w:line="360" w:lineRule="auto"/>
        <w:jc w:val="both"/>
        <w:rPr>
          <w:b/>
          <w:sz w:val="24"/>
          <w:lang w:eastAsia="pt-PT"/>
        </w:rPr>
      </w:pPr>
      <w:r w:rsidRPr="001A002D">
        <w:rPr>
          <w:b/>
          <w:sz w:val="24"/>
        </w:rPr>
        <w:t xml:space="preserve"># </w:t>
      </w:r>
      <w:r w:rsidR="008E7BF3" w:rsidRPr="001A002D">
        <w:rPr>
          <w:b/>
          <w:sz w:val="24"/>
        </w:rPr>
        <w:t>NOTAS DO EDITOR:</w:t>
      </w:r>
    </w:p>
    <w:p w:rsidR="008E7BF3" w:rsidRPr="00381AF8" w:rsidRDefault="008E7BF3" w:rsidP="005247D9">
      <w:pPr>
        <w:spacing w:before="240" w:after="0" w:line="360" w:lineRule="auto"/>
        <w:jc w:val="both"/>
        <w:rPr>
          <w:b/>
          <w:sz w:val="24"/>
        </w:rPr>
      </w:pPr>
      <w:r w:rsidRPr="00381AF8">
        <w:rPr>
          <w:b/>
          <w:sz w:val="24"/>
        </w:rPr>
        <w:t xml:space="preserve">Notas do Editor </w:t>
      </w:r>
      <w:r w:rsidRPr="00381AF8">
        <w:rPr>
          <w:b/>
          <w:sz w:val="24"/>
          <w:u w:val="single"/>
        </w:rPr>
        <w:t>- Comentário 1</w:t>
      </w:r>
      <w:r w:rsidRPr="00381AF8">
        <w:rPr>
          <w:b/>
          <w:sz w:val="24"/>
        </w:rPr>
        <w:t>:</w:t>
      </w:r>
    </w:p>
    <w:p w:rsidR="008E7BF3" w:rsidRPr="001A002D" w:rsidRDefault="008E7BF3" w:rsidP="005247D9">
      <w:pPr>
        <w:spacing w:before="240" w:after="0" w:line="360" w:lineRule="auto"/>
        <w:jc w:val="both"/>
        <w:rPr>
          <w:i/>
          <w:sz w:val="24"/>
        </w:rPr>
      </w:pPr>
      <w:r w:rsidRPr="001A002D">
        <w:rPr>
          <w:i/>
          <w:sz w:val="24"/>
        </w:rPr>
        <w:t xml:space="preserve">- </w:t>
      </w:r>
      <w:proofErr w:type="gramStart"/>
      <w:r w:rsidRPr="001A002D">
        <w:rPr>
          <w:i/>
          <w:sz w:val="24"/>
        </w:rPr>
        <w:t>com</w:t>
      </w:r>
      <w:proofErr w:type="gramEnd"/>
      <w:r w:rsidRPr="001A002D">
        <w:rPr>
          <w:i/>
          <w:sz w:val="24"/>
        </w:rPr>
        <w:t xml:space="preserve"> o objectivo de optimizar a legibilidade do seu artigo e assim incrementar potencialmente as citações do mesmo, recomendamos que os conteúdos redigidos em inglês sejam revistos por  um "</w:t>
      </w:r>
      <w:proofErr w:type="spellStart"/>
      <w:r w:rsidRPr="001A002D">
        <w:rPr>
          <w:i/>
          <w:sz w:val="24"/>
        </w:rPr>
        <w:t>native</w:t>
      </w:r>
      <w:proofErr w:type="spellEnd"/>
      <w:r w:rsidRPr="001A002D">
        <w:rPr>
          <w:i/>
          <w:sz w:val="24"/>
        </w:rPr>
        <w:t xml:space="preserve"> speaker", tradutor qualificado ou empresa especializada em serviços de "</w:t>
      </w:r>
      <w:proofErr w:type="spellStart"/>
      <w:r w:rsidRPr="001A002D">
        <w:rPr>
          <w:i/>
          <w:sz w:val="24"/>
        </w:rPr>
        <w:t>language</w:t>
      </w:r>
      <w:proofErr w:type="spellEnd"/>
      <w:r w:rsidRPr="001A002D">
        <w:rPr>
          <w:i/>
          <w:sz w:val="24"/>
        </w:rPr>
        <w:t xml:space="preserve"> </w:t>
      </w:r>
      <w:proofErr w:type="spellStart"/>
      <w:r w:rsidRPr="001A002D">
        <w:rPr>
          <w:i/>
          <w:sz w:val="24"/>
        </w:rPr>
        <w:t>polishing</w:t>
      </w:r>
      <w:proofErr w:type="spellEnd"/>
      <w:r w:rsidRPr="001A002D">
        <w:rPr>
          <w:i/>
          <w:sz w:val="24"/>
        </w:rPr>
        <w:t>".</w:t>
      </w:r>
    </w:p>
    <w:p w:rsidR="008E7BF3" w:rsidRPr="001A002D" w:rsidRDefault="008E7BF3" w:rsidP="005247D9">
      <w:pPr>
        <w:spacing w:before="240" w:after="0" w:line="360" w:lineRule="auto"/>
        <w:jc w:val="both"/>
        <w:rPr>
          <w:sz w:val="24"/>
        </w:rPr>
      </w:pPr>
      <w:r w:rsidRPr="00381AF8">
        <w:rPr>
          <w:b/>
          <w:sz w:val="24"/>
        </w:rPr>
        <w:t>Resposta:</w:t>
      </w:r>
      <w:r w:rsidR="001A002D">
        <w:rPr>
          <w:sz w:val="24"/>
        </w:rPr>
        <w:t xml:space="preserve"> </w:t>
      </w:r>
      <w:r w:rsidR="001A002D" w:rsidRPr="009A6BED">
        <w:rPr>
          <w:color w:val="FF0000"/>
          <w:sz w:val="24"/>
        </w:rPr>
        <w:t xml:space="preserve">Muito obrigada </w:t>
      </w:r>
      <w:proofErr w:type="spellStart"/>
      <w:r w:rsidR="001A002D" w:rsidRPr="009A6BED">
        <w:rPr>
          <w:color w:val="FF0000"/>
          <w:sz w:val="24"/>
        </w:rPr>
        <w:t>pela</w:t>
      </w:r>
      <w:proofErr w:type="spellEnd"/>
      <w:r w:rsidR="001A002D" w:rsidRPr="009A6BED">
        <w:rPr>
          <w:color w:val="FF0000"/>
          <w:sz w:val="24"/>
        </w:rPr>
        <w:t xml:space="preserve"> sugestão. Conforme sugerido, os conteúdos redigidos em inglês foram revistos por um </w:t>
      </w:r>
      <w:r w:rsidR="001A002D" w:rsidRPr="009A6BED">
        <w:rPr>
          <w:i/>
          <w:color w:val="FF0000"/>
          <w:sz w:val="24"/>
        </w:rPr>
        <w:t>"</w:t>
      </w:r>
      <w:proofErr w:type="spellStart"/>
      <w:r w:rsidR="001A002D" w:rsidRPr="009A6BED">
        <w:rPr>
          <w:i/>
          <w:color w:val="FF0000"/>
          <w:sz w:val="24"/>
        </w:rPr>
        <w:t>native</w:t>
      </w:r>
      <w:proofErr w:type="spellEnd"/>
      <w:r w:rsidR="001A002D" w:rsidRPr="009A6BED">
        <w:rPr>
          <w:i/>
          <w:color w:val="FF0000"/>
          <w:sz w:val="24"/>
        </w:rPr>
        <w:t xml:space="preserve"> speaker" </w:t>
      </w:r>
      <w:r w:rsidR="001A002D" w:rsidRPr="009A6BED">
        <w:rPr>
          <w:color w:val="FF0000"/>
          <w:sz w:val="24"/>
        </w:rPr>
        <w:t>e melhorados.</w:t>
      </w:r>
      <w:r w:rsidR="001A002D" w:rsidRPr="009A6BED">
        <w:rPr>
          <w:i/>
          <w:color w:val="FF0000"/>
          <w:sz w:val="24"/>
        </w:rPr>
        <w:t xml:space="preserve"> </w:t>
      </w:r>
    </w:p>
    <w:p w:rsidR="008E7BF3" w:rsidRPr="00381AF8" w:rsidRDefault="008E7BF3" w:rsidP="005247D9">
      <w:pPr>
        <w:spacing w:before="240" w:after="0" w:line="360" w:lineRule="auto"/>
        <w:jc w:val="both"/>
        <w:rPr>
          <w:b/>
          <w:sz w:val="24"/>
          <w:szCs w:val="24"/>
        </w:rPr>
      </w:pPr>
      <w:r w:rsidRPr="00381AF8">
        <w:rPr>
          <w:b/>
          <w:sz w:val="24"/>
          <w:szCs w:val="24"/>
        </w:rPr>
        <w:t xml:space="preserve">Notas do Editor - </w:t>
      </w:r>
      <w:r w:rsidRPr="00381AF8">
        <w:rPr>
          <w:b/>
          <w:sz w:val="24"/>
          <w:szCs w:val="24"/>
          <w:u w:val="single"/>
        </w:rPr>
        <w:t>Comentário 2</w:t>
      </w:r>
      <w:r w:rsidRPr="00381AF8">
        <w:rPr>
          <w:b/>
          <w:sz w:val="24"/>
          <w:szCs w:val="24"/>
        </w:rPr>
        <w:t>:</w:t>
      </w:r>
    </w:p>
    <w:p w:rsidR="008E7BF3" w:rsidRPr="00E301CD" w:rsidRDefault="008E7BF3" w:rsidP="005247D9">
      <w:pPr>
        <w:spacing w:before="240" w:after="0" w:line="360" w:lineRule="auto"/>
        <w:jc w:val="both"/>
        <w:rPr>
          <w:i/>
          <w:sz w:val="24"/>
          <w:szCs w:val="24"/>
        </w:rPr>
      </w:pPr>
      <w:r w:rsidRPr="00E301CD">
        <w:rPr>
          <w:sz w:val="24"/>
          <w:szCs w:val="24"/>
        </w:rPr>
        <w:t xml:space="preserve">- </w:t>
      </w:r>
      <w:proofErr w:type="gramStart"/>
      <w:r w:rsidRPr="00E301CD">
        <w:rPr>
          <w:i/>
          <w:sz w:val="24"/>
          <w:szCs w:val="24"/>
        </w:rPr>
        <w:t>o</w:t>
      </w:r>
      <w:proofErr w:type="gramEnd"/>
      <w:r w:rsidRPr="00E301CD">
        <w:rPr>
          <w:i/>
          <w:sz w:val="24"/>
          <w:szCs w:val="24"/>
        </w:rPr>
        <w:t xml:space="preserve"> texto não indica a aprovação por comissão de ética, </w:t>
      </w:r>
      <w:proofErr w:type="spellStart"/>
      <w:r w:rsidRPr="00E301CD">
        <w:rPr>
          <w:i/>
          <w:sz w:val="24"/>
          <w:szCs w:val="24"/>
        </w:rPr>
        <w:t>pelo</w:t>
      </w:r>
      <w:proofErr w:type="spellEnd"/>
      <w:r w:rsidRPr="00E301CD">
        <w:rPr>
          <w:i/>
          <w:sz w:val="24"/>
          <w:szCs w:val="24"/>
        </w:rPr>
        <w:t xml:space="preserve"> que a mesma deverá ser incluída na secção “Material e Métodos”.</w:t>
      </w:r>
    </w:p>
    <w:p w:rsidR="002B02CF" w:rsidRPr="002B02CF" w:rsidRDefault="008E7BF3" w:rsidP="002B02C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</w:rPr>
      </w:pPr>
      <w:r w:rsidRPr="00381AF8">
        <w:rPr>
          <w:b/>
          <w:sz w:val="24"/>
          <w:szCs w:val="24"/>
        </w:rPr>
        <w:t>Resposta:</w:t>
      </w:r>
      <w:r w:rsidR="00A306ED" w:rsidRPr="00E301CD">
        <w:rPr>
          <w:sz w:val="24"/>
          <w:szCs w:val="24"/>
        </w:rPr>
        <w:t xml:space="preserve"> </w:t>
      </w:r>
      <w:r w:rsidR="00895DB1" w:rsidRPr="00E301CD">
        <w:rPr>
          <w:sz w:val="24"/>
          <w:szCs w:val="24"/>
        </w:rPr>
        <w:t xml:space="preserve">Muito obrigada </w:t>
      </w:r>
      <w:proofErr w:type="spellStart"/>
      <w:r w:rsidR="00895DB1" w:rsidRPr="00E301CD">
        <w:rPr>
          <w:sz w:val="24"/>
          <w:szCs w:val="24"/>
        </w:rPr>
        <w:t>pelo</w:t>
      </w:r>
      <w:proofErr w:type="spellEnd"/>
      <w:r w:rsidR="00895DB1" w:rsidRPr="00E301CD">
        <w:rPr>
          <w:sz w:val="24"/>
          <w:szCs w:val="24"/>
        </w:rPr>
        <w:t xml:space="preserve"> reparo. </w:t>
      </w:r>
      <w:r w:rsidR="00071D9F" w:rsidRPr="00071D9F">
        <w:rPr>
          <w:sz w:val="24"/>
          <w:szCs w:val="24"/>
        </w:rPr>
        <w:t>No fim do manuscrito e antes da</w:t>
      </w:r>
      <w:r w:rsidR="001755A9">
        <w:rPr>
          <w:sz w:val="24"/>
          <w:szCs w:val="24"/>
        </w:rPr>
        <w:t xml:space="preserve"> </w:t>
      </w:r>
      <w:proofErr w:type="spellStart"/>
      <w:r w:rsidR="001755A9">
        <w:rPr>
          <w:sz w:val="24"/>
          <w:szCs w:val="24"/>
        </w:rPr>
        <w:t>bilbliografia</w:t>
      </w:r>
      <w:proofErr w:type="spellEnd"/>
      <w:r w:rsidR="001755A9">
        <w:rPr>
          <w:sz w:val="24"/>
          <w:szCs w:val="24"/>
        </w:rPr>
        <w:t xml:space="preserve"> </w:t>
      </w:r>
      <w:r w:rsidR="001755A9" w:rsidRPr="00071D9F">
        <w:rPr>
          <w:sz w:val="24"/>
          <w:szCs w:val="24"/>
        </w:rPr>
        <w:t>tínhamos</w:t>
      </w:r>
      <w:r w:rsidR="00071D9F" w:rsidRPr="00071D9F">
        <w:rPr>
          <w:sz w:val="24"/>
          <w:szCs w:val="24"/>
        </w:rPr>
        <w:t xml:space="preserve"> inclu</w:t>
      </w:r>
      <w:r w:rsidR="00071D9F">
        <w:rPr>
          <w:sz w:val="24"/>
          <w:szCs w:val="24"/>
        </w:rPr>
        <w:t xml:space="preserve">ído um conjunto de declarações em que a aprovação </w:t>
      </w:r>
      <w:proofErr w:type="spellStart"/>
      <w:r w:rsidR="00071D9F">
        <w:rPr>
          <w:sz w:val="24"/>
          <w:szCs w:val="24"/>
        </w:rPr>
        <w:t>pela</w:t>
      </w:r>
      <w:proofErr w:type="spellEnd"/>
      <w:r w:rsidR="00071D9F">
        <w:rPr>
          <w:sz w:val="24"/>
          <w:szCs w:val="24"/>
        </w:rPr>
        <w:t xml:space="preserve"> comissão de ética estava contemplada. </w:t>
      </w:r>
      <w:r w:rsidR="00071D9F" w:rsidRPr="00C84722">
        <w:rPr>
          <w:sz w:val="24"/>
          <w:szCs w:val="24"/>
        </w:rPr>
        <w:t>Atendendo à sua sugestão, incluímos n</w:t>
      </w:r>
      <w:r w:rsidR="001755A9" w:rsidRPr="00C84722">
        <w:rPr>
          <w:sz w:val="24"/>
          <w:szCs w:val="24"/>
        </w:rPr>
        <w:t>a secção de mate</w:t>
      </w:r>
      <w:r w:rsidR="00A306ED" w:rsidRPr="00C84722">
        <w:rPr>
          <w:sz w:val="24"/>
          <w:szCs w:val="24"/>
        </w:rPr>
        <w:t>ria</w:t>
      </w:r>
      <w:r w:rsidR="00533E73" w:rsidRPr="00C84722">
        <w:rPr>
          <w:sz w:val="24"/>
          <w:szCs w:val="24"/>
        </w:rPr>
        <w:t>l</w:t>
      </w:r>
      <w:r w:rsidR="00A306ED" w:rsidRPr="00C84722">
        <w:rPr>
          <w:sz w:val="24"/>
          <w:szCs w:val="24"/>
        </w:rPr>
        <w:t xml:space="preserve"> e métodos a frase </w:t>
      </w:r>
      <w:r w:rsidR="002B02CF" w:rsidRPr="002B02CF">
        <w:rPr>
          <w:rFonts w:cstheme="minorHAnsi"/>
          <w:color w:val="FF0000"/>
          <w:sz w:val="24"/>
        </w:rPr>
        <w:t>“</w:t>
      </w:r>
      <w:proofErr w:type="spellStart"/>
      <w:r w:rsidR="002B02CF" w:rsidRPr="002B02CF">
        <w:rPr>
          <w:rFonts w:cstheme="minorHAnsi"/>
          <w:color w:val="FF0000"/>
          <w:sz w:val="24"/>
        </w:rPr>
        <w:t>The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study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was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approved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by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the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NOVA Medical </w:t>
      </w:r>
      <w:proofErr w:type="spellStart"/>
      <w:r w:rsidR="002B02CF" w:rsidRPr="002B02CF">
        <w:rPr>
          <w:rFonts w:cstheme="minorHAnsi"/>
          <w:color w:val="FF0000"/>
          <w:sz w:val="24"/>
        </w:rPr>
        <w:t>School's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and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the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Hospital da </w:t>
      </w:r>
      <w:proofErr w:type="spellStart"/>
      <w:r w:rsidR="002B02CF" w:rsidRPr="002B02CF">
        <w:rPr>
          <w:rFonts w:cstheme="minorHAnsi"/>
          <w:color w:val="FF0000"/>
          <w:sz w:val="24"/>
        </w:rPr>
        <w:t>Luz’s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ethical</w:t>
      </w:r>
      <w:proofErr w:type="spellEnd"/>
      <w:r w:rsidR="002B02CF" w:rsidRPr="002B02CF">
        <w:rPr>
          <w:rFonts w:cstheme="minorHAnsi"/>
          <w:color w:val="FF0000"/>
          <w:sz w:val="24"/>
        </w:rPr>
        <w:t xml:space="preserve"> </w:t>
      </w:r>
      <w:proofErr w:type="spellStart"/>
      <w:r w:rsidR="002B02CF" w:rsidRPr="002B02CF">
        <w:rPr>
          <w:rFonts w:cstheme="minorHAnsi"/>
          <w:color w:val="FF0000"/>
          <w:sz w:val="24"/>
        </w:rPr>
        <w:t>committees</w:t>
      </w:r>
      <w:proofErr w:type="spellEnd"/>
      <w:r w:rsidR="002B02CF" w:rsidRPr="002B02CF">
        <w:rPr>
          <w:rFonts w:cstheme="minorHAnsi"/>
          <w:color w:val="FF0000"/>
          <w:sz w:val="24"/>
        </w:rPr>
        <w:t>”</w:t>
      </w:r>
      <w:r w:rsidR="002B02CF" w:rsidRPr="002B02CF">
        <w:rPr>
          <w:rFonts w:cstheme="minorHAnsi"/>
          <w:color w:val="FF0000"/>
          <w:sz w:val="24"/>
        </w:rPr>
        <w:t>.</w:t>
      </w:r>
    </w:p>
    <w:p w:rsidR="002B02CF" w:rsidRDefault="002B02CF" w:rsidP="005247D9">
      <w:pPr>
        <w:spacing w:before="240" w:after="0" w:line="360" w:lineRule="auto"/>
        <w:jc w:val="both"/>
        <w:rPr>
          <w:b/>
          <w:sz w:val="24"/>
        </w:rPr>
      </w:pPr>
    </w:p>
    <w:p w:rsidR="002B02CF" w:rsidRDefault="002B02CF" w:rsidP="005247D9">
      <w:pPr>
        <w:spacing w:before="240" w:after="0" w:line="360" w:lineRule="auto"/>
        <w:jc w:val="both"/>
        <w:rPr>
          <w:b/>
          <w:sz w:val="24"/>
        </w:rPr>
      </w:pPr>
    </w:p>
    <w:p w:rsidR="008E7BF3" w:rsidRPr="00381AF8" w:rsidRDefault="008E7BF3" w:rsidP="005247D9">
      <w:pPr>
        <w:spacing w:before="240" w:after="0" w:line="360" w:lineRule="auto"/>
        <w:jc w:val="both"/>
        <w:rPr>
          <w:b/>
          <w:sz w:val="24"/>
        </w:rPr>
      </w:pPr>
      <w:r w:rsidRPr="00381AF8">
        <w:rPr>
          <w:b/>
          <w:sz w:val="24"/>
        </w:rPr>
        <w:lastRenderedPageBreak/>
        <w:t xml:space="preserve">Notas do Editor – </w:t>
      </w:r>
      <w:r w:rsidRPr="00381AF8">
        <w:rPr>
          <w:b/>
          <w:sz w:val="24"/>
          <w:u w:val="single"/>
        </w:rPr>
        <w:t>Comentário 3</w:t>
      </w:r>
      <w:r w:rsidRPr="00381AF8">
        <w:rPr>
          <w:b/>
          <w:sz w:val="24"/>
        </w:rPr>
        <w:t>:</w:t>
      </w:r>
    </w:p>
    <w:p w:rsidR="008E7BF3" w:rsidRPr="00533E73" w:rsidRDefault="008E7BF3" w:rsidP="005247D9">
      <w:pPr>
        <w:spacing w:before="240" w:after="0" w:line="360" w:lineRule="auto"/>
        <w:jc w:val="both"/>
        <w:rPr>
          <w:i/>
          <w:sz w:val="24"/>
        </w:rPr>
      </w:pPr>
      <w:r w:rsidRPr="00533E73">
        <w:rPr>
          <w:i/>
          <w:sz w:val="24"/>
        </w:rPr>
        <w:t xml:space="preserve">- </w:t>
      </w:r>
      <w:proofErr w:type="gramStart"/>
      <w:r w:rsidRPr="00533E73">
        <w:rPr>
          <w:i/>
          <w:sz w:val="24"/>
        </w:rPr>
        <w:t>o</w:t>
      </w:r>
      <w:proofErr w:type="gramEnd"/>
      <w:r w:rsidRPr="00533E73">
        <w:rPr>
          <w:i/>
          <w:sz w:val="24"/>
        </w:rPr>
        <w:t xml:space="preserve"> resumo e o </w:t>
      </w:r>
      <w:proofErr w:type="spellStart"/>
      <w:r w:rsidRPr="00533E73">
        <w:rPr>
          <w:i/>
          <w:sz w:val="24"/>
        </w:rPr>
        <w:t>abstract</w:t>
      </w:r>
      <w:proofErr w:type="spellEnd"/>
      <w:r w:rsidRPr="00533E73">
        <w:rPr>
          <w:i/>
          <w:sz w:val="24"/>
        </w:rPr>
        <w:t xml:space="preserve"> deverão reflectir fielmente a estrutura do artigo, </w:t>
      </w:r>
      <w:proofErr w:type="spellStart"/>
      <w:r w:rsidRPr="00533E73">
        <w:rPr>
          <w:i/>
          <w:sz w:val="24"/>
        </w:rPr>
        <w:t>pelo</w:t>
      </w:r>
      <w:proofErr w:type="spellEnd"/>
      <w:r w:rsidRPr="00533E73">
        <w:rPr>
          <w:i/>
          <w:sz w:val="24"/>
        </w:rPr>
        <w:t xml:space="preserve"> que é necessário que incluam um parágrafo independente relativo à secção "Discussão".</w:t>
      </w:r>
    </w:p>
    <w:p w:rsidR="00895DB1" w:rsidRDefault="008E7BF3" w:rsidP="005247D9">
      <w:pPr>
        <w:spacing w:before="240" w:after="0" w:line="360" w:lineRule="auto"/>
        <w:jc w:val="both"/>
        <w:rPr>
          <w:sz w:val="24"/>
          <w:szCs w:val="24"/>
        </w:rPr>
      </w:pPr>
      <w:r w:rsidRPr="00381AF8">
        <w:rPr>
          <w:b/>
          <w:sz w:val="24"/>
          <w:szCs w:val="24"/>
        </w:rPr>
        <w:t>Resposta:</w:t>
      </w:r>
      <w:r w:rsidR="00895DB1" w:rsidRPr="00EB1E1A">
        <w:rPr>
          <w:sz w:val="24"/>
          <w:szCs w:val="24"/>
        </w:rPr>
        <w:t xml:space="preserve"> Muito obrigada </w:t>
      </w:r>
      <w:proofErr w:type="spellStart"/>
      <w:r w:rsidR="00895DB1" w:rsidRPr="00EB1E1A">
        <w:rPr>
          <w:sz w:val="24"/>
          <w:szCs w:val="24"/>
        </w:rPr>
        <w:t>pelo</w:t>
      </w:r>
      <w:proofErr w:type="spellEnd"/>
      <w:r w:rsidR="001A6D07">
        <w:rPr>
          <w:sz w:val="24"/>
          <w:szCs w:val="24"/>
        </w:rPr>
        <w:t xml:space="preserve"> reparo. Foi incluído</w:t>
      </w:r>
      <w:r w:rsidR="00895DB1" w:rsidRPr="00EB1E1A">
        <w:rPr>
          <w:sz w:val="24"/>
          <w:szCs w:val="24"/>
        </w:rPr>
        <w:t xml:space="preserve"> um parágrafo independente com o título </w:t>
      </w:r>
      <w:r w:rsidR="001A6D07">
        <w:rPr>
          <w:sz w:val="24"/>
          <w:szCs w:val="24"/>
        </w:rPr>
        <w:t>“</w:t>
      </w:r>
      <w:r w:rsidR="00895DB1" w:rsidRPr="00EB1E1A">
        <w:rPr>
          <w:sz w:val="24"/>
          <w:szCs w:val="24"/>
        </w:rPr>
        <w:t>discussão</w:t>
      </w:r>
      <w:r w:rsidR="001A6D07">
        <w:rPr>
          <w:sz w:val="24"/>
          <w:szCs w:val="24"/>
        </w:rPr>
        <w:t>”</w:t>
      </w:r>
      <w:r w:rsidR="00895DB1" w:rsidRPr="00EB1E1A">
        <w:rPr>
          <w:sz w:val="24"/>
          <w:szCs w:val="24"/>
        </w:rPr>
        <w:t xml:space="preserve"> quer no resumo quer no </w:t>
      </w:r>
      <w:proofErr w:type="spellStart"/>
      <w:r w:rsidR="00895DB1" w:rsidRPr="00EB1E1A">
        <w:rPr>
          <w:sz w:val="24"/>
          <w:szCs w:val="24"/>
        </w:rPr>
        <w:t>abstract</w:t>
      </w:r>
      <w:proofErr w:type="spellEnd"/>
      <w:r w:rsidR="001A6D07">
        <w:rPr>
          <w:sz w:val="24"/>
          <w:szCs w:val="24"/>
        </w:rPr>
        <w:t xml:space="preserve"> e que se transcrevem abaixo</w:t>
      </w:r>
      <w:r w:rsidR="00913A85">
        <w:rPr>
          <w:sz w:val="24"/>
          <w:szCs w:val="24"/>
        </w:rPr>
        <w:t xml:space="preserve">. Para acomodar este novo parágrafo, foram feitas algumas adaptações ao resumo e ao </w:t>
      </w:r>
      <w:proofErr w:type="spellStart"/>
      <w:r w:rsidR="00913A85">
        <w:rPr>
          <w:sz w:val="24"/>
          <w:szCs w:val="24"/>
        </w:rPr>
        <w:t>abstract</w:t>
      </w:r>
      <w:proofErr w:type="spellEnd"/>
      <w:r w:rsidR="00913A85">
        <w:rPr>
          <w:sz w:val="24"/>
          <w:szCs w:val="24"/>
        </w:rPr>
        <w:t xml:space="preserve"> para cumprimento do nº de palavras.</w:t>
      </w:r>
    </w:p>
    <w:p w:rsidR="007D4F90" w:rsidRPr="007D4F90" w:rsidRDefault="007D4F90" w:rsidP="007D4F90">
      <w:pPr>
        <w:spacing w:after="0" w:line="480" w:lineRule="auto"/>
        <w:jc w:val="both"/>
        <w:rPr>
          <w:rFonts w:cstheme="minorHAnsi"/>
          <w:color w:val="FF0000"/>
          <w:sz w:val="24"/>
        </w:rPr>
      </w:pPr>
      <w:r w:rsidRPr="007D4F90">
        <w:rPr>
          <w:rFonts w:eastAsia="ScalaLancetPro" w:cstheme="minorHAnsi"/>
          <w:color w:val="FF0000"/>
          <w:sz w:val="24"/>
          <w:u w:val="single"/>
        </w:rPr>
        <w:t>Discussão</w:t>
      </w:r>
      <w:r w:rsidRPr="007D4F90">
        <w:rPr>
          <w:rFonts w:eastAsia="ScalaLancetPro" w:cstheme="minorHAnsi"/>
          <w:color w:val="FF0000"/>
          <w:sz w:val="24"/>
        </w:rPr>
        <w:t xml:space="preserve">: A sinalização precoce dos doentes de alto risco ajuda a definir o melhor nível de cuidados ao doente operado. Desenvolvemos </w:t>
      </w:r>
      <w:r w:rsidRPr="007D4F90">
        <w:rPr>
          <w:rFonts w:cstheme="minorHAnsi"/>
          <w:color w:val="FF0000"/>
          <w:sz w:val="24"/>
        </w:rPr>
        <w:t xml:space="preserve">uma ferramenta de apoio à decisão, simples, aplicável à cabeceira do doente com uma boa capacidade discriminativa e preditiva para seleccionar os doentes para co-gestão. </w:t>
      </w:r>
    </w:p>
    <w:p w:rsidR="007D4F90" w:rsidRPr="007D4F90" w:rsidRDefault="007D4F90" w:rsidP="007D4F90">
      <w:pPr>
        <w:spacing w:after="0" w:line="480" w:lineRule="auto"/>
        <w:jc w:val="both"/>
        <w:rPr>
          <w:rFonts w:cstheme="minorHAnsi"/>
          <w:color w:val="FF0000"/>
          <w:sz w:val="24"/>
          <w:lang w:val="en-GB"/>
        </w:rPr>
      </w:pPr>
      <w:r w:rsidRPr="007D4F90">
        <w:rPr>
          <w:rFonts w:eastAsia="ScalaLancetPro" w:cstheme="minorHAnsi"/>
          <w:color w:val="FF0000"/>
          <w:sz w:val="24"/>
          <w:u w:val="single"/>
          <w:lang w:val="en-GB"/>
        </w:rPr>
        <w:t>Discussion</w:t>
      </w:r>
      <w:r w:rsidRPr="007D4F90">
        <w:rPr>
          <w:rFonts w:eastAsia="ScalaLancetPro" w:cstheme="minorHAnsi"/>
          <w:color w:val="FF0000"/>
          <w:sz w:val="24"/>
          <w:lang w:val="en-GB"/>
        </w:rPr>
        <w:t xml:space="preserve">: </w:t>
      </w:r>
      <w:r w:rsidRPr="007D4F90">
        <w:rPr>
          <w:rFonts w:cstheme="minorHAnsi"/>
          <w:color w:val="FF0000"/>
          <w:sz w:val="24"/>
          <w:lang w:val="en-GB"/>
        </w:rPr>
        <w:t>Early signalling of high-risk patients may be valuable to guide the decision on the best level of post-operative clinical care. We developed a simple bedside decision tool with a good discriminatory and predictive performance to select patients for co-management.</w:t>
      </w:r>
    </w:p>
    <w:p w:rsidR="008E7BF3" w:rsidRPr="00381AF8" w:rsidRDefault="008E7BF3" w:rsidP="005247D9">
      <w:pPr>
        <w:spacing w:before="240" w:after="0" w:line="360" w:lineRule="auto"/>
        <w:jc w:val="both"/>
        <w:rPr>
          <w:b/>
          <w:sz w:val="24"/>
        </w:rPr>
      </w:pPr>
      <w:r w:rsidRPr="00381AF8">
        <w:rPr>
          <w:b/>
          <w:sz w:val="24"/>
        </w:rPr>
        <w:t xml:space="preserve">Notas do Editor – </w:t>
      </w:r>
      <w:r w:rsidRPr="00381AF8">
        <w:rPr>
          <w:b/>
          <w:sz w:val="24"/>
          <w:u w:val="single"/>
        </w:rPr>
        <w:t>Comentário 4</w:t>
      </w:r>
      <w:r w:rsidRPr="00381AF8">
        <w:rPr>
          <w:b/>
          <w:sz w:val="24"/>
        </w:rPr>
        <w:t>:</w:t>
      </w:r>
    </w:p>
    <w:p w:rsidR="008E7BF3" w:rsidRPr="00895DB1" w:rsidRDefault="008E7BF3" w:rsidP="005247D9">
      <w:pPr>
        <w:spacing w:before="240" w:after="0" w:line="360" w:lineRule="auto"/>
        <w:jc w:val="both"/>
        <w:rPr>
          <w:i/>
          <w:sz w:val="24"/>
        </w:rPr>
      </w:pPr>
      <w:r w:rsidRPr="00895DB1">
        <w:rPr>
          <w:i/>
          <w:sz w:val="24"/>
        </w:rPr>
        <w:t xml:space="preserve">- </w:t>
      </w:r>
      <w:proofErr w:type="gramStart"/>
      <w:r w:rsidRPr="00895DB1">
        <w:rPr>
          <w:i/>
          <w:sz w:val="24"/>
        </w:rPr>
        <w:t>as</w:t>
      </w:r>
      <w:proofErr w:type="gramEnd"/>
      <w:r w:rsidRPr="00895DB1">
        <w:rPr>
          <w:i/>
          <w:sz w:val="24"/>
        </w:rPr>
        <w:t xml:space="preserve"> pessoas individuais e colectivas identificadas na secção</w:t>
      </w:r>
      <w:r w:rsidR="00E301CD">
        <w:rPr>
          <w:i/>
          <w:sz w:val="24"/>
        </w:rPr>
        <w:t xml:space="preserve"> </w:t>
      </w:r>
      <w:r w:rsidRPr="00895DB1">
        <w:rPr>
          <w:i/>
          <w:sz w:val="24"/>
        </w:rPr>
        <w:t>“Agradecimentos/</w:t>
      </w:r>
      <w:proofErr w:type="spellStart"/>
      <w:r w:rsidRPr="00895DB1">
        <w:rPr>
          <w:i/>
          <w:sz w:val="24"/>
        </w:rPr>
        <w:t>Acknowledgments</w:t>
      </w:r>
      <w:proofErr w:type="spellEnd"/>
      <w:r w:rsidRPr="00895DB1">
        <w:rPr>
          <w:i/>
          <w:sz w:val="24"/>
        </w:rPr>
        <w:t xml:space="preserve">” contribuíram de alguma forma para o estudo, mas não tiveram peso de autoria. Nestas circunstâncias, os autores têm que apresentar autorização escrita dos </w:t>
      </w:r>
      <w:proofErr w:type="gramStart"/>
      <w:r w:rsidRPr="00895DB1">
        <w:rPr>
          <w:i/>
          <w:sz w:val="24"/>
        </w:rPr>
        <w:t>individuas</w:t>
      </w:r>
      <w:proofErr w:type="gramEnd"/>
      <w:r w:rsidRPr="00895DB1">
        <w:rPr>
          <w:i/>
          <w:sz w:val="24"/>
        </w:rPr>
        <w:t>/entidades em causa, para que se afaste qualquer suspeita de uso indevido dessas identidades. Neste caso em particular, é necessária a autorização escrita do Hospital da Luz e Grupo Luz Saúde.</w:t>
      </w:r>
    </w:p>
    <w:p w:rsidR="008E7BF3" w:rsidRDefault="008E7BF3" w:rsidP="005247D9">
      <w:pPr>
        <w:spacing w:before="240" w:after="0" w:line="360" w:lineRule="auto"/>
        <w:jc w:val="both"/>
        <w:rPr>
          <w:color w:val="FF0000"/>
          <w:sz w:val="24"/>
        </w:rPr>
      </w:pPr>
      <w:r w:rsidRPr="00381AF8">
        <w:rPr>
          <w:b/>
          <w:sz w:val="24"/>
        </w:rPr>
        <w:t>Resposta:</w:t>
      </w:r>
      <w:r w:rsidR="00895DB1">
        <w:rPr>
          <w:sz w:val="24"/>
        </w:rPr>
        <w:t xml:space="preserve"> </w:t>
      </w:r>
      <w:r w:rsidR="00E301CD" w:rsidRPr="00C75C06">
        <w:rPr>
          <w:color w:val="FF0000"/>
          <w:sz w:val="24"/>
        </w:rPr>
        <w:t xml:space="preserve">Muito obrigada </w:t>
      </w:r>
      <w:proofErr w:type="spellStart"/>
      <w:r w:rsidR="00E301CD" w:rsidRPr="00C75C06">
        <w:rPr>
          <w:color w:val="FF0000"/>
          <w:sz w:val="24"/>
        </w:rPr>
        <w:t>pelo</w:t>
      </w:r>
      <w:proofErr w:type="spellEnd"/>
      <w:r w:rsidR="00E301CD" w:rsidRPr="00C75C06">
        <w:rPr>
          <w:color w:val="FF0000"/>
          <w:sz w:val="24"/>
        </w:rPr>
        <w:t xml:space="preserve"> reparo. A autorização escrita do Hospital da </w:t>
      </w:r>
      <w:proofErr w:type="spellStart"/>
      <w:r w:rsidR="00E301CD" w:rsidRPr="00C75C06">
        <w:rPr>
          <w:color w:val="FF0000"/>
          <w:sz w:val="24"/>
        </w:rPr>
        <w:t>da</w:t>
      </w:r>
      <w:proofErr w:type="spellEnd"/>
      <w:r w:rsidR="00E301CD" w:rsidRPr="00C75C06">
        <w:rPr>
          <w:color w:val="FF0000"/>
          <w:sz w:val="24"/>
        </w:rPr>
        <w:t xml:space="preserve"> Luz Lisboa foi inserida na plataforma de submissão.</w:t>
      </w:r>
    </w:p>
    <w:p w:rsidR="0041772E" w:rsidRPr="00895DB1" w:rsidRDefault="0041772E" w:rsidP="005247D9">
      <w:pPr>
        <w:spacing w:before="240" w:after="0" w:line="360" w:lineRule="auto"/>
        <w:jc w:val="both"/>
        <w:rPr>
          <w:sz w:val="24"/>
        </w:rPr>
      </w:pPr>
    </w:p>
    <w:p w:rsidR="008E7BF3" w:rsidRPr="009C30CA" w:rsidRDefault="007B524E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30C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# </w:t>
      </w:r>
      <w:r w:rsidR="008E7BF3" w:rsidRPr="009C30CA">
        <w:rPr>
          <w:rFonts w:asciiTheme="minorHAnsi" w:hAnsiTheme="minorHAnsi" w:cstheme="minorHAnsi"/>
          <w:b/>
          <w:sz w:val="24"/>
          <w:szCs w:val="24"/>
        </w:rPr>
        <w:t>REVISOR A</w:t>
      </w:r>
    </w:p>
    <w:p w:rsidR="001C2422" w:rsidRPr="001C2422" w:rsidRDefault="001C2422" w:rsidP="005247D9">
      <w:pPr>
        <w:spacing w:before="240" w:after="0" w:line="360" w:lineRule="auto"/>
        <w:jc w:val="both"/>
        <w:rPr>
          <w:i/>
          <w:sz w:val="24"/>
        </w:rPr>
      </w:pPr>
      <w:r w:rsidRPr="001C2422">
        <w:rPr>
          <w:i/>
          <w:sz w:val="24"/>
        </w:rPr>
        <w:t xml:space="preserve">Os autores apresentam um estudo onde pretendem definir um modelo preditivo de co-gestão em doentes submetidos a cirurgia </w:t>
      </w:r>
      <w:proofErr w:type="spellStart"/>
      <w:r w:rsidRPr="001C2422">
        <w:rPr>
          <w:i/>
          <w:sz w:val="24"/>
        </w:rPr>
        <w:t>colo-rectal</w:t>
      </w:r>
      <w:proofErr w:type="spellEnd"/>
      <w:r w:rsidRPr="001C2422">
        <w:rPr>
          <w:i/>
          <w:sz w:val="24"/>
        </w:rPr>
        <w:t xml:space="preserve">. Trata-se de um estudo de importância na prática clínica </w:t>
      </w:r>
      <w:proofErr w:type="spellStart"/>
      <w:r w:rsidRPr="001C2422">
        <w:rPr>
          <w:i/>
          <w:sz w:val="24"/>
        </w:rPr>
        <w:t>pelo</w:t>
      </w:r>
      <w:proofErr w:type="spellEnd"/>
      <w:r w:rsidRPr="001C2422">
        <w:rPr>
          <w:i/>
          <w:sz w:val="24"/>
        </w:rPr>
        <w:t xml:space="preserve"> que o tema é relevante e </w:t>
      </w:r>
      <w:proofErr w:type="spellStart"/>
      <w:r w:rsidRPr="001C2422">
        <w:rPr>
          <w:i/>
          <w:sz w:val="24"/>
        </w:rPr>
        <w:t>atual</w:t>
      </w:r>
      <w:proofErr w:type="spellEnd"/>
      <w:r w:rsidRPr="001C2422">
        <w:rPr>
          <w:i/>
          <w:sz w:val="24"/>
        </w:rPr>
        <w:t xml:space="preserve">. 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RevisorA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ED5F5B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1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ED5F5B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D5F5B">
        <w:rPr>
          <w:rFonts w:asciiTheme="minorHAnsi" w:hAnsiTheme="minorHAnsi" w:cstheme="minorHAnsi"/>
          <w:i/>
          <w:sz w:val="24"/>
          <w:szCs w:val="24"/>
        </w:rPr>
        <w:t>O resumo em inglês encontra-se bem estruturado e é compreensível, facto que já não acontece com o resumo em português que é praticamente ilegível, o que considero inadmissível para qualquer revista, e ainda mais para uma revista de prestígio como a Acta Médica Portuguesa.</w:t>
      </w:r>
    </w:p>
    <w:p w:rsidR="008E7BF3" w:rsidRPr="00C75C06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ED5F5B">
        <w:rPr>
          <w:rFonts w:asciiTheme="minorHAnsi" w:hAnsiTheme="minorHAnsi" w:cstheme="minorHAnsi"/>
          <w:sz w:val="24"/>
          <w:szCs w:val="24"/>
        </w:rPr>
        <w:t xml:space="preserve"> </w:t>
      </w:r>
      <w:r w:rsidR="00ED5F5B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Muito obrigada </w:t>
      </w:r>
      <w:proofErr w:type="spellStart"/>
      <w:r w:rsidR="00ED5F5B" w:rsidRPr="00C75C06">
        <w:rPr>
          <w:rFonts w:asciiTheme="minorHAnsi" w:hAnsiTheme="minorHAnsi" w:cstheme="minorHAnsi"/>
          <w:color w:val="FF0000"/>
          <w:sz w:val="24"/>
          <w:szCs w:val="24"/>
        </w:rPr>
        <w:t>pela</w:t>
      </w:r>
      <w:proofErr w:type="spellEnd"/>
      <w:r w:rsidR="00ED5F5B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 cuidadosa revisão. O resumo em Português foi revisto e a sua estrutura melhorada à semelhança do resumo em inglês.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RevisorA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ED5F5B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2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ED5F5B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D5F5B">
        <w:rPr>
          <w:rFonts w:asciiTheme="minorHAnsi" w:hAnsiTheme="minorHAnsi" w:cstheme="minorHAnsi"/>
          <w:i/>
          <w:sz w:val="24"/>
          <w:szCs w:val="24"/>
        </w:rPr>
        <w:t xml:space="preserve">A avaliação de algumas destas variáveis é </w:t>
      </w:r>
      <w:proofErr w:type="spellStart"/>
      <w:r w:rsidRPr="00ED5F5B">
        <w:rPr>
          <w:rFonts w:asciiTheme="minorHAnsi" w:hAnsiTheme="minorHAnsi" w:cstheme="minorHAnsi"/>
          <w:i/>
          <w:sz w:val="24"/>
          <w:szCs w:val="24"/>
        </w:rPr>
        <w:t>subjetiva</w:t>
      </w:r>
      <w:proofErr w:type="spellEnd"/>
      <w:r w:rsidRPr="00ED5F5B">
        <w:rPr>
          <w:rFonts w:asciiTheme="minorHAnsi" w:hAnsiTheme="minorHAnsi" w:cstheme="minorHAnsi"/>
          <w:i/>
          <w:sz w:val="24"/>
          <w:szCs w:val="24"/>
        </w:rPr>
        <w:t xml:space="preserve">, como por exemplo a definição do risco cirúrgico </w:t>
      </w:r>
      <w:proofErr w:type="spellStart"/>
      <w:r w:rsidRPr="00ED5F5B">
        <w:rPr>
          <w:rFonts w:asciiTheme="minorHAnsi" w:hAnsiTheme="minorHAnsi" w:cstheme="minorHAnsi"/>
          <w:i/>
          <w:sz w:val="24"/>
          <w:szCs w:val="24"/>
        </w:rPr>
        <w:t>pelo</w:t>
      </w:r>
      <w:proofErr w:type="spellEnd"/>
      <w:r w:rsidRPr="00ED5F5B">
        <w:rPr>
          <w:rFonts w:asciiTheme="minorHAnsi" w:hAnsiTheme="minorHAnsi" w:cstheme="minorHAnsi"/>
          <w:i/>
          <w:sz w:val="24"/>
          <w:szCs w:val="24"/>
        </w:rPr>
        <w:t xml:space="preserve"> que a reprodutibilidade deste estudo noutros meios hospitalares poderá ser distinta.</w:t>
      </w:r>
    </w:p>
    <w:p w:rsidR="00381F9F" w:rsidRPr="008F79B3" w:rsidRDefault="008E7BF3" w:rsidP="005247D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ED5F5B">
        <w:rPr>
          <w:rFonts w:asciiTheme="minorHAnsi" w:hAnsiTheme="minorHAnsi" w:cstheme="minorHAnsi"/>
          <w:sz w:val="24"/>
          <w:szCs w:val="24"/>
        </w:rPr>
        <w:t xml:space="preserve"> Muito obrigada </w:t>
      </w:r>
      <w:proofErr w:type="spellStart"/>
      <w:r w:rsidR="00ED5F5B">
        <w:rPr>
          <w:rFonts w:asciiTheme="minorHAnsi" w:hAnsiTheme="minorHAnsi" w:cstheme="minorHAnsi"/>
          <w:sz w:val="24"/>
          <w:szCs w:val="24"/>
        </w:rPr>
        <w:t>pelo</w:t>
      </w:r>
      <w:proofErr w:type="spellEnd"/>
      <w:r w:rsidR="00ED5F5B">
        <w:rPr>
          <w:rFonts w:asciiTheme="minorHAnsi" w:hAnsiTheme="minorHAnsi" w:cstheme="minorHAnsi"/>
          <w:sz w:val="24"/>
          <w:szCs w:val="24"/>
        </w:rPr>
        <w:t xml:space="preserve"> comentário. </w:t>
      </w:r>
      <w:r w:rsidR="00381F9F">
        <w:rPr>
          <w:rFonts w:asciiTheme="minorHAnsi" w:hAnsiTheme="minorHAnsi" w:cstheme="minorHAnsi"/>
          <w:sz w:val="24"/>
          <w:szCs w:val="24"/>
        </w:rPr>
        <w:t xml:space="preserve">De facto estamos de acordo com o seu comentário e conscientes de que esta uma limitação deste estudo. Optámos por adicionar esta limitação </w:t>
      </w:r>
      <w:proofErr w:type="gramStart"/>
      <w:r w:rsidR="00381F9F">
        <w:rPr>
          <w:rFonts w:asciiTheme="minorHAnsi" w:hAnsiTheme="minorHAnsi" w:cstheme="minorHAnsi"/>
          <w:sz w:val="24"/>
          <w:szCs w:val="24"/>
        </w:rPr>
        <w:t>às restantes</w:t>
      </w:r>
      <w:proofErr w:type="gramEnd"/>
      <w:r w:rsidR="00381F9F">
        <w:rPr>
          <w:rFonts w:asciiTheme="minorHAnsi" w:hAnsiTheme="minorHAnsi" w:cstheme="minorHAnsi"/>
          <w:sz w:val="24"/>
          <w:szCs w:val="24"/>
        </w:rPr>
        <w:t xml:space="preserve"> que estão elencadas na secção da discussão. </w:t>
      </w:r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 xml:space="preserve">O </w:t>
      </w:r>
      <w:proofErr w:type="spellStart"/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>texto</w:t>
      </w:r>
      <w:proofErr w:type="spellEnd"/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>ficou</w:t>
      </w:r>
      <w:proofErr w:type="spellEnd"/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 xml:space="preserve"> com a </w:t>
      </w:r>
      <w:proofErr w:type="spellStart"/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>seguinte</w:t>
      </w:r>
      <w:proofErr w:type="spellEnd"/>
      <w:r w:rsidR="005A76F1" w:rsidRPr="008F79B3">
        <w:rPr>
          <w:rFonts w:asciiTheme="minorHAnsi" w:hAnsiTheme="minorHAnsi" w:cstheme="minorHAnsi"/>
          <w:sz w:val="24"/>
          <w:szCs w:val="24"/>
          <w:lang w:val="en-GB"/>
        </w:rPr>
        <w:t xml:space="preserve"> redacção:</w:t>
      </w:r>
    </w:p>
    <w:p w:rsidR="006439D2" w:rsidRPr="006439D2" w:rsidRDefault="008F79B3" w:rsidP="005247D9">
      <w:pPr>
        <w:spacing w:after="0" w:line="360" w:lineRule="auto"/>
        <w:jc w:val="both"/>
        <w:rPr>
          <w:rFonts w:asciiTheme="minorHAnsi" w:hAnsiTheme="minorHAnsi" w:cstheme="minorHAnsi"/>
          <w:sz w:val="28"/>
          <w:szCs w:val="24"/>
          <w:lang w:val="en-GB"/>
        </w:rPr>
      </w:pPr>
      <w:r>
        <w:rPr>
          <w:rFonts w:cstheme="minorHAnsi"/>
          <w:color w:val="FF0000"/>
          <w:sz w:val="24"/>
          <w:lang w:val="en-GB"/>
        </w:rPr>
        <w:t>“4</w:t>
      </w:r>
      <w:r w:rsidR="006439D2" w:rsidRPr="006439D2">
        <w:rPr>
          <w:rFonts w:cstheme="minorHAnsi"/>
          <w:color w:val="FF0000"/>
          <w:sz w:val="24"/>
          <w:lang w:val="en-GB"/>
        </w:rPr>
        <w:t xml:space="preserve">) </w:t>
      </w:r>
      <w:proofErr w:type="gramStart"/>
      <w:r w:rsidR="006439D2" w:rsidRPr="006439D2">
        <w:rPr>
          <w:rFonts w:cstheme="minorHAnsi"/>
          <w:color w:val="FF0000"/>
          <w:sz w:val="24"/>
          <w:szCs w:val="24"/>
          <w:lang w:val="en-GB"/>
        </w:rPr>
        <w:t>t</w:t>
      </w:r>
      <w:r w:rsidR="006439D2" w:rsidRPr="006439D2">
        <w:rPr>
          <w:rFonts w:asciiTheme="minorHAnsi" w:hAnsiTheme="minorHAnsi" w:cstheme="minorHAnsi"/>
          <w:color w:val="FF0000"/>
          <w:sz w:val="24"/>
          <w:szCs w:val="24"/>
          <w:lang w:val="en-GB"/>
        </w:rPr>
        <w:t>he</w:t>
      </w:r>
      <w:proofErr w:type="gramEnd"/>
      <w:r w:rsidR="006439D2" w:rsidRPr="006439D2">
        <w:rPr>
          <w:rFonts w:asciiTheme="minorHAnsi" w:hAnsiTheme="minorHAnsi" w:cstheme="minorHAnsi"/>
          <w:color w:val="FF0000"/>
          <w:sz w:val="24"/>
          <w:szCs w:val="24"/>
          <w:lang w:val="en-GB"/>
        </w:rPr>
        <w:t xml:space="preserve"> generalization of the model and its results </w:t>
      </w:r>
      <w:r w:rsidR="006439D2" w:rsidRPr="006439D2">
        <w:rPr>
          <w:rFonts w:cstheme="minorHAnsi"/>
          <w:color w:val="FF0000"/>
          <w:sz w:val="24"/>
          <w:szCs w:val="24"/>
          <w:lang w:val="en-GB"/>
        </w:rPr>
        <w:t xml:space="preserve">are </w:t>
      </w:r>
      <w:r w:rsidR="006439D2" w:rsidRPr="006439D2">
        <w:rPr>
          <w:rFonts w:asciiTheme="minorHAnsi" w:hAnsiTheme="minorHAnsi" w:cstheme="minorHAnsi"/>
          <w:color w:val="FF0000"/>
          <w:sz w:val="24"/>
          <w:szCs w:val="24"/>
          <w:lang w:val="en-GB"/>
        </w:rPr>
        <w:t>limited by the fact that some of the variables, including the outcome variable, are based in expert knowledge,</w:t>
      </w:r>
      <w:r w:rsidR="006439D2" w:rsidRPr="006439D2">
        <w:rPr>
          <w:rFonts w:cstheme="minorHAnsi"/>
          <w:color w:val="FF0000"/>
          <w:sz w:val="24"/>
          <w:szCs w:val="24"/>
          <w:lang w:val="en-GB"/>
        </w:rPr>
        <w:t xml:space="preserve"> so </w:t>
      </w:r>
      <w:r w:rsidR="006439D2" w:rsidRPr="006439D2">
        <w:rPr>
          <w:rFonts w:asciiTheme="minorHAnsi" w:hAnsiTheme="minorHAnsi" w:cstheme="minorHAnsi"/>
          <w:color w:val="FF0000"/>
          <w:sz w:val="24"/>
          <w:szCs w:val="24"/>
          <w:lang w:val="en-GB"/>
        </w:rPr>
        <w:t>other medical opinions might conduct to different results.”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RevisorA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5D0723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3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D56824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D7958">
        <w:rPr>
          <w:rFonts w:asciiTheme="minorHAnsi" w:hAnsiTheme="minorHAnsi" w:cstheme="minorHAnsi"/>
          <w:i/>
          <w:sz w:val="24"/>
          <w:szCs w:val="24"/>
        </w:rPr>
        <w:t>Quanto aos procedimentos cirúrgicos avaliados (“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information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was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collected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from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electronic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health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records (EHR)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of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patients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who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had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an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Pr="00BD7958">
        <w:rPr>
          <w:rFonts w:asciiTheme="minorHAnsi" w:hAnsiTheme="minorHAnsi" w:cstheme="minorHAnsi"/>
          <w:i/>
          <w:sz w:val="24"/>
          <w:szCs w:val="24"/>
        </w:rPr>
        <w:t>ICD–9</w:t>
      </w:r>
      <w:proofErr w:type="gram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code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of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colorectal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surgery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[48.5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and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48.6 (anterior rectal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resection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and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abdominoperineal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resection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>), 45.7 (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partial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colectomy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), 45.8 (total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colectomy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)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and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45.9 (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bowel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anastomosis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)”), não existe nenhum </w:t>
      </w:r>
      <w:r w:rsidRPr="00BD7958">
        <w:rPr>
          <w:rFonts w:asciiTheme="minorHAnsi" w:hAnsiTheme="minorHAnsi" w:cstheme="minorHAnsi"/>
          <w:i/>
          <w:sz w:val="24"/>
          <w:szCs w:val="24"/>
        </w:rPr>
        <w:lastRenderedPageBreak/>
        <w:t>procedimento onde se inclua apenas anastomose cirúrgica (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bowel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anastomosis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), dado que esta anastomose está associada aos procedimentos de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resseção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 anterior do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reto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 xml:space="preserve">, e também à maioria das colectomias parciais e totais. Logo o material utilizado no estudo não está </w:t>
      </w:r>
      <w:proofErr w:type="spellStart"/>
      <w:r w:rsidRPr="00BD7958">
        <w:rPr>
          <w:rFonts w:asciiTheme="minorHAnsi" w:hAnsiTheme="minorHAnsi" w:cstheme="minorHAnsi"/>
          <w:i/>
          <w:sz w:val="24"/>
          <w:szCs w:val="24"/>
        </w:rPr>
        <w:t>correto</w:t>
      </w:r>
      <w:proofErr w:type="spellEnd"/>
      <w:r w:rsidRPr="00BD7958">
        <w:rPr>
          <w:rFonts w:asciiTheme="minorHAnsi" w:hAnsiTheme="minorHAnsi" w:cstheme="minorHAnsi"/>
          <w:i/>
          <w:sz w:val="24"/>
          <w:szCs w:val="24"/>
        </w:rPr>
        <w:t>, podendo alterar os resultados obtidos.</w:t>
      </w:r>
    </w:p>
    <w:p w:rsidR="004463A7" w:rsidRPr="009A6BED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D56824">
        <w:rPr>
          <w:rFonts w:asciiTheme="minorHAnsi" w:hAnsiTheme="minorHAnsi" w:cstheme="minorHAnsi"/>
          <w:sz w:val="24"/>
          <w:szCs w:val="24"/>
        </w:rPr>
        <w:t xml:space="preserve"> </w:t>
      </w:r>
      <w:r w:rsidR="00D56824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Obrigada </w:t>
      </w:r>
      <w:proofErr w:type="spellStart"/>
      <w:r w:rsidR="00D56824" w:rsidRPr="009A6BED">
        <w:rPr>
          <w:rFonts w:asciiTheme="minorHAnsi" w:hAnsiTheme="minorHAnsi" w:cstheme="minorHAnsi"/>
          <w:color w:val="FF0000"/>
          <w:sz w:val="24"/>
          <w:szCs w:val="24"/>
        </w:rPr>
        <w:t>pelo</w:t>
      </w:r>
      <w:proofErr w:type="spellEnd"/>
      <w:r w:rsidR="00D56824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 comentário. </w:t>
      </w:r>
      <w:r w:rsidR="0055682D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Efectivamente </w:t>
      </w:r>
      <w:r w:rsidR="00BD7958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foram incluídos doentes que fizeram anastomose do cólon </w:t>
      </w:r>
      <w:r w:rsidR="0055682D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porque o critério era a 1ª intervenção dentro do hospital </w:t>
      </w:r>
      <w:r w:rsidR="004463A7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entre Janeiro 2012 e </w:t>
      </w:r>
      <w:r w:rsidR="0041772E">
        <w:rPr>
          <w:rFonts w:asciiTheme="minorHAnsi" w:hAnsiTheme="minorHAnsi" w:cstheme="minorHAnsi"/>
          <w:color w:val="FF0000"/>
          <w:sz w:val="24"/>
          <w:szCs w:val="24"/>
        </w:rPr>
        <w:t>Setembro</w:t>
      </w:r>
      <w:bookmarkStart w:id="0" w:name="_GoBack"/>
      <w:bookmarkEnd w:id="0"/>
      <w:r w:rsidR="004463A7" w:rsidRPr="009A6BED">
        <w:rPr>
          <w:rFonts w:asciiTheme="minorHAnsi" w:hAnsiTheme="minorHAnsi" w:cstheme="minorHAnsi"/>
          <w:color w:val="FF0000"/>
          <w:sz w:val="24"/>
          <w:szCs w:val="24"/>
        </w:rPr>
        <w:t xml:space="preserve"> 2014.</w:t>
      </w:r>
    </w:p>
    <w:p w:rsidR="008E7BF3" w:rsidRPr="00100AFE" w:rsidRDefault="007B524E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0A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# </w:t>
      </w:r>
      <w:r w:rsidR="008E7BF3" w:rsidRPr="00100AFE">
        <w:rPr>
          <w:rFonts w:asciiTheme="minorHAnsi" w:hAnsiTheme="minorHAnsi" w:cstheme="minorHAnsi"/>
          <w:b/>
          <w:sz w:val="24"/>
          <w:szCs w:val="24"/>
          <w:lang w:val="en-GB"/>
        </w:rPr>
        <w:t>REVISOR B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RevisorB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 </w:t>
      </w:r>
      <w:proofErr w:type="spellStart"/>
      <w:r w:rsidR="001C2422"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omentário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1</w:t>
      </w: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:rsidR="008E7BF3" w:rsidRPr="001C2422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 xml:space="preserve">Some alternative methodologies should be used, at least as a robustness check. The Linear Probability Model, which is easy to implement, in some circumstances LPM beats logit and </w:t>
      </w:r>
      <w:proofErr w:type="spellStart"/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>probit</w:t>
      </w:r>
      <w:proofErr w:type="spellEnd"/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 xml:space="preserve"> model in terms of forecasting. This should be addressed. In the limit, a combination of predictions - using (weighted) averages - obtained from these three models shall be tested.</w:t>
      </w:r>
    </w:p>
    <w:p w:rsidR="008E7BF3" w:rsidRDefault="00381AF8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Response</w:t>
      </w:r>
      <w:r w:rsidR="008E7BF3" w:rsidRPr="00381AF8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:rsidR="00037052" w:rsidRDefault="00037052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Thank you very much for your comments and suggestions. </w:t>
      </w:r>
      <w:r w:rsidR="00415DCE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In Health Sciences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it is common to use L</w:t>
      </w: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ogistic 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R</w:t>
      </w: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egression 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M</w:t>
      </w: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odels whenever </w:t>
      </w:r>
      <w:r w:rsidR="000842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we have binary outcomes. In fact, medical doctors are familiarized with these models and easily interpret the results. Additionally,</w:t>
      </w: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we didn’t choose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to use the Linear Probability M</w:t>
      </w: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odel because it can produce probability estimates </w:t>
      </w:r>
      <w:r w:rsidR="000842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above 1 or below 0, and assumptions like normal distribution of error</w:t>
      </w:r>
      <w:r w:rsidR="00415DCE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s</w:t>
      </w:r>
      <w:r w:rsidR="000842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and </w:t>
      </w:r>
      <w:r w:rsidR="00415DCE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h</w:t>
      </w:r>
      <w:r w:rsidR="000842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omoscedasticity might be violated.</w:t>
      </w:r>
      <w:r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Regarding </w:t>
      </w:r>
      <w:proofErr w:type="spellStart"/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P</w:t>
      </w:r>
      <w:r w:rsidR="00DB56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robit</w:t>
      </w:r>
      <w:proofErr w:type="spellEnd"/>
      <w:r w:rsidR="00DB56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M</w:t>
      </w:r>
      <w:r w:rsidR="00DB56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odel, resu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lts are usually similar to the L</w:t>
      </w:r>
      <w:r w:rsidR="00DB56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ogit 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M</w:t>
      </w:r>
      <w:r w:rsidR="00DB56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odel. In summary, you are completely right, we could have used one of these three statistical approaches to model our data</w:t>
      </w:r>
      <w:r w:rsid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. I</w:t>
      </w:r>
      <w:r w:rsidR="00DB56A1" w:rsidRPr="004463A7">
        <w:rPr>
          <w:rFonts w:asciiTheme="minorHAnsi" w:hAnsiTheme="minorHAnsi" w:cstheme="minorHAnsi"/>
          <w:color w:val="FF0000"/>
          <w:sz w:val="24"/>
          <w:szCs w:val="24"/>
          <w:lang w:val="en-US"/>
        </w:rPr>
        <w:t>t was a matter of choice.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RevisorB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 </w:t>
      </w: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comentário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2:</w:t>
      </w:r>
    </w:p>
    <w:p w:rsidR="008E7BF3" w:rsidRPr="00A202EC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choice of </w:t>
      </w:r>
      <w:proofErr w:type="spellStart"/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>regressors</w:t>
      </w:r>
      <w:proofErr w:type="spellEnd"/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was entirely based on data-driven criteria. Is it possible to select better models using theory-driven criteria (the rationality of the problem)?</w:t>
      </w:r>
    </w:p>
    <w:p w:rsidR="00824C2D" w:rsidRPr="008118D5" w:rsidRDefault="00381AF8" w:rsidP="005247D9">
      <w:pPr>
        <w:spacing w:before="240" w:after="0" w:line="360" w:lineRule="auto"/>
        <w:jc w:val="both"/>
        <w:rPr>
          <w:rFonts w:cstheme="minorHAnsi"/>
          <w:color w:val="FF0000"/>
          <w:sz w:val="24"/>
          <w:lang w:val="en-GB"/>
        </w:rPr>
      </w:pP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Response</w:t>
      </w:r>
      <w:r w:rsidR="008E7BF3" w:rsidRPr="00381AF8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F1168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11688" w:rsidRPr="008118D5">
        <w:rPr>
          <w:rFonts w:cstheme="minorHAnsi"/>
          <w:color w:val="FF0000"/>
          <w:sz w:val="24"/>
          <w:lang w:val="en-GB"/>
        </w:rPr>
        <w:t xml:space="preserve">The variables selected are based on the literature and coincident to </w:t>
      </w:r>
      <w:r w:rsidR="007405DB" w:rsidRPr="008118D5">
        <w:rPr>
          <w:rFonts w:cstheme="minorHAnsi"/>
          <w:color w:val="FF0000"/>
          <w:sz w:val="24"/>
          <w:lang w:val="en-GB"/>
        </w:rPr>
        <w:t>those</w:t>
      </w:r>
      <w:r w:rsidR="00F11688" w:rsidRPr="008118D5">
        <w:rPr>
          <w:rFonts w:cstheme="minorHAnsi"/>
          <w:color w:val="FF0000"/>
          <w:sz w:val="24"/>
          <w:lang w:val="en-GB"/>
        </w:rPr>
        <w:t xml:space="preserve"> routinely collected for clinical reasons by the doctors at this hospital. </w:t>
      </w:r>
      <w:r w:rsidR="00824C2D" w:rsidRPr="008118D5">
        <w:rPr>
          <w:rFonts w:cstheme="minorHAnsi"/>
          <w:color w:val="FF0000"/>
          <w:sz w:val="24"/>
          <w:lang w:val="en-GB"/>
        </w:rPr>
        <w:t>Because the</w:t>
      </w:r>
      <w:r w:rsidR="00DC2456" w:rsidRPr="008118D5">
        <w:rPr>
          <w:rFonts w:cstheme="minorHAnsi"/>
          <w:color w:val="FF0000"/>
          <w:sz w:val="24"/>
          <w:lang w:val="en-GB"/>
        </w:rPr>
        <w:t xml:space="preserve">re </w:t>
      </w:r>
      <w:r w:rsidR="00824C2D" w:rsidRPr="008118D5">
        <w:rPr>
          <w:rFonts w:cstheme="minorHAnsi"/>
          <w:color w:val="FF0000"/>
          <w:sz w:val="24"/>
          <w:lang w:val="en-GB"/>
        </w:rPr>
        <w:t>exist</w:t>
      </w:r>
      <w:r w:rsidR="00DC2456" w:rsidRPr="008118D5">
        <w:rPr>
          <w:rFonts w:cstheme="minorHAnsi"/>
          <w:color w:val="FF0000"/>
          <w:sz w:val="24"/>
          <w:lang w:val="en-GB"/>
        </w:rPr>
        <w:t xml:space="preserve">s </w:t>
      </w:r>
      <w:proofErr w:type="spellStart"/>
      <w:r w:rsidR="00DC2456" w:rsidRPr="008118D5">
        <w:rPr>
          <w:rFonts w:cstheme="minorHAnsi"/>
          <w:color w:val="FF0000"/>
          <w:sz w:val="24"/>
          <w:lang w:val="en-GB"/>
        </w:rPr>
        <w:t>an</w:t>
      </w:r>
      <w:proofErr w:type="spellEnd"/>
      <w:r w:rsidR="00DC2456" w:rsidRPr="008118D5">
        <w:rPr>
          <w:rFonts w:cstheme="minorHAnsi"/>
          <w:color w:val="FF0000"/>
          <w:sz w:val="24"/>
          <w:lang w:val="en-GB"/>
        </w:rPr>
        <w:t xml:space="preserve"> </w:t>
      </w:r>
      <w:r w:rsidR="00824C2D" w:rsidRPr="008118D5">
        <w:rPr>
          <w:rFonts w:cstheme="minorHAnsi"/>
          <w:i/>
          <w:color w:val="FF0000"/>
          <w:sz w:val="24"/>
          <w:lang w:val="en-GB"/>
        </w:rPr>
        <w:t>a priori</w:t>
      </w:r>
      <w:r w:rsidR="00824C2D" w:rsidRPr="008118D5">
        <w:rPr>
          <w:rFonts w:cstheme="minorHAnsi"/>
          <w:color w:val="FF0000"/>
          <w:sz w:val="24"/>
          <w:lang w:val="en-GB"/>
        </w:rPr>
        <w:t xml:space="preserve"> knowledge about the potential association between the outcome variable and the </w:t>
      </w:r>
      <w:proofErr w:type="spellStart"/>
      <w:r w:rsidR="00824C2D" w:rsidRPr="008118D5">
        <w:rPr>
          <w:rFonts w:cstheme="minorHAnsi"/>
          <w:color w:val="FF0000"/>
          <w:sz w:val="24"/>
          <w:lang w:val="en-GB"/>
        </w:rPr>
        <w:t>regressors</w:t>
      </w:r>
      <w:proofErr w:type="spellEnd"/>
      <w:r w:rsidR="00824C2D" w:rsidRPr="008118D5">
        <w:rPr>
          <w:rFonts w:cstheme="minorHAnsi"/>
          <w:color w:val="FF0000"/>
          <w:sz w:val="24"/>
          <w:lang w:val="en-GB"/>
        </w:rPr>
        <w:t xml:space="preserve">, we believe that no better models would </w:t>
      </w:r>
      <w:r w:rsidR="00DC2456" w:rsidRPr="008118D5">
        <w:rPr>
          <w:rFonts w:cstheme="minorHAnsi"/>
          <w:color w:val="FF0000"/>
          <w:sz w:val="24"/>
          <w:lang w:val="en-GB"/>
        </w:rPr>
        <w:t xml:space="preserve">have </w:t>
      </w:r>
      <w:r w:rsidR="00824C2D" w:rsidRPr="008118D5">
        <w:rPr>
          <w:rFonts w:cstheme="minorHAnsi"/>
          <w:color w:val="FF0000"/>
          <w:sz w:val="24"/>
          <w:lang w:val="en-GB"/>
        </w:rPr>
        <w:t>be</w:t>
      </w:r>
      <w:r w:rsidR="00DC2456" w:rsidRPr="008118D5">
        <w:rPr>
          <w:rFonts w:cstheme="minorHAnsi"/>
          <w:color w:val="FF0000"/>
          <w:sz w:val="24"/>
          <w:lang w:val="en-GB"/>
        </w:rPr>
        <w:t>en</w:t>
      </w:r>
      <w:r w:rsidR="00824C2D" w:rsidRPr="008118D5">
        <w:rPr>
          <w:rFonts w:cstheme="minorHAnsi"/>
          <w:color w:val="FF0000"/>
          <w:sz w:val="24"/>
          <w:lang w:val="en-GB"/>
        </w:rPr>
        <w:t xml:space="preserve"> obtained </w:t>
      </w:r>
      <w:r w:rsidR="00DC2456" w:rsidRPr="008118D5">
        <w:rPr>
          <w:rFonts w:cstheme="minorHAnsi"/>
          <w:color w:val="FF0000"/>
          <w:sz w:val="24"/>
          <w:lang w:val="en-GB"/>
        </w:rPr>
        <w:t>using theory-driven criteria.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RevisorB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 </w:t>
      </w: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comentário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66124D" w:rsidRPr="00381AF8">
        <w:rPr>
          <w:rFonts w:asciiTheme="minorHAnsi" w:hAnsiTheme="minorHAnsi" w:cstheme="minorHAnsi"/>
          <w:b/>
          <w:sz w:val="24"/>
          <w:szCs w:val="24"/>
          <w:lang w:val="en-GB"/>
        </w:rPr>
        <w:t>3</w:t>
      </w: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:rsidR="008E7BF3" w:rsidRPr="00A202EC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5247D9">
        <w:rPr>
          <w:rFonts w:asciiTheme="minorHAnsi" w:hAnsiTheme="minorHAnsi" w:cstheme="minorHAnsi"/>
          <w:i/>
          <w:sz w:val="24"/>
          <w:szCs w:val="24"/>
          <w:lang w:val="en-US"/>
        </w:rPr>
        <w:t>Why did you use two different statistical packages (R and Stata)?</w:t>
      </w:r>
    </w:p>
    <w:p w:rsidR="00381AF8" w:rsidRPr="00381AF8" w:rsidRDefault="00381AF8" w:rsidP="005247D9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Response</w:t>
      </w:r>
      <w:r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381AF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8E7BF3" w:rsidRPr="008118D5" w:rsidRDefault="008114ED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8118D5">
        <w:rPr>
          <w:rFonts w:asciiTheme="minorHAnsi" w:hAnsiTheme="minorHAnsi" w:cstheme="minorHAnsi"/>
          <w:color w:val="FF0000"/>
          <w:sz w:val="24"/>
          <w:szCs w:val="24"/>
          <w:lang w:val="en-US"/>
        </w:rPr>
        <w:t>We used both statistical packages because two different authors contributed to the analysis of the data with different backgrounds regarding these two packages.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RevisorB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</w:t>
      </w:r>
      <w:r w:rsidR="0035473B"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="0035473B"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omentário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="0066124D"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4</w:t>
      </w: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:rsidR="008E7BF3" w:rsidRPr="001C2422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proofErr w:type="gramStart"/>
      <w:r w:rsidRPr="001C2422">
        <w:rPr>
          <w:rFonts w:asciiTheme="minorHAnsi" w:hAnsiTheme="minorHAnsi" w:cstheme="minorHAnsi"/>
          <w:i/>
          <w:sz w:val="24"/>
          <w:szCs w:val="24"/>
          <w:lang w:val="en-GB"/>
        </w:rPr>
        <w:t>p10</w:t>
      </w:r>
      <w:proofErr w:type="gramEnd"/>
      <w:r w:rsidRPr="001C2422">
        <w:rPr>
          <w:rFonts w:asciiTheme="minorHAnsi" w:hAnsiTheme="minorHAnsi" w:cstheme="minorHAnsi"/>
          <w:i/>
          <w:sz w:val="24"/>
          <w:szCs w:val="24"/>
          <w:lang w:val="en-GB"/>
        </w:rPr>
        <w:t xml:space="preserve"> l -8: </w:t>
      </w:r>
      <w:proofErr w:type="spellStart"/>
      <w:r w:rsidRPr="001C2422">
        <w:rPr>
          <w:rFonts w:asciiTheme="minorHAnsi" w:hAnsiTheme="minorHAnsi" w:cstheme="minorHAnsi"/>
          <w:i/>
          <w:sz w:val="24"/>
          <w:szCs w:val="24"/>
          <w:lang w:val="en-GB"/>
        </w:rPr>
        <w:t>Foureen</w:t>
      </w:r>
      <w:proofErr w:type="spellEnd"/>
      <w:r w:rsidRPr="001C2422">
        <w:rPr>
          <w:rFonts w:asciiTheme="minorHAnsi" w:hAnsiTheme="minorHAnsi" w:cstheme="minorHAnsi"/>
          <w:i/>
          <w:sz w:val="24"/>
          <w:szCs w:val="24"/>
          <w:lang w:val="en-GB"/>
        </w:rPr>
        <w:t xml:space="preserve"> → Fourteen</w:t>
      </w:r>
    </w:p>
    <w:p w:rsidR="008E7BF3" w:rsidRPr="009C30CA" w:rsidRDefault="00381AF8" w:rsidP="005247D9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Response</w:t>
      </w:r>
      <w:r w:rsidR="008E7BF3" w:rsidRPr="00381AF8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  <w:r w:rsidR="008E7BF3" w:rsidRPr="009C30C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5473B" w:rsidRPr="00C75C06">
        <w:rPr>
          <w:rFonts w:asciiTheme="minorHAnsi" w:hAnsiTheme="minorHAnsi" w:cstheme="minorHAnsi"/>
          <w:color w:val="FF0000"/>
          <w:sz w:val="24"/>
          <w:szCs w:val="24"/>
          <w:lang w:val="en-GB"/>
        </w:rPr>
        <w:t>Thank you very much for the note. It has been corrected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RevisorB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</w:t>
      </w:r>
      <w:r w:rsidR="0035473B" w:rsidRPr="00381AF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="0035473B"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omentário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="0066124D" w:rsidRPr="00381AF8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5</w:t>
      </w: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:rsidR="008E7BF3" w:rsidRPr="0035473B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35473B">
        <w:rPr>
          <w:rFonts w:asciiTheme="minorHAnsi" w:hAnsiTheme="minorHAnsi" w:cstheme="minorHAnsi"/>
          <w:i/>
          <w:sz w:val="24"/>
          <w:szCs w:val="24"/>
          <w:lang w:val="en-US"/>
        </w:rPr>
        <w:t>p10 l4: the formulas must be centered and numbered</w:t>
      </w:r>
    </w:p>
    <w:p w:rsidR="008E7BF3" w:rsidRPr="00C75C06" w:rsidRDefault="00381AF8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381AF8">
        <w:rPr>
          <w:rFonts w:asciiTheme="minorHAnsi" w:hAnsiTheme="minorHAnsi" w:cstheme="minorHAnsi"/>
          <w:b/>
          <w:sz w:val="24"/>
          <w:szCs w:val="24"/>
          <w:lang w:val="en-GB"/>
        </w:rPr>
        <w:t>Response</w:t>
      </w:r>
      <w:r w:rsidR="008E7BF3" w:rsidRPr="00381AF8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35473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5473B" w:rsidRPr="00C75C06">
        <w:rPr>
          <w:rFonts w:asciiTheme="minorHAnsi" w:hAnsiTheme="minorHAnsi" w:cstheme="minorHAnsi"/>
          <w:color w:val="FF0000"/>
          <w:sz w:val="24"/>
          <w:szCs w:val="24"/>
          <w:lang w:val="en-US"/>
        </w:rPr>
        <w:t>Thank you very much for the note. The formula depicted has been centered.</w:t>
      </w:r>
    </w:p>
    <w:p w:rsidR="008E7BF3" w:rsidRPr="009C30CA" w:rsidRDefault="007B524E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30CA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8E7BF3" w:rsidRPr="009C30CA">
        <w:rPr>
          <w:rFonts w:asciiTheme="minorHAnsi" w:hAnsiTheme="minorHAnsi" w:cstheme="minorHAnsi"/>
          <w:b/>
          <w:sz w:val="24"/>
          <w:szCs w:val="24"/>
        </w:rPr>
        <w:t>REVISOR C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RevisorC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39523F" w:rsidRPr="00381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523F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1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39523F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9523F">
        <w:rPr>
          <w:rFonts w:asciiTheme="minorHAnsi" w:hAnsiTheme="minorHAnsi" w:cstheme="minorHAnsi"/>
          <w:i/>
          <w:sz w:val="24"/>
          <w:szCs w:val="24"/>
        </w:rPr>
        <w:t xml:space="preserve">Título: Sem comentários, contudo, poderia ser mais explícito no que diz respeito à definição de </w:t>
      </w:r>
      <w:proofErr w:type="spellStart"/>
      <w:r w:rsidRPr="0039523F">
        <w:rPr>
          <w:rFonts w:asciiTheme="minorHAnsi" w:hAnsiTheme="minorHAnsi" w:cstheme="minorHAnsi"/>
          <w:i/>
          <w:sz w:val="24"/>
          <w:szCs w:val="24"/>
        </w:rPr>
        <w:t>co-manejo</w:t>
      </w:r>
      <w:proofErr w:type="spellEnd"/>
      <w:r w:rsidRPr="0039523F">
        <w:rPr>
          <w:rFonts w:asciiTheme="minorHAnsi" w:hAnsiTheme="minorHAnsi" w:cstheme="minorHAnsi"/>
          <w:i/>
          <w:sz w:val="24"/>
          <w:szCs w:val="24"/>
        </w:rPr>
        <w:t>, que não é tão óbvia à primeira vista</w:t>
      </w:r>
    </w:p>
    <w:p w:rsidR="008E7BF3" w:rsidRPr="009C30CA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39523F">
        <w:rPr>
          <w:rFonts w:asciiTheme="minorHAnsi" w:hAnsiTheme="minorHAnsi" w:cstheme="minorHAnsi"/>
          <w:sz w:val="24"/>
          <w:szCs w:val="24"/>
        </w:rPr>
        <w:t xml:space="preserve"> </w:t>
      </w:r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Obrigada </w:t>
      </w:r>
      <w:proofErr w:type="spellStart"/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>pelo</w:t>
      </w:r>
      <w:proofErr w:type="spellEnd"/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 comentário. A definição de co-gestão foi feita na introdução do artigo tendo-se optado por não a incluir no título. 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RevisorC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39523F" w:rsidRPr="00381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523F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2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39523F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9523F">
        <w:rPr>
          <w:rFonts w:asciiTheme="minorHAnsi" w:hAnsiTheme="minorHAnsi" w:cstheme="minorHAnsi"/>
          <w:i/>
          <w:sz w:val="24"/>
          <w:szCs w:val="24"/>
        </w:rPr>
        <w:lastRenderedPageBreak/>
        <w:t>Material e métodos: Adequados. Contudo, coloco algumas questões:</w:t>
      </w:r>
    </w:p>
    <w:p w:rsidR="008E7BF3" w:rsidRPr="0039523F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9523F">
        <w:rPr>
          <w:rFonts w:asciiTheme="minorHAnsi" w:hAnsiTheme="minorHAnsi" w:cstheme="minorHAnsi"/>
          <w:i/>
          <w:sz w:val="24"/>
          <w:szCs w:val="24"/>
        </w:rPr>
        <w:t>• Sendo uma série oriunda de uma instituição privada, até que ponto é que ocorreu homogeneização dos protocolos peri-operatórios?</w:t>
      </w:r>
    </w:p>
    <w:p w:rsidR="008E7BF3" w:rsidRPr="0039523F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9523F">
        <w:rPr>
          <w:rFonts w:asciiTheme="minorHAnsi" w:hAnsiTheme="minorHAnsi" w:cstheme="minorHAnsi"/>
          <w:i/>
          <w:sz w:val="24"/>
          <w:szCs w:val="24"/>
        </w:rPr>
        <w:t>• Em relação ao ponto anterior, deveria ter sido descrita a preparação pré-operatória, o tipo de manejo intra-operatório e os cuidados pós-operatórios. Em concreto, foi aplicado um programa ERAS ou similar? Se sim, a todos os doentes?</w:t>
      </w:r>
    </w:p>
    <w:p w:rsidR="0039523F" w:rsidRPr="00C75C06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39523F">
        <w:rPr>
          <w:rFonts w:asciiTheme="minorHAnsi" w:hAnsiTheme="minorHAnsi" w:cstheme="minorHAnsi"/>
          <w:sz w:val="24"/>
          <w:szCs w:val="24"/>
        </w:rPr>
        <w:t xml:space="preserve"> </w:t>
      </w:r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Muito obrigada pelos comentários. Concordamos que os protocolos peri-operatórios e a aplicação de programas como é o exemplo do programa ERAS são variáveis importantes para os resultados cirúrgicos, no entanto não foi o âmbito deste trabalho avaliar esses aspectos do tratamento dos doentes. De qualquer forma à data da realização deste estudo não estava em vigor no hospital um programa deste tipo.  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RevisorC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39523F" w:rsidRPr="00381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523F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3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39523F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9523F">
        <w:rPr>
          <w:rFonts w:asciiTheme="minorHAnsi" w:hAnsiTheme="minorHAnsi" w:cstheme="minorHAnsi"/>
          <w:i/>
          <w:sz w:val="24"/>
          <w:szCs w:val="24"/>
        </w:rPr>
        <w:t>Resultados: Adequados. Contudo, sugiro avaliação por revisor de estatística</w:t>
      </w:r>
    </w:p>
    <w:p w:rsidR="008E7BF3" w:rsidRPr="009C30CA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39523F">
        <w:rPr>
          <w:rFonts w:asciiTheme="minorHAnsi" w:hAnsiTheme="minorHAnsi" w:cstheme="minorHAnsi"/>
          <w:sz w:val="24"/>
          <w:szCs w:val="24"/>
        </w:rPr>
        <w:t xml:space="preserve"> </w:t>
      </w:r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Muito obrigada </w:t>
      </w:r>
      <w:proofErr w:type="spellStart"/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>pela</w:t>
      </w:r>
      <w:proofErr w:type="spellEnd"/>
      <w:r w:rsidR="0039523F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 sugestão. De facto houve um revisor de estatística envolvido na revisão deste manuscrito.</w:t>
      </w:r>
    </w:p>
    <w:p w:rsidR="008E7BF3" w:rsidRPr="00381AF8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1AF8">
        <w:rPr>
          <w:rFonts w:asciiTheme="minorHAnsi" w:hAnsiTheme="minorHAnsi" w:cstheme="minorHAnsi"/>
          <w:b/>
          <w:sz w:val="24"/>
          <w:szCs w:val="24"/>
        </w:rPr>
        <w:t>RevisorC</w:t>
      </w:r>
      <w:proofErr w:type="spellEnd"/>
      <w:r w:rsidRPr="00381AF8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2F467A" w:rsidRPr="00381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467A" w:rsidRPr="00381AF8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81AF8">
        <w:rPr>
          <w:rFonts w:asciiTheme="minorHAnsi" w:hAnsiTheme="minorHAnsi" w:cstheme="minorHAnsi"/>
          <w:b/>
          <w:sz w:val="24"/>
          <w:szCs w:val="24"/>
          <w:u w:val="single"/>
        </w:rPr>
        <w:t>omentário 4</w:t>
      </w:r>
      <w:r w:rsidRPr="00381AF8">
        <w:rPr>
          <w:rFonts w:asciiTheme="minorHAnsi" w:hAnsiTheme="minorHAnsi" w:cstheme="minorHAnsi"/>
          <w:b/>
          <w:sz w:val="24"/>
          <w:szCs w:val="24"/>
        </w:rPr>
        <w:t>:</w:t>
      </w:r>
    </w:p>
    <w:p w:rsidR="008E7BF3" w:rsidRPr="002F467A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467A">
        <w:rPr>
          <w:rFonts w:asciiTheme="minorHAnsi" w:hAnsiTheme="minorHAnsi" w:cstheme="minorHAnsi"/>
          <w:i/>
          <w:sz w:val="24"/>
          <w:szCs w:val="24"/>
        </w:rPr>
        <w:t>Para além disso, na página 9 surge o termo “</w:t>
      </w:r>
      <w:proofErr w:type="gramStart"/>
      <w:r w:rsidRPr="002F467A">
        <w:rPr>
          <w:rFonts w:asciiTheme="minorHAnsi" w:hAnsiTheme="minorHAnsi" w:cstheme="minorHAnsi"/>
          <w:i/>
          <w:sz w:val="24"/>
          <w:szCs w:val="24"/>
        </w:rPr>
        <w:t>open</w:t>
      </w:r>
      <w:proofErr w:type="gramEnd"/>
      <w:r w:rsidRPr="002F467A">
        <w:rPr>
          <w:rFonts w:asciiTheme="minorHAnsi" w:hAnsiTheme="minorHAnsi" w:cstheme="minorHAnsi"/>
          <w:i/>
          <w:sz w:val="24"/>
          <w:szCs w:val="24"/>
        </w:rPr>
        <w:t xml:space="preserve"> body </w:t>
      </w:r>
      <w:proofErr w:type="spellStart"/>
      <w:r w:rsidRPr="002F467A">
        <w:rPr>
          <w:rFonts w:asciiTheme="minorHAnsi" w:hAnsiTheme="minorHAnsi" w:cstheme="minorHAnsi"/>
          <w:i/>
          <w:sz w:val="24"/>
          <w:szCs w:val="24"/>
        </w:rPr>
        <w:t>surgery</w:t>
      </w:r>
      <w:proofErr w:type="spellEnd"/>
      <w:r w:rsidRPr="002F467A">
        <w:rPr>
          <w:rFonts w:asciiTheme="minorHAnsi" w:hAnsiTheme="minorHAnsi" w:cstheme="minorHAnsi"/>
          <w:i/>
          <w:sz w:val="24"/>
          <w:szCs w:val="24"/>
        </w:rPr>
        <w:t>”, que deve ser evitado. Em alternativa, “</w:t>
      </w:r>
      <w:proofErr w:type="gramStart"/>
      <w:r w:rsidRPr="002F467A">
        <w:rPr>
          <w:rFonts w:asciiTheme="minorHAnsi" w:hAnsiTheme="minorHAnsi" w:cstheme="minorHAnsi"/>
          <w:i/>
          <w:sz w:val="24"/>
          <w:szCs w:val="24"/>
        </w:rPr>
        <w:t>open</w:t>
      </w:r>
      <w:proofErr w:type="gramEnd"/>
      <w:r w:rsidRPr="002F467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F467A">
        <w:rPr>
          <w:rFonts w:asciiTheme="minorHAnsi" w:hAnsiTheme="minorHAnsi" w:cstheme="minorHAnsi"/>
          <w:i/>
          <w:sz w:val="24"/>
          <w:szCs w:val="24"/>
        </w:rPr>
        <w:t>surgery</w:t>
      </w:r>
      <w:proofErr w:type="spellEnd"/>
      <w:r w:rsidRPr="002F467A">
        <w:rPr>
          <w:rFonts w:asciiTheme="minorHAnsi" w:hAnsiTheme="minorHAnsi" w:cstheme="minorHAnsi"/>
          <w:i/>
          <w:sz w:val="24"/>
          <w:szCs w:val="24"/>
        </w:rPr>
        <w:t>” para distinguir de “</w:t>
      </w:r>
      <w:proofErr w:type="spellStart"/>
      <w:r w:rsidRPr="002F467A">
        <w:rPr>
          <w:rFonts w:asciiTheme="minorHAnsi" w:hAnsiTheme="minorHAnsi" w:cstheme="minorHAnsi"/>
          <w:i/>
          <w:sz w:val="24"/>
          <w:szCs w:val="24"/>
        </w:rPr>
        <w:t>laparoscopic</w:t>
      </w:r>
      <w:proofErr w:type="spellEnd"/>
      <w:r w:rsidRPr="002F467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F467A">
        <w:rPr>
          <w:rFonts w:asciiTheme="minorHAnsi" w:hAnsiTheme="minorHAnsi" w:cstheme="minorHAnsi"/>
          <w:i/>
          <w:sz w:val="24"/>
          <w:szCs w:val="24"/>
        </w:rPr>
        <w:t>surgery</w:t>
      </w:r>
      <w:proofErr w:type="spellEnd"/>
      <w:r w:rsidRPr="002F467A">
        <w:rPr>
          <w:rFonts w:asciiTheme="minorHAnsi" w:hAnsiTheme="minorHAnsi" w:cstheme="minorHAnsi"/>
          <w:i/>
          <w:sz w:val="24"/>
          <w:szCs w:val="24"/>
        </w:rPr>
        <w:t>”.</w:t>
      </w:r>
    </w:p>
    <w:p w:rsidR="00874246" w:rsidRPr="00C75C06" w:rsidRDefault="008E7BF3" w:rsidP="005247D9">
      <w:pPr>
        <w:spacing w:before="240"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1AF8">
        <w:rPr>
          <w:rFonts w:asciiTheme="minorHAnsi" w:hAnsiTheme="minorHAnsi" w:cstheme="minorHAnsi"/>
          <w:b/>
          <w:sz w:val="24"/>
          <w:szCs w:val="24"/>
        </w:rPr>
        <w:t>Resposta:</w:t>
      </w:r>
      <w:r w:rsidR="002F467A">
        <w:rPr>
          <w:rFonts w:asciiTheme="minorHAnsi" w:hAnsiTheme="minorHAnsi" w:cstheme="minorHAnsi"/>
          <w:sz w:val="24"/>
          <w:szCs w:val="24"/>
        </w:rPr>
        <w:t xml:space="preserve"> </w:t>
      </w:r>
      <w:r w:rsidR="002F467A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Muito obrigada </w:t>
      </w:r>
      <w:proofErr w:type="spellStart"/>
      <w:r w:rsidR="002F467A" w:rsidRPr="00C75C06">
        <w:rPr>
          <w:rFonts w:asciiTheme="minorHAnsi" w:hAnsiTheme="minorHAnsi" w:cstheme="minorHAnsi"/>
          <w:color w:val="FF0000"/>
          <w:sz w:val="24"/>
          <w:szCs w:val="24"/>
        </w:rPr>
        <w:t>pela</w:t>
      </w:r>
      <w:proofErr w:type="spellEnd"/>
      <w:r w:rsidR="002F467A" w:rsidRPr="00C75C06">
        <w:rPr>
          <w:rFonts w:asciiTheme="minorHAnsi" w:hAnsiTheme="minorHAnsi" w:cstheme="minorHAnsi"/>
          <w:color w:val="FF0000"/>
          <w:sz w:val="24"/>
          <w:szCs w:val="24"/>
        </w:rPr>
        <w:t xml:space="preserve"> sugestão. A correcção foi feita no manuscrito.</w:t>
      </w:r>
    </w:p>
    <w:sectPr w:rsidR="00874246" w:rsidRPr="00C75C06" w:rsidSect="00890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laLancetPr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F3E"/>
    <w:multiLevelType w:val="multilevel"/>
    <w:tmpl w:val="672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441401"/>
    <w:multiLevelType w:val="multilevel"/>
    <w:tmpl w:val="8612F3F4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i w:val="0"/>
        <w:sz w:val="24"/>
        <w:u w:val="none"/>
      </w:rPr>
    </w:lvl>
    <w:lvl w:ilvl="3">
      <w:start w:val="1"/>
      <w:numFmt w:val="decimal"/>
      <w:pStyle w:val="Cabealho4"/>
      <w:lvlText w:val="%1.%2.%3.%4"/>
      <w:lvlJc w:val="left"/>
      <w:pPr>
        <w:ind w:left="864" w:firstLine="157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57A1B80"/>
    <w:multiLevelType w:val="hybridMultilevel"/>
    <w:tmpl w:val="DD2A3CB6"/>
    <w:lvl w:ilvl="0" w:tplc="B09AA5A8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pStyle w:val="Cabealho3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44C"/>
    <w:multiLevelType w:val="multilevel"/>
    <w:tmpl w:val="3ED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F3"/>
    <w:rsid w:val="00037052"/>
    <w:rsid w:val="00071D9F"/>
    <w:rsid w:val="00072861"/>
    <w:rsid w:val="000842A1"/>
    <w:rsid w:val="000A39A1"/>
    <w:rsid w:val="00100AFE"/>
    <w:rsid w:val="001755A9"/>
    <w:rsid w:val="001814EB"/>
    <w:rsid w:val="00181BCA"/>
    <w:rsid w:val="001A002D"/>
    <w:rsid w:val="001A6D07"/>
    <w:rsid w:val="001C2422"/>
    <w:rsid w:val="00287A7A"/>
    <w:rsid w:val="002B02CF"/>
    <w:rsid w:val="002B389E"/>
    <w:rsid w:val="002F467A"/>
    <w:rsid w:val="0035473B"/>
    <w:rsid w:val="00381AF8"/>
    <w:rsid w:val="00381F9F"/>
    <w:rsid w:val="0039523F"/>
    <w:rsid w:val="003E21D7"/>
    <w:rsid w:val="00415DCE"/>
    <w:rsid w:val="0041772E"/>
    <w:rsid w:val="004463A7"/>
    <w:rsid w:val="00473E0E"/>
    <w:rsid w:val="00480D2F"/>
    <w:rsid w:val="005247D9"/>
    <w:rsid w:val="00533E73"/>
    <w:rsid w:val="0055682D"/>
    <w:rsid w:val="005732C9"/>
    <w:rsid w:val="005A76F1"/>
    <w:rsid w:val="005D0723"/>
    <w:rsid w:val="00615DC4"/>
    <w:rsid w:val="0062390B"/>
    <w:rsid w:val="006439D2"/>
    <w:rsid w:val="0066110B"/>
    <w:rsid w:val="0066124D"/>
    <w:rsid w:val="006F4352"/>
    <w:rsid w:val="007405DB"/>
    <w:rsid w:val="007B524E"/>
    <w:rsid w:val="007D4F90"/>
    <w:rsid w:val="008114ED"/>
    <w:rsid w:val="008118D5"/>
    <w:rsid w:val="00824C2D"/>
    <w:rsid w:val="00874246"/>
    <w:rsid w:val="00895DB1"/>
    <w:rsid w:val="008E7BF3"/>
    <w:rsid w:val="008F79B3"/>
    <w:rsid w:val="00913A85"/>
    <w:rsid w:val="0094234D"/>
    <w:rsid w:val="00974E0B"/>
    <w:rsid w:val="009A6BED"/>
    <w:rsid w:val="009C30CA"/>
    <w:rsid w:val="00A202EC"/>
    <w:rsid w:val="00A306ED"/>
    <w:rsid w:val="00A527B0"/>
    <w:rsid w:val="00A575F1"/>
    <w:rsid w:val="00A955F5"/>
    <w:rsid w:val="00B45C6D"/>
    <w:rsid w:val="00B50667"/>
    <w:rsid w:val="00BD7958"/>
    <w:rsid w:val="00BE082F"/>
    <w:rsid w:val="00C03234"/>
    <w:rsid w:val="00C75C06"/>
    <w:rsid w:val="00C84722"/>
    <w:rsid w:val="00C90900"/>
    <w:rsid w:val="00CA6DAC"/>
    <w:rsid w:val="00CE69E4"/>
    <w:rsid w:val="00D12792"/>
    <w:rsid w:val="00D21C0F"/>
    <w:rsid w:val="00D4325D"/>
    <w:rsid w:val="00D56774"/>
    <w:rsid w:val="00D56824"/>
    <w:rsid w:val="00DB56A1"/>
    <w:rsid w:val="00DC2456"/>
    <w:rsid w:val="00E11607"/>
    <w:rsid w:val="00E1336C"/>
    <w:rsid w:val="00E301CD"/>
    <w:rsid w:val="00EB1E1A"/>
    <w:rsid w:val="00ED5F5B"/>
    <w:rsid w:val="00F1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3C35-7AFA-44C1-898D-E05CF196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F3"/>
    <w:pPr>
      <w:spacing w:after="200" w:line="276" w:lineRule="auto"/>
    </w:pPr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ter"/>
    <w:autoRedefine/>
    <w:uiPriority w:val="9"/>
    <w:qFormat/>
    <w:rsid w:val="000A39A1"/>
    <w:pPr>
      <w:keepNext/>
      <w:keepLines/>
      <w:numPr>
        <w:numId w:val="12"/>
      </w:numPr>
      <w:spacing w:before="120" w:after="240" w:line="360" w:lineRule="auto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Cabealho2">
    <w:name w:val="heading 2"/>
    <w:basedOn w:val="Normal"/>
    <w:next w:val="Normal"/>
    <w:link w:val="Cabealho2Carter"/>
    <w:autoRedefine/>
    <w:uiPriority w:val="9"/>
    <w:unhideWhenUsed/>
    <w:qFormat/>
    <w:rsid w:val="000A39A1"/>
    <w:pPr>
      <w:keepNext/>
      <w:keepLines/>
      <w:numPr>
        <w:ilvl w:val="1"/>
        <w:numId w:val="12"/>
      </w:numPr>
      <w:spacing w:before="120" w:after="240" w:line="360" w:lineRule="auto"/>
      <w:outlineLvl w:val="1"/>
    </w:pPr>
    <w:rPr>
      <w:rFonts w:asciiTheme="majorHAnsi" w:eastAsiaTheme="majorEastAsia" w:hAnsiTheme="majorHAnsi" w:cstheme="majorBidi"/>
      <w:smallCaps/>
      <w:sz w:val="28"/>
      <w:szCs w:val="26"/>
    </w:rPr>
  </w:style>
  <w:style w:type="paragraph" w:styleId="Cabealho3">
    <w:name w:val="heading 3"/>
    <w:basedOn w:val="Normal"/>
    <w:next w:val="Normal"/>
    <w:link w:val="Cabealho3Carter"/>
    <w:autoRedefine/>
    <w:uiPriority w:val="9"/>
    <w:unhideWhenUsed/>
    <w:qFormat/>
    <w:rsid w:val="000A39A1"/>
    <w:pPr>
      <w:keepNext/>
      <w:keepLines/>
      <w:numPr>
        <w:ilvl w:val="2"/>
        <w:numId w:val="1"/>
      </w:numPr>
      <w:spacing w:before="120" w:after="240" w:line="360" w:lineRule="auto"/>
      <w:ind w:left="1712" w:hanging="720"/>
      <w:outlineLvl w:val="2"/>
    </w:pPr>
    <w:rPr>
      <w:rFonts w:eastAsiaTheme="majorEastAsia" w:cs="Calibri"/>
      <w:noProof/>
      <w:sz w:val="24"/>
      <w:szCs w:val="24"/>
      <w:lang w:val="en-GB"/>
    </w:rPr>
  </w:style>
  <w:style w:type="paragraph" w:styleId="Cabealho4">
    <w:name w:val="heading 4"/>
    <w:basedOn w:val="Normal"/>
    <w:link w:val="Cabealho4Carter"/>
    <w:autoRedefine/>
    <w:uiPriority w:val="9"/>
    <w:qFormat/>
    <w:rsid w:val="000A39A1"/>
    <w:pPr>
      <w:numPr>
        <w:ilvl w:val="3"/>
        <w:numId w:val="12"/>
      </w:numPr>
      <w:spacing w:before="100" w:beforeAutospacing="1" w:after="100" w:afterAutospacing="1" w:line="240" w:lineRule="auto"/>
      <w:outlineLvl w:val="3"/>
    </w:pPr>
    <w:rPr>
      <w:rFonts w:asciiTheme="majorHAnsi" w:eastAsia="Times New Roman" w:hAnsiTheme="majorHAnsi"/>
      <w:bCs/>
      <w:sz w:val="24"/>
      <w:szCs w:val="24"/>
      <w:u w:val="single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A39A1"/>
    <w:rPr>
      <w:rFonts w:asciiTheme="majorHAnsi" w:eastAsiaTheme="majorEastAsia" w:hAnsiTheme="majorHAnsi" w:cstheme="majorBidi"/>
      <w:b/>
      <w:caps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A39A1"/>
    <w:rPr>
      <w:rFonts w:asciiTheme="majorHAnsi" w:eastAsiaTheme="majorEastAsia" w:hAnsiTheme="majorHAnsi" w:cstheme="majorBidi"/>
      <w:smallCaps/>
      <w:sz w:val="28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0A39A1"/>
    <w:rPr>
      <w:rFonts w:asciiTheme="majorHAnsi" w:eastAsia="Times New Roman" w:hAnsiTheme="majorHAnsi" w:cs="Times New Roman"/>
      <w:bCs/>
      <w:sz w:val="24"/>
      <w:szCs w:val="24"/>
      <w:u w:val="single"/>
      <w:lang w:eastAsia="pt-PT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A575F1"/>
    <w:pPr>
      <w:spacing w:after="0" w:line="360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Ttulo"/>
    <w:link w:val="Estilo1Carter"/>
    <w:autoRedefine/>
    <w:qFormat/>
    <w:rsid w:val="000A39A1"/>
    <w:pPr>
      <w:keepNext/>
      <w:keepLines/>
      <w:spacing w:before="120" w:after="240" w:line="360" w:lineRule="auto"/>
      <w:ind w:left="431" w:hanging="431"/>
      <w:jc w:val="right"/>
    </w:pPr>
    <w:rPr>
      <w:b/>
      <w:caps/>
      <w:sz w:val="32"/>
    </w:rPr>
  </w:style>
  <w:style w:type="character" w:customStyle="1" w:styleId="Estilo1Carter">
    <w:name w:val="Estilo1 Caráter"/>
    <w:basedOn w:val="TtuloCarter"/>
    <w:link w:val="Estilo1"/>
    <w:rsid w:val="000A39A1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Ttulo">
    <w:name w:val="Title"/>
    <w:basedOn w:val="Normal"/>
    <w:next w:val="Normal"/>
    <w:link w:val="TtuloCarter"/>
    <w:uiPriority w:val="10"/>
    <w:qFormat/>
    <w:rsid w:val="000A3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A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0A39A1"/>
    <w:rPr>
      <w:rFonts w:ascii="Calibri" w:eastAsiaTheme="majorEastAsia" w:hAnsi="Calibri" w:cs="Calibri"/>
      <w:noProof/>
      <w:sz w:val="24"/>
      <w:szCs w:val="24"/>
      <w:lang w:val="en-GB"/>
    </w:rPr>
  </w:style>
  <w:style w:type="paragraph" w:customStyle="1" w:styleId="Default">
    <w:name w:val="Default"/>
    <w:rsid w:val="00E11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E69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ia.salgado@tecnico.ulisboa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guel.xavier@nms.un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s.geraldes@nms.unl.p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a.papoila@nms.unl.pt" TargetMode="External"/><Relationship Id="rId10" Type="http://schemas.openxmlformats.org/officeDocument/2006/relationships/hyperlink" Target="mailto:abhorta25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a.vieira@tecnico.ulisbo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1647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cunha</dc:creator>
  <cp:keywords/>
  <dc:description/>
  <cp:lastModifiedBy>alexandra cunha</cp:lastModifiedBy>
  <cp:revision>55</cp:revision>
  <dcterms:created xsi:type="dcterms:W3CDTF">2020-01-08T19:25:00Z</dcterms:created>
  <dcterms:modified xsi:type="dcterms:W3CDTF">2020-01-15T19:25:00Z</dcterms:modified>
</cp:coreProperties>
</file>