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93CDF" w14:textId="77777777" w:rsidR="003F7B26" w:rsidRDefault="003F7B26" w:rsidP="003F7B26">
      <w:pPr>
        <w:jc w:val="center"/>
      </w:pPr>
      <w:r w:rsidRPr="003F7B26">
        <w:t>Respostas a comentários</w:t>
      </w:r>
      <w:r>
        <w:t xml:space="preserve"> da revisão do artigo </w:t>
      </w:r>
    </w:p>
    <w:p w14:paraId="20E0F4AE" w14:textId="77777777" w:rsidR="003F7B26" w:rsidRDefault="003F7B26" w:rsidP="003F7B26">
      <w:pPr>
        <w:jc w:val="center"/>
        <w:rPr>
          <w:color w:val="222222"/>
          <w:shd w:val="clear" w:color="auto" w:fill="FFFFFF"/>
        </w:rPr>
      </w:pPr>
      <w:r w:rsidRPr="003F7B26">
        <w:t>“</w:t>
      </w:r>
      <w:r w:rsidRPr="003F7B26">
        <w:rPr>
          <w:color w:val="222222"/>
          <w:shd w:val="clear" w:color="auto" w:fill="FFFFFF"/>
        </w:rPr>
        <w:t>Manifestações</w:t>
      </w:r>
      <w:r>
        <w:rPr>
          <w:color w:val="222222"/>
        </w:rPr>
        <w:t xml:space="preserve"> </w:t>
      </w:r>
      <w:r w:rsidRPr="003F7B26">
        <w:rPr>
          <w:color w:val="222222"/>
          <w:shd w:val="clear" w:color="auto" w:fill="FFFFFF"/>
        </w:rPr>
        <w:t>cutâneas associadas à</w:t>
      </w:r>
      <w:r>
        <w:rPr>
          <w:color w:val="222222"/>
          <w:shd w:val="clear" w:color="auto" w:fill="FFFFFF"/>
        </w:rPr>
        <w:t xml:space="preserve"> </w:t>
      </w:r>
      <w:r w:rsidRPr="003F7B26">
        <w:rPr>
          <w:color w:val="222222"/>
          <w:shd w:val="clear" w:color="auto" w:fill="FFFFFF"/>
        </w:rPr>
        <w:t>COVID-19: uma revisão narrativa</w:t>
      </w:r>
      <w:r>
        <w:rPr>
          <w:color w:val="222222"/>
          <w:shd w:val="clear" w:color="auto" w:fill="FFFFFF"/>
        </w:rPr>
        <w:t>”</w:t>
      </w:r>
    </w:p>
    <w:p w14:paraId="71177D7E" w14:textId="77777777" w:rsidR="003F7B26" w:rsidRDefault="003F7B26" w:rsidP="003F7B26">
      <w:pPr>
        <w:jc w:val="center"/>
      </w:pPr>
    </w:p>
    <w:p w14:paraId="2D363326" w14:textId="77777777" w:rsidR="00697E9F" w:rsidRDefault="00697E9F" w:rsidP="003F7B26"/>
    <w:p w14:paraId="135513B2" w14:textId="77777777" w:rsidR="00697E9F" w:rsidRDefault="00697E9F" w:rsidP="009F2449">
      <w:pPr>
        <w:jc w:val="both"/>
      </w:pPr>
      <w:r>
        <w:tab/>
        <w:t xml:space="preserve">Agradeço os comentários e sugestões realizadas por </w:t>
      </w:r>
      <w:r w:rsidR="009F2449">
        <w:t>ambos os</w:t>
      </w:r>
      <w:r>
        <w:t xml:space="preserve"> revisores, tendo sido extremamente pertinentes</w:t>
      </w:r>
      <w:r w:rsidR="004B42BF">
        <w:t xml:space="preserve"> e uma mais-valia para </w:t>
      </w:r>
      <w:r w:rsidR="00000DF5">
        <w:t>melhorar</w:t>
      </w:r>
      <w:r w:rsidR="004B42BF">
        <w:t xml:space="preserve"> trabalho</w:t>
      </w:r>
      <w:r>
        <w:t xml:space="preserve">. </w:t>
      </w:r>
      <w:r w:rsidR="009F2449">
        <w:t>Para</w:t>
      </w:r>
      <w:r>
        <w:t xml:space="preserve"> cada um deles, </w:t>
      </w:r>
      <w:r w:rsidR="009F2449">
        <w:t>optei pela redação individual de uma resposta.</w:t>
      </w:r>
      <w:r w:rsidR="00000DF5">
        <w:t xml:space="preserve"> As respetivas alterações estão sublinhadas a amarelo no manuscrito.</w:t>
      </w:r>
    </w:p>
    <w:p w14:paraId="41E153CE" w14:textId="77777777" w:rsidR="00697E9F" w:rsidRDefault="00697E9F" w:rsidP="009F2449">
      <w:pPr>
        <w:jc w:val="both"/>
      </w:pPr>
    </w:p>
    <w:p w14:paraId="7C58CBE4" w14:textId="77777777" w:rsidR="00697E9F" w:rsidRDefault="00697E9F" w:rsidP="009F2449">
      <w:pPr>
        <w:jc w:val="both"/>
      </w:pPr>
    </w:p>
    <w:p w14:paraId="7592E3A9" w14:textId="77777777" w:rsidR="003F7B26" w:rsidRDefault="003F7B26" w:rsidP="009F2449">
      <w:pPr>
        <w:jc w:val="both"/>
        <w:rPr>
          <w:color w:val="222222"/>
          <w:shd w:val="clear" w:color="auto" w:fill="FFFFFF"/>
        </w:rPr>
      </w:pPr>
      <w:r>
        <w:t xml:space="preserve">Revisor 1 comentário 1: </w:t>
      </w:r>
      <w:r w:rsidRPr="003F7B26">
        <w:t>“</w:t>
      </w:r>
      <w:r w:rsidRPr="003F7B26">
        <w:rPr>
          <w:color w:val="222222"/>
          <w:shd w:val="clear" w:color="auto" w:fill="FFFFFF"/>
        </w:rPr>
        <w:t>Redundante: “Na grande maioria, os mecanismos fisiopatológicos</w:t>
      </w:r>
      <w:r w:rsidRPr="003F7B26">
        <w:rPr>
          <w:color w:val="222222"/>
        </w:rPr>
        <w:t xml:space="preserve"> </w:t>
      </w:r>
      <w:r w:rsidRPr="003F7B26">
        <w:rPr>
          <w:color w:val="222222"/>
          <w:shd w:val="clear" w:color="auto" w:fill="FFFFFF"/>
        </w:rPr>
        <w:t>subjacentes não são totalmente conhecidos, embora achados histológicos e</w:t>
      </w:r>
      <w:r w:rsidRPr="003F7B26">
        <w:rPr>
          <w:color w:val="222222"/>
        </w:rPr>
        <w:t xml:space="preserve"> </w:t>
      </w:r>
      <w:r w:rsidRPr="003F7B26">
        <w:rPr>
          <w:color w:val="222222"/>
          <w:shd w:val="clear" w:color="auto" w:fill="FFFFFF"/>
        </w:rPr>
        <w:t>de biologia molecular tenham possibilitado uma melhor compreensão dos</w:t>
      </w:r>
      <w:r w:rsidRPr="003F7B26">
        <w:rPr>
          <w:color w:val="222222"/>
        </w:rPr>
        <w:t xml:space="preserve"> </w:t>
      </w:r>
      <w:r w:rsidRPr="003F7B26">
        <w:rPr>
          <w:color w:val="222222"/>
          <w:shd w:val="clear" w:color="auto" w:fill="FFFFFF"/>
        </w:rPr>
        <w:t>mesmos.”</w:t>
      </w:r>
    </w:p>
    <w:p w14:paraId="1F34B1B9" w14:textId="77777777" w:rsidR="003F7B26" w:rsidRDefault="003F7B26" w:rsidP="009F2449">
      <w:pPr>
        <w:rPr>
          <w:rFonts w:ascii="Arial" w:hAnsi="Arial" w:cs="Arial"/>
          <w:color w:val="222222"/>
        </w:rPr>
      </w:pPr>
    </w:p>
    <w:p w14:paraId="4392CC44" w14:textId="77777777" w:rsidR="009F2449" w:rsidRDefault="003F7B26" w:rsidP="009F2449">
      <w:pPr>
        <w:rPr>
          <w:rFonts w:ascii="Arial" w:hAnsi="Arial" w:cs="Arial"/>
          <w:color w:val="222222"/>
        </w:rPr>
      </w:pPr>
      <w:r>
        <w:rPr>
          <w:color w:val="222222"/>
        </w:rPr>
        <w:t>Respost</w:t>
      </w:r>
      <w:r w:rsidR="009F2449">
        <w:rPr>
          <w:color w:val="222222"/>
        </w:rPr>
        <w:t>a: A frase em questão foi alterada no manuscrito revisto.</w:t>
      </w:r>
      <w:r w:rsidRPr="003F7B26">
        <w:rPr>
          <w:rFonts w:ascii="Arial" w:hAnsi="Arial" w:cs="Arial"/>
          <w:color w:val="222222"/>
        </w:rPr>
        <w:br/>
      </w:r>
    </w:p>
    <w:p w14:paraId="71B3202C" w14:textId="77777777" w:rsidR="003F7B26" w:rsidRPr="009F2449" w:rsidRDefault="003F7B26" w:rsidP="009F2449">
      <w:pPr>
        <w:jc w:val="both"/>
        <w:rPr>
          <w:color w:val="222222"/>
        </w:rPr>
      </w:pPr>
      <w:r w:rsidRPr="003F7B26">
        <w:rPr>
          <w:rFonts w:ascii="Arial" w:hAnsi="Arial" w:cs="Arial"/>
          <w:color w:val="222222"/>
        </w:rPr>
        <w:br/>
      </w:r>
      <w:r>
        <w:rPr>
          <w:color w:val="222222"/>
          <w:shd w:val="clear" w:color="auto" w:fill="FFFFFF"/>
        </w:rPr>
        <w:t>Revisor 1 comentário 2: “</w:t>
      </w:r>
      <w:r w:rsidRPr="003F7B26">
        <w:rPr>
          <w:color w:val="222222"/>
          <w:shd w:val="clear" w:color="auto" w:fill="FFFFFF"/>
        </w:rPr>
        <w:t xml:space="preserve">Acordo ortográfico: </w:t>
      </w:r>
      <w:r>
        <w:rPr>
          <w:color w:val="222222"/>
          <w:shd w:val="clear" w:color="auto" w:fill="FFFFFF"/>
        </w:rPr>
        <w:t>‘</w:t>
      </w:r>
      <w:r w:rsidRPr="003F7B26">
        <w:rPr>
          <w:color w:val="222222"/>
          <w:shd w:val="clear" w:color="auto" w:fill="FFFFFF"/>
        </w:rPr>
        <w:t>Em Dezembro de 2019, na cidade chinesa (…)</w:t>
      </w:r>
      <w:r>
        <w:rPr>
          <w:color w:val="222222"/>
          <w:shd w:val="clear" w:color="auto" w:fill="FFFFFF"/>
        </w:rPr>
        <w:t xml:space="preserve"> </w:t>
      </w:r>
      <w:r w:rsidRPr="003F7B26">
        <w:rPr>
          <w:color w:val="222222"/>
          <w:shd w:val="clear" w:color="auto" w:fill="FFFFFF"/>
        </w:rPr>
        <w:t>Em</w:t>
      </w:r>
      <w:r>
        <w:rPr>
          <w:color w:val="222222"/>
        </w:rPr>
        <w:t xml:space="preserve"> </w:t>
      </w:r>
      <w:r w:rsidRPr="003F7B26">
        <w:rPr>
          <w:color w:val="222222"/>
          <w:shd w:val="clear" w:color="auto" w:fill="FFFFFF"/>
        </w:rPr>
        <w:t>Março de 2020 a Europa tornou-se o epicentro da pandemia</w:t>
      </w:r>
      <w:proofErr w:type="gramStart"/>
      <w:r>
        <w:rPr>
          <w:color w:val="222222"/>
          <w:shd w:val="clear" w:color="auto" w:fill="FFFFFF"/>
        </w:rPr>
        <w:t>’.“</w:t>
      </w:r>
      <w:proofErr w:type="gramEnd"/>
    </w:p>
    <w:p w14:paraId="7FE61F28" w14:textId="77777777" w:rsidR="003F7B26" w:rsidRDefault="003F7B26" w:rsidP="009F2449">
      <w:pPr>
        <w:jc w:val="both"/>
        <w:rPr>
          <w:color w:val="222222"/>
        </w:rPr>
      </w:pPr>
    </w:p>
    <w:p w14:paraId="3A464661" w14:textId="77777777" w:rsidR="009F2449" w:rsidRDefault="003F7B26" w:rsidP="009F2449">
      <w:pPr>
        <w:jc w:val="both"/>
        <w:rPr>
          <w:color w:val="222222"/>
        </w:rPr>
      </w:pPr>
      <w:r>
        <w:rPr>
          <w:color w:val="222222"/>
        </w:rPr>
        <w:t>Resposta:</w:t>
      </w:r>
      <w:r w:rsidR="009F2449">
        <w:rPr>
          <w:color w:val="222222"/>
        </w:rPr>
        <w:t xml:space="preserve"> De acordo com o novo acordo ortográfico, a inicial de ambos os meses foi alterada para letra minúscula.</w:t>
      </w:r>
    </w:p>
    <w:p w14:paraId="3506D307" w14:textId="77777777" w:rsidR="003F7B26" w:rsidRDefault="003F7B26" w:rsidP="009F2449">
      <w:pPr>
        <w:jc w:val="both"/>
        <w:rPr>
          <w:color w:val="222222"/>
          <w:shd w:val="clear" w:color="auto" w:fill="FFFFFF"/>
        </w:rPr>
      </w:pPr>
      <w:r w:rsidRPr="003F7B26">
        <w:rPr>
          <w:color w:val="222222"/>
        </w:rPr>
        <w:br/>
      </w:r>
      <w:r w:rsidRPr="003F7B26">
        <w:rPr>
          <w:color w:val="222222"/>
        </w:rPr>
        <w:br/>
      </w:r>
      <w:r>
        <w:rPr>
          <w:color w:val="222222"/>
          <w:shd w:val="clear" w:color="auto" w:fill="FFFFFF"/>
        </w:rPr>
        <w:t>Revisor 1 comentário 3: “</w:t>
      </w:r>
      <w:r w:rsidRPr="003F7B26">
        <w:rPr>
          <w:color w:val="222222"/>
          <w:shd w:val="clear" w:color="auto" w:fill="FFFFFF"/>
        </w:rPr>
        <w:t>Números abaixo de dez, não se referindo a unidades internacionais,</w:t>
      </w:r>
      <w:r>
        <w:rPr>
          <w:color w:val="222222"/>
        </w:rPr>
        <w:t xml:space="preserve"> </w:t>
      </w:r>
      <w:r w:rsidRPr="003F7B26">
        <w:rPr>
          <w:color w:val="222222"/>
          <w:shd w:val="clear" w:color="auto" w:fill="FFFFFF"/>
        </w:rPr>
        <w:t>devem ser apresentados por extenso (exemplo: “Embora 2 apresentassem</w:t>
      </w:r>
      <w:r w:rsidRPr="003F7B26">
        <w:rPr>
          <w:color w:val="222222"/>
        </w:rPr>
        <w:br/>
      </w:r>
      <w:r w:rsidRPr="003F7B26">
        <w:rPr>
          <w:color w:val="222222"/>
          <w:shd w:val="clear" w:color="auto" w:fill="FFFFFF"/>
        </w:rPr>
        <w:t>febre”).</w:t>
      </w:r>
      <w:r>
        <w:rPr>
          <w:color w:val="222222"/>
          <w:shd w:val="clear" w:color="auto" w:fill="FFFFFF"/>
        </w:rPr>
        <w:t>”</w:t>
      </w:r>
    </w:p>
    <w:p w14:paraId="61DA7A93" w14:textId="77777777" w:rsidR="003F7B26" w:rsidRDefault="003F7B26" w:rsidP="009F2449">
      <w:pPr>
        <w:jc w:val="both"/>
        <w:rPr>
          <w:color w:val="222222"/>
        </w:rPr>
      </w:pPr>
    </w:p>
    <w:p w14:paraId="159D3ABD" w14:textId="77777777" w:rsidR="009F2449" w:rsidRDefault="003F7B26" w:rsidP="009F2449">
      <w:pPr>
        <w:rPr>
          <w:color w:val="222222"/>
        </w:rPr>
      </w:pPr>
      <w:r>
        <w:rPr>
          <w:color w:val="222222"/>
        </w:rPr>
        <w:t>Resposta:</w:t>
      </w:r>
      <w:r w:rsidR="009F2449">
        <w:rPr>
          <w:color w:val="222222"/>
        </w:rPr>
        <w:t xml:space="preserve"> Todos os números referidos foram escritos por extenso.</w:t>
      </w:r>
      <w:r w:rsidRPr="003F7B26">
        <w:rPr>
          <w:color w:val="222222"/>
        </w:rPr>
        <w:br/>
      </w:r>
    </w:p>
    <w:p w14:paraId="4BE31643" w14:textId="77777777" w:rsidR="003F7B26" w:rsidRDefault="003F7B26" w:rsidP="009F2449">
      <w:pPr>
        <w:jc w:val="both"/>
        <w:rPr>
          <w:color w:val="222222"/>
          <w:shd w:val="clear" w:color="auto" w:fill="FFFFFF"/>
        </w:rPr>
      </w:pPr>
      <w:r w:rsidRPr="003F7B26">
        <w:rPr>
          <w:color w:val="222222"/>
        </w:rPr>
        <w:br/>
      </w:r>
      <w:r>
        <w:rPr>
          <w:color w:val="222222"/>
          <w:shd w:val="clear" w:color="auto" w:fill="FFFFFF"/>
        </w:rPr>
        <w:t>Revisor 1 comentário 4: “</w:t>
      </w:r>
      <w:r w:rsidRPr="003F7B26">
        <w:rPr>
          <w:color w:val="222222"/>
          <w:shd w:val="clear" w:color="auto" w:fill="FFFFFF"/>
        </w:rPr>
        <w:t xml:space="preserve">Gralha: </w:t>
      </w:r>
      <w:r>
        <w:rPr>
          <w:color w:val="222222"/>
          <w:shd w:val="clear" w:color="auto" w:fill="FFFFFF"/>
        </w:rPr>
        <w:t>‘</w:t>
      </w:r>
      <w:r w:rsidRPr="003F7B26">
        <w:rPr>
          <w:color w:val="222222"/>
          <w:shd w:val="clear" w:color="auto" w:fill="FFFFFF"/>
        </w:rPr>
        <w:t>o que levou aos autores do estudo a recomendarem medidas de</w:t>
      </w:r>
      <w:r w:rsidR="009F2449">
        <w:rPr>
          <w:color w:val="222222"/>
          <w:shd w:val="clear" w:color="auto" w:fill="FFFFFF"/>
        </w:rPr>
        <w:t xml:space="preserve"> </w:t>
      </w:r>
      <w:r w:rsidRPr="003F7B26">
        <w:rPr>
          <w:color w:val="222222"/>
          <w:shd w:val="clear" w:color="auto" w:fill="FFFFFF"/>
        </w:rPr>
        <w:t>isolamento até à resolução das lesões</w:t>
      </w:r>
      <w:r>
        <w:rPr>
          <w:color w:val="222222"/>
          <w:shd w:val="clear" w:color="auto" w:fill="FFFFFF"/>
        </w:rPr>
        <w:t>’</w:t>
      </w:r>
      <w:r w:rsidRPr="003F7B26">
        <w:rPr>
          <w:color w:val="222222"/>
          <w:shd w:val="clear" w:color="auto" w:fill="FFFFFF"/>
        </w:rPr>
        <w:t>.</w:t>
      </w:r>
      <w:r>
        <w:rPr>
          <w:color w:val="222222"/>
          <w:shd w:val="clear" w:color="auto" w:fill="FFFFFF"/>
        </w:rPr>
        <w:t>”</w:t>
      </w:r>
    </w:p>
    <w:p w14:paraId="61D9EB9E" w14:textId="77777777" w:rsidR="003F7B26" w:rsidRDefault="003F7B26" w:rsidP="009F2449">
      <w:pPr>
        <w:jc w:val="both"/>
      </w:pPr>
    </w:p>
    <w:p w14:paraId="00310018" w14:textId="77777777" w:rsidR="003F7B26" w:rsidRDefault="003F7B26" w:rsidP="009F2449">
      <w:pPr>
        <w:jc w:val="both"/>
        <w:rPr>
          <w:color w:val="222222"/>
        </w:rPr>
      </w:pPr>
      <w:r>
        <w:t>Resposta:</w:t>
      </w:r>
      <w:r w:rsidR="009F2449">
        <w:t xml:space="preserve"> </w:t>
      </w:r>
      <w:r w:rsidR="009F2449">
        <w:rPr>
          <w:color w:val="222222"/>
        </w:rPr>
        <w:t>A frase em questão foi alterada no manuscrito revisto.</w:t>
      </w:r>
    </w:p>
    <w:p w14:paraId="72DD3736" w14:textId="77777777" w:rsidR="009F2449" w:rsidRDefault="009F2449" w:rsidP="009F2449">
      <w:pPr>
        <w:jc w:val="both"/>
      </w:pPr>
    </w:p>
    <w:p w14:paraId="2B9C100D" w14:textId="77777777" w:rsidR="009F2449" w:rsidRDefault="009F2449" w:rsidP="009F2449">
      <w:pPr>
        <w:jc w:val="both"/>
      </w:pPr>
    </w:p>
    <w:p w14:paraId="1D208722" w14:textId="77777777" w:rsidR="009F2449" w:rsidRDefault="009F2449" w:rsidP="009F2449">
      <w:pPr>
        <w:jc w:val="both"/>
        <w:rPr>
          <w:color w:val="222222"/>
          <w:shd w:val="clear" w:color="auto" w:fill="FFFFFF"/>
        </w:rPr>
      </w:pPr>
      <w:r>
        <w:t xml:space="preserve">Revisor 2 comentário 1: </w:t>
      </w:r>
      <w:r w:rsidRPr="009F2449">
        <w:t>“</w:t>
      </w:r>
      <w:r w:rsidRPr="009F2449">
        <w:rPr>
          <w:color w:val="222222"/>
          <w:shd w:val="clear" w:color="auto" w:fill="FFFFFF"/>
        </w:rPr>
        <w:t>Apresenta uma narrativa extensa das várias manifestações</w:t>
      </w:r>
      <w:r>
        <w:rPr>
          <w:color w:val="222222"/>
          <w:shd w:val="clear" w:color="auto" w:fill="FFFFFF"/>
        </w:rPr>
        <w:t xml:space="preserve"> </w:t>
      </w:r>
      <w:r w:rsidRPr="009F2449">
        <w:rPr>
          <w:color w:val="222222"/>
          <w:shd w:val="clear" w:color="auto" w:fill="FFFFFF"/>
        </w:rPr>
        <w:t>dermatológicas embora sem conclusão relativamente à influência na gravidade,</w:t>
      </w:r>
      <w:r>
        <w:rPr>
          <w:color w:val="222222"/>
        </w:rPr>
        <w:t xml:space="preserve"> </w:t>
      </w:r>
      <w:r w:rsidRPr="009F2449">
        <w:rPr>
          <w:color w:val="222222"/>
          <w:shd w:val="clear" w:color="auto" w:fill="FFFFFF"/>
        </w:rPr>
        <w:t>prognóstico da doença/utilidade clínica direta.</w:t>
      </w:r>
      <w:r>
        <w:rPr>
          <w:color w:val="222222"/>
          <w:shd w:val="clear" w:color="auto" w:fill="FFFFFF"/>
        </w:rPr>
        <w:t>”</w:t>
      </w:r>
    </w:p>
    <w:p w14:paraId="03ECF6FA" w14:textId="77777777" w:rsidR="003B1913" w:rsidRDefault="003B1913" w:rsidP="009F2449">
      <w:pPr>
        <w:jc w:val="both"/>
      </w:pPr>
    </w:p>
    <w:p w14:paraId="34CB7D35" w14:textId="77777777" w:rsidR="00E32E0D" w:rsidRDefault="003B1913" w:rsidP="009F2449">
      <w:pPr>
        <w:jc w:val="both"/>
      </w:pPr>
      <w:r>
        <w:t>Resposta:</w:t>
      </w:r>
      <w:r w:rsidR="00E32E0D">
        <w:t xml:space="preserve"> À exceção das lesões tipo-</w:t>
      </w:r>
      <w:proofErr w:type="spellStart"/>
      <w:r w:rsidR="00E32E0D">
        <w:t>perniose</w:t>
      </w:r>
      <w:proofErr w:type="spellEnd"/>
      <w:r w:rsidR="00E32E0D">
        <w:t xml:space="preserve"> e </w:t>
      </w:r>
      <w:proofErr w:type="spellStart"/>
      <w:r w:rsidR="00E32E0D">
        <w:t>livedóides</w:t>
      </w:r>
      <w:proofErr w:type="spellEnd"/>
      <w:r w:rsidR="00E32E0D">
        <w:t xml:space="preserve">/acro-isquémicas, a influência em termos de prognóstico não é certa nas restantes dermatoses. </w:t>
      </w:r>
    </w:p>
    <w:p w14:paraId="7D8F306B" w14:textId="77777777" w:rsidR="003B1913" w:rsidRDefault="00E32E0D" w:rsidP="00E32E0D">
      <w:pPr>
        <w:ind w:firstLine="708"/>
        <w:jc w:val="both"/>
      </w:pPr>
      <w:r>
        <w:t>As erupções eritematosas e maculopapulares parecem associar-se a casos mais graves de doença, embora tal não seja certo (tal como é referido no último parágrafo do ponto 1 da discussão). A sua utilidade clínica depreende-se na</w:t>
      </w:r>
      <w:r w:rsidR="003460E3">
        <w:t xml:space="preserve"> necessidade</w:t>
      </w:r>
      <w:r>
        <w:t xml:space="preserve"> </w:t>
      </w:r>
      <w:r w:rsidR="003460E3">
        <w:t xml:space="preserve">de </w:t>
      </w:r>
      <w:r>
        <w:t xml:space="preserve">consideração da COVID-19 como </w:t>
      </w:r>
      <w:r w:rsidR="003460E3">
        <w:t xml:space="preserve">possível etiologia em casos de exantemas maculopapulares, já previamente recorrentes na prática clínica, e por vezes associados a vírus respiratórios. Neste seguimento, o mesmo se aplica às erupções urticariformes, </w:t>
      </w:r>
      <w:proofErr w:type="spellStart"/>
      <w:r w:rsidR="003460E3">
        <w:t>papulovesiculares</w:t>
      </w:r>
      <w:proofErr w:type="spellEnd"/>
      <w:r w:rsidR="003460E3">
        <w:t xml:space="preserve"> e purpúricas, tal como acrescentado na conclusão.</w:t>
      </w:r>
    </w:p>
    <w:p w14:paraId="794174B9" w14:textId="77777777" w:rsidR="003460E3" w:rsidRDefault="003460E3" w:rsidP="00E32E0D">
      <w:pPr>
        <w:ind w:firstLine="708"/>
        <w:jc w:val="both"/>
      </w:pPr>
      <w:r>
        <w:lastRenderedPageBreak/>
        <w:t>Relativamente às lesões do tipo-</w:t>
      </w:r>
      <w:proofErr w:type="spellStart"/>
      <w:r>
        <w:t>perniose</w:t>
      </w:r>
      <w:proofErr w:type="spellEnd"/>
      <w:r>
        <w:t xml:space="preserve">, associam-se habitualmente a doentes jovens e a prognóstico favorável. Os possíveis mecanismos inerentes têm vindo a ser descritos, tal como referido </w:t>
      </w:r>
      <w:r w:rsidR="004B42BF">
        <w:t>nos antepenúltimo e penúltimo parágrafos</w:t>
      </w:r>
      <w:r>
        <w:t xml:space="preserve"> do ponto 5 da discussão.</w:t>
      </w:r>
      <w:r w:rsidR="004B42BF">
        <w:t xml:space="preserve"> Contrariamente, as lesões </w:t>
      </w:r>
      <w:proofErr w:type="spellStart"/>
      <w:r w:rsidR="004B42BF">
        <w:t>livedóides</w:t>
      </w:r>
      <w:proofErr w:type="spellEnd"/>
      <w:r w:rsidR="004B42BF">
        <w:t>/acro-isquémicas parecem ocorrer em doentes mais idosos e em contexto de doença grave, associando-se a mau prognóstico, tal como descrito no último parágrafo do ponto 6 e conclusão.</w:t>
      </w:r>
    </w:p>
    <w:p w14:paraId="5F27E726" w14:textId="77777777" w:rsidR="004B42BF" w:rsidRDefault="004B42BF" w:rsidP="00E32E0D">
      <w:pPr>
        <w:ind w:firstLine="708"/>
        <w:jc w:val="both"/>
      </w:pPr>
    </w:p>
    <w:p w14:paraId="18DB8615" w14:textId="77777777" w:rsidR="003B1913" w:rsidRDefault="003B1913" w:rsidP="009F2449">
      <w:pPr>
        <w:jc w:val="both"/>
      </w:pPr>
    </w:p>
    <w:p w14:paraId="38B38EF9" w14:textId="77777777" w:rsidR="003B1913" w:rsidRDefault="003B1913" w:rsidP="003B1913">
      <w:pPr>
        <w:jc w:val="both"/>
      </w:pPr>
      <w:r>
        <w:t>Revisor 2 comentário 2: “</w:t>
      </w:r>
      <w:r w:rsidRPr="003B1913">
        <w:t>Na seção dos métodos apresentados não se encontra a</w:t>
      </w:r>
      <w:r>
        <w:t xml:space="preserve"> </w:t>
      </w:r>
      <w:r w:rsidRPr="003B1913">
        <w:t>informação da</w:t>
      </w:r>
      <w:r>
        <w:t xml:space="preserve"> </w:t>
      </w:r>
      <w:r w:rsidRPr="003B1913">
        <w:t>totalidade de artigos incluídos nest</w:t>
      </w:r>
      <w:r>
        <w:t>a</w:t>
      </w:r>
      <w:r w:rsidRPr="003B1913">
        <w:t xml:space="preserve"> revisão, nem uma informação sobre</w:t>
      </w:r>
      <w:r w:rsidRPr="003B1913">
        <w:br/>
        <w:t>a quantidade de artigos excluídos.</w:t>
      </w:r>
      <w:r>
        <w:t>”</w:t>
      </w:r>
    </w:p>
    <w:p w14:paraId="5B80BAE6" w14:textId="77777777" w:rsidR="003B1913" w:rsidRDefault="003B1913" w:rsidP="003B1913">
      <w:pPr>
        <w:jc w:val="both"/>
      </w:pPr>
    </w:p>
    <w:p w14:paraId="748EFE97" w14:textId="77777777" w:rsidR="003B1913" w:rsidRDefault="003B1913" w:rsidP="003B1913">
      <w:pPr>
        <w:jc w:val="both"/>
      </w:pPr>
      <w:r>
        <w:t xml:space="preserve">Resposta: Uma vez que a pesquisa de literatura foi efetuada durante os meses de Junho e Julho, a quantidade de artigos referentes a este tema era significativamente inferior à atual. Contudo, no que diz respeito às principais manifestações cutâneas abordadas, estas mantêm-se, existindo sim, alguns dados relativos mais atuais relativos a mecanismos fisiopatológicos e prognóstico, incluídos, entretanto, no texto. </w:t>
      </w:r>
    </w:p>
    <w:p w14:paraId="2CC9DC6B" w14:textId="77777777" w:rsidR="003B1913" w:rsidRDefault="003B1913" w:rsidP="003B1913">
      <w:pPr>
        <w:jc w:val="both"/>
      </w:pPr>
      <w:r>
        <w:t>Infelizmente, não consigo precisar o número exato de artigos que foram excluídos para cada um dos temas que não fo</w:t>
      </w:r>
      <w:r w:rsidR="004B42BF">
        <w:t>ram</w:t>
      </w:r>
      <w:r>
        <w:t xml:space="preserve"> abordado</w:t>
      </w:r>
      <w:r w:rsidR="004B42BF">
        <w:t>s</w:t>
      </w:r>
      <w:r>
        <w:t xml:space="preserve"> nesta revisão.</w:t>
      </w:r>
    </w:p>
    <w:p w14:paraId="5719CE8F" w14:textId="77777777" w:rsidR="00B66E4C" w:rsidRDefault="00B66E4C" w:rsidP="003B1913">
      <w:pPr>
        <w:jc w:val="both"/>
      </w:pPr>
    </w:p>
    <w:p w14:paraId="14162E0D" w14:textId="77777777" w:rsidR="00B66E4C" w:rsidRDefault="00B66E4C" w:rsidP="003B1913">
      <w:pPr>
        <w:jc w:val="both"/>
      </w:pPr>
    </w:p>
    <w:p w14:paraId="31F163FE" w14:textId="77777777" w:rsidR="00B66E4C" w:rsidRPr="003B1913" w:rsidRDefault="00B66E4C" w:rsidP="003B1913">
      <w:pPr>
        <w:jc w:val="both"/>
      </w:pPr>
      <w:r>
        <w:t>Foram também corrigidas as referências das quais faltavam informações.</w:t>
      </w:r>
    </w:p>
    <w:p w14:paraId="1495D4C1" w14:textId="77777777" w:rsidR="003B1913" w:rsidRDefault="003B1913" w:rsidP="009F2449">
      <w:pPr>
        <w:jc w:val="both"/>
      </w:pPr>
    </w:p>
    <w:p w14:paraId="530F9C8C" w14:textId="77777777" w:rsidR="009F2449" w:rsidRPr="003F7B26" w:rsidRDefault="009F2449" w:rsidP="009F2449">
      <w:pPr>
        <w:jc w:val="both"/>
      </w:pPr>
    </w:p>
    <w:p w14:paraId="18F575B0" w14:textId="77777777" w:rsidR="003F7B26" w:rsidRPr="003F7B26" w:rsidRDefault="003F7B26" w:rsidP="009F2449">
      <w:pPr>
        <w:jc w:val="both"/>
      </w:pPr>
    </w:p>
    <w:p w14:paraId="1BB097B6" w14:textId="77777777" w:rsidR="00571BBD" w:rsidRPr="003F7B26" w:rsidRDefault="00571BBD"/>
    <w:sectPr w:rsidR="00571BBD" w:rsidRPr="003F7B26" w:rsidSect="00E918C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B26"/>
    <w:rsid w:val="00000DF5"/>
    <w:rsid w:val="0000471F"/>
    <w:rsid w:val="0001015B"/>
    <w:rsid w:val="000352EE"/>
    <w:rsid w:val="00040798"/>
    <w:rsid w:val="00043406"/>
    <w:rsid w:val="00095102"/>
    <w:rsid w:val="00097065"/>
    <w:rsid w:val="000A28FD"/>
    <w:rsid w:val="000A6512"/>
    <w:rsid w:val="000E0092"/>
    <w:rsid w:val="00105005"/>
    <w:rsid w:val="00122D96"/>
    <w:rsid w:val="00123ADC"/>
    <w:rsid w:val="00140905"/>
    <w:rsid w:val="00162AE0"/>
    <w:rsid w:val="00176F27"/>
    <w:rsid w:val="001B1E7B"/>
    <w:rsid w:val="001B5A4E"/>
    <w:rsid w:val="002153F1"/>
    <w:rsid w:val="00255524"/>
    <w:rsid w:val="00262E6C"/>
    <w:rsid w:val="00265A2E"/>
    <w:rsid w:val="00293223"/>
    <w:rsid w:val="00313318"/>
    <w:rsid w:val="0033108A"/>
    <w:rsid w:val="0033216B"/>
    <w:rsid w:val="003412E0"/>
    <w:rsid w:val="003460E3"/>
    <w:rsid w:val="0035207E"/>
    <w:rsid w:val="00355F13"/>
    <w:rsid w:val="003726AA"/>
    <w:rsid w:val="00375215"/>
    <w:rsid w:val="00377F01"/>
    <w:rsid w:val="00386133"/>
    <w:rsid w:val="00392514"/>
    <w:rsid w:val="00396A28"/>
    <w:rsid w:val="003A0D57"/>
    <w:rsid w:val="003A5EC3"/>
    <w:rsid w:val="003A6067"/>
    <w:rsid w:val="003A62D1"/>
    <w:rsid w:val="003B1913"/>
    <w:rsid w:val="003C13A7"/>
    <w:rsid w:val="003F72E1"/>
    <w:rsid w:val="003F7B26"/>
    <w:rsid w:val="00436AC6"/>
    <w:rsid w:val="00450AE7"/>
    <w:rsid w:val="004538AA"/>
    <w:rsid w:val="00471F6D"/>
    <w:rsid w:val="004744A3"/>
    <w:rsid w:val="004929C4"/>
    <w:rsid w:val="00495A49"/>
    <w:rsid w:val="004B42BF"/>
    <w:rsid w:val="004D134D"/>
    <w:rsid w:val="004E0FFE"/>
    <w:rsid w:val="005304B4"/>
    <w:rsid w:val="00547A5D"/>
    <w:rsid w:val="00571BBD"/>
    <w:rsid w:val="00572D99"/>
    <w:rsid w:val="005A1401"/>
    <w:rsid w:val="005B3B94"/>
    <w:rsid w:val="005B4C9C"/>
    <w:rsid w:val="005E51BE"/>
    <w:rsid w:val="005F1EAF"/>
    <w:rsid w:val="00601D46"/>
    <w:rsid w:val="00602321"/>
    <w:rsid w:val="00605F9B"/>
    <w:rsid w:val="00612836"/>
    <w:rsid w:val="00642A59"/>
    <w:rsid w:val="006517F5"/>
    <w:rsid w:val="00657D26"/>
    <w:rsid w:val="00692DAF"/>
    <w:rsid w:val="00697E9F"/>
    <w:rsid w:val="006A3D66"/>
    <w:rsid w:val="006B6EE2"/>
    <w:rsid w:val="006C64D9"/>
    <w:rsid w:val="006D0A62"/>
    <w:rsid w:val="006D6554"/>
    <w:rsid w:val="006E7970"/>
    <w:rsid w:val="006F3039"/>
    <w:rsid w:val="007129D4"/>
    <w:rsid w:val="00721111"/>
    <w:rsid w:val="0074007A"/>
    <w:rsid w:val="00743EE2"/>
    <w:rsid w:val="007525DB"/>
    <w:rsid w:val="00761EDB"/>
    <w:rsid w:val="00762C24"/>
    <w:rsid w:val="00763FCF"/>
    <w:rsid w:val="007766D5"/>
    <w:rsid w:val="007C4058"/>
    <w:rsid w:val="007C4B5C"/>
    <w:rsid w:val="008000AE"/>
    <w:rsid w:val="008120E9"/>
    <w:rsid w:val="00814A0F"/>
    <w:rsid w:val="00820BBE"/>
    <w:rsid w:val="00821EEE"/>
    <w:rsid w:val="00823222"/>
    <w:rsid w:val="00830ACB"/>
    <w:rsid w:val="0087276C"/>
    <w:rsid w:val="008762F1"/>
    <w:rsid w:val="008C3293"/>
    <w:rsid w:val="00924067"/>
    <w:rsid w:val="009346A4"/>
    <w:rsid w:val="009402BF"/>
    <w:rsid w:val="00954C89"/>
    <w:rsid w:val="009D32BD"/>
    <w:rsid w:val="009F2449"/>
    <w:rsid w:val="009F5E3C"/>
    <w:rsid w:val="00A07265"/>
    <w:rsid w:val="00A13853"/>
    <w:rsid w:val="00A34FF3"/>
    <w:rsid w:val="00A63394"/>
    <w:rsid w:val="00AB4105"/>
    <w:rsid w:val="00AC6863"/>
    <w:rsid w:val="00AC7341"/>
    <w:rsid w:val="00AE22D3"/>
    <w:rsid w:val="00B064A4"/>
    <w:rsid w:val="00B1378D"/>
    <w:rsid w:val="00B2284A"/>
    <w:rsid w:val="00B362DE"/>
    <w:rsid w:val="00B63C5F"/>
    <w:rsid w:val="00B66E4C"/>
    <w:rsid w:val="00B7138A"/>
    <w:rsid w:val="00B91465"/>
    <w:rsid w:val="00B95EAE"/>
    <w:rsid w:val="00BA0F74"/>
    <w:rsid w:val="00BB292F"/>
    <w:rsid w:val="00BF4261"/>
    <w:rsid w:val="00C17A2D"/>
    <w:rsid w:val="00C21867"/>
    <w:rsid w:val="00C22FB8"/>
    <w:rsid w:val="00C2315D"/>
    <w:rsid w:val="00C32728"/>
    <w:rsid w:val="00C42D5C"/>
    <w:rsid w:val="00C43D4C"/>
    <w:rsid w:val="00C46084"/>
    <w:rsid w:val="00C50422"/>
    <w:rsid w:val="00C83A33"/>
    <w:rsid w:val="00C86E1A"/>
    <w:rsid w:val="00C87258"/>
    <w:rsid w:val="00C8771A"/>
    <w:rsid w:val="00CC3CC6"/>
    <w:rsid w:val="00CF3289"/>
    <w:rsid w:val="00D152A3"/>
    <w:rsid w:val="00D27182"/>
    <w:rsid w:val="00D33BBD"/>
    <w:rsid w:val="00D43711"/>
    <w:rsid w:val="00D46477"/>
    <w:rsid w:val="00D768BC"/>
    <w:rsid w:val="00DB1408"/>
    <w:rsid w:val="00DC6EFD"/>
    <w:rsid w:val="00DD1267"/>
    <w:rsid w:val="00DE5455"/>
    <w:rsid w:val="00E200E1"/>
    <w:rsid w:val="00E27984"/>
    <w:rsid w:val="00E32E0D"/>
    <w:rsid w:val="00E36AD7"/>
    <w:rsid w:val="00E5325A"/>
    <w:rsid w:val="00E60C7B"/>
    <w:rsid w:val="00E61184"/>
    <w:rsid w:val="00E7477A"/>
    <w:rsid w:val="00E877E4"/>
    <w:rsid w:val="00E918C6"/>
    <w:rsid w:val="00EC13F5"/>
    <w:rsid w:val="00EE0399"/>
    <w:rsid w:val="00EE5487"/>
    <w:rsid w:val="00EE5A4F"/>
    <w:rsid w:val="00EE7CC7"/>
    <w:rsid w:val="00EF6CB2"/>
    <w:rsid w:val="00F03CE3"/>
    <w:rsid w:val="00F65776"/>
    <w:rsid w:val="00F66B43"/>
    <w:rsid w:val="00F77698"/>
    <w:rsid w:val="00F93046"/>
    <w:rsid w:val="00F93F5B"/>
    <w:rsid w:val="00FA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B894A"/>
  <w15:chartTrackingRefBased/>
  <w15:docId w15:val="{1ADF6F19-1053-424C-A57C-77D10DB5E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449"/>
    <w:rPr>
      <w:rFonts w:ascii="Times New Roman" w:eastAsia="Times New Roman" w:hAnsi="Times New Roman" w:cs="Times New Roman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4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Relvas</dc:creator>
  <cp:keywords/>
  <dc:description/>
  <cp:lastModifiedBy>Miguel Reis</cp:lastModifiedBy>
  <cp:revision>2</cp:revision>
  <dcterms:created xsi:type="dcterms:W3CDTF">2020-11-25T17:23:00Z</dcterms:created>
  <dcterms:modified xsi:type="dcterms:W3CDTF">2020-11-25T17:23:00Z</dcterms:modified>
</cp:coreProperties>
</file>