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33A9" w14:textId="27E2FCE6" w:rsidR="00000289" w:rsidRDefault="004C71AA">
      <w:pPr>
        <w:rPr>
          <w:rFonts w:ascii="Times New Roman" w:eastAsia="Times New Roman" w:hAnsi="Times New Roman" w:cs="Times New Roman"/>
          <w:color w:val="202124"/>
          <w:sz w:val="22"/>
          <w:szCs w:val="22"/>
          <w:lang w:val="pt-PT"/>
        </w:rPr>
      </w:pPr>
    </w:p>
    <w:p w14:paraId="4A0CC26B" w14:textId="398DBBEC" w:rsidR="00FC28CB" w:rsidRPr="00BE7121" w:rsidRDefault="00DA75AF" w:rsidP="00BE7121">
      <w:pPr>
        <w:jc w:val="center"/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pt-PT"/>
        </w:rPr>
      </w:pPr>
      <w:r w:rsidRPr="00BE7121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pt-PT"/>
        </w:rPr>
        <w:t>Questionas</w:t>
      </w:r>
      <w:r w:rsidR="00FC28CB" w:rsidRPr="00BE7121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pt-PT"/>
        </w:rPr>
        <w:t xml:space="preserve"> &amp; </w:t>
      </w:r>
      <w:proofErr w:type="spellStart"/>
      <w:r w:rsidR="00FC28CB" w:rsidRPr="00BE7121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pt-PT"/>
        </w:rPr>
        <w:t>Edits</w:t>
      </w:r>
      <w:proofErr w:type="spellEnd"/>
    </w:p>
    <w:p w14:paraId="5ED7E1BF" w14:textId="1AFC3328" w:rsidR="00FC28CB" w:rsidRDefault="00FC28CB">
      <w:pPr>
        <w:rPr>
          <w:rFonts w:ascii="Times New Roman" w:eastAsia="Times New Roman" w:hAnsi="Times New Roman" w:cs="Times New Roman"/>
          <w:color w:val="202124"/>
          <w:sz w:val="22"/>
          <w:szCs w:val="22"/>
          <w:lang w:val="pt-PT"/>
        </w:rPr>
      </w:pPr>
    </w:p>
    <w:tbl>
      <w:tblPr>
        <w:tblStyle w:val="TableGrid"/>
        <w:tblW w:w="14130" w:type="dxa"/>
        <w:tblInd w:w="-905" w:type="dxa"/>
        <w:tblLook w:val="04A0" w:firstRow="1" w:lastRow="0" w:firstColumn="1" w:lastColumn="0" w:noHBand="0" w:noVBand="1"/>
      </w:tblPr>
      <w:tblGrid>
        <w:gridCol w:w="3870"/>
        <w:gridCol w:w="4500"/>
        <w:gridCol w:w="5760"/>
      </w:tblGrid>
      <w:tr w:rsidR="00DA75AF" w:rsidRPr="00BE7121" w14:paraId="7B7F2BCC" w14:textId="77777777" w:rsidTr="001D50BE">
        <w:tc>
          <w:tcPr>
            <w:tcW w:w="3870" w:type="dxa"/>
            <w:shd w:val="clear" w:color="auto" w:fill="D9D9D9" w:themeFill="background1" w:themeFillShade="D9"/>
          </w:tcPr>
          <w:p w14:paraId="090F94AC" w14:textId="52198EF2" w:rsidR="00DA75AF" w:rsidRPr="00BE7121" w:rsidRDefault="00DA75AF" w:rsidP="00BE7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</w:pPr>
            <w:proofErr w:type="spellStart"/>
            <w:r w:rsidRPr="00BE7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val="pt-PT"/>
              </w:rPr>
              <w:t>Question</w:t>
            </w:r>
            <w:r w:rsidR="00BE7121" w:rsidRPr="00BE7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val="pt-PT"/>
              </w:rPr>
              <w:t>s</w:t>
            </w:r>
            <w:proofErr w:type="spellEnd"/>
            <w:r w:rsidR="00BE7121" w:rsidRPr="00BE7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val="pt-PT"/>
              </w:rPr>
              <w:t xml:space="preserve"> in </w:t>
            </w:r>
            <w:proofErr w:type="spellStart"/>
            <w:r w:rsidR="00BE7121" w:rsidRPr="00BE7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val="pt-PT"/>
              </w:rPr>
              <w:t>red</w:t>
            </w:r>
            <w:proofErr w:type="spellEnd"/>
          </w:p>
        </w:tc>
        <w:tc>
          <w:tcPr>
            <w:tcW w:w="4500" w:type="dxa"/>
            <w:shd w:val="clear" w:color="auto" w:fill="D9D9D9" w:themeFill="background1" w:themeFillShade="D9"/>
          </w:tcPr>
          <w:p w14:paraId="35C73951" w14:textId="3F79B31B" w:rsidR="00DA75AF" w:rsidRPr="00BE7121" w:rsidRDefault="00DA75AF" w:rsidP="00BE7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</w:pPr>
            <w:proofErr w:type="spellStart"/>
            <w:r w:rsidRPr="00BE7121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>Edit</w:t>
            </w:r>
            <w:proofErr w:type="spellEnd"/>
            <w:r w:rsidRPr="00BE7121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>(s)</w:t>
            </w:r>
            <w:r w:rsidR="00BE7121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BE7121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>Made</w:t>
            </w:r>
            <w:proofErr w:type="spellEnd"/>
            <w:r w:rsidR="004F448A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 xml:space="preserve"> / </w:t>
            </w:r>
            <w:proofErr w:type="spellStart"/>
            <w:r w:rsidR="004F448A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>Revised</w:t>
            </w:r>
            <w:proofErr w:type="spellEnd"/>
            <w:r w:rsidR="004F448A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F448A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>Text</w:t>
            </w:r>
            <w:proofErr w:type="spellEnd"/>
          </w:p>
        </w:tc>
        <w:tc>
          <w:tcPr>
            <w:tcW w:w="5760" w:type="dxa"/>
            <w:shd w:val="clear" w:color="auto" w:fill="D9D9D9" w:themeFill="background1" w:themeFillShade="D9"/>
          </w:tcPr>
          <w:p w14:paraId="36EEA00F" w14:textId="79C6427D" w:rsidR="00DA75AF" w:rsidRPr="00BE7121" w:rsidRDefault="00DA75AF" w:rsidP="00BE7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</w:pPr>
            <w:proofErr w:type="spellStart"/>
            <w:r w:rsidRPr="00BE7121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>Comment</w:t>
            </w:r>
            <w:proofErr w:type="spellEnd"/>
            <w:r w:rsidRPr="00BE7121">
              <w:rPr>
                <w:rFonts w:ascii="Times New Roman" w:eastAsia="Times New Roman" w:hAnsi="Times New Roman" w:cs="Times New Roman"/>
                <w:b/>
                <w:bCs/>
                <w:color w:val="202124"/>
                <w:sz w:val="22"/>
                <w:szCs w:val="22"/>
                <w:lang w:val="pt-PT"/>
              </w:rPr>
              <w:t>(s)</w:t>
            </w:r>
          </w:p>
        </w:tc>
      </w:tr>
      <w:tr w:rsidR="00DA75AF" w14:paraId="14F43F7A" w14:textId="77777777" w:rsidTr="001D50BE">
        <w:tc>
          <w:tcPr>
            <w:tcW w:w="3870" w:type="dxa"/>
          </w:tcPr>
          <w:p w14:paraId="58C034D5" w14:textId="5BE69DDD" w:rsidR="00DA75AF" w:rsidRPr="00BE7121" w:rsidRDefault="00A570E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A5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There is much published health disparities research on Cuban</w:t>
            </w:r>
            <w:r w:rsidRPr="009575C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CA5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Vietnamese</w:t>
            </w:r>
            <w:r w:rsidRPr="009575C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CA5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and Korean Americans</w:t>
            </w:r>
            <w:r w:rsidRPr="009575C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CA5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yet </w:t>
            </w:r>
            <w:r w:rsidRPr="00CA5D47">
              <w:rPr>
                <w:rFonts w:ascii="Times New Roman" w:hAnsi="Times New Roman" w:cs="Times New Roman"/>
              </w:rPr>
              <w:t xml:space="preserve">Portuguese Americans have received little </w:t>
            </w:r>
            <w:proofErr w:type="spellStart"/>
            <w:r w:rsidRPr="00CA5D47">
              <w:rPr>
                <w:rFonts w:ascii="Times New Roman" w:hAnsi="Times New Roman" w:cs="Times New Roman"/>
              </w:rPr>
              <w:t>attention.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121" w:rsidRPr="00BE712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Ho</w:t>
            </w:r>
            <w:proofErr w:type="spellEnd"/>
            <w:r w:rsidR="00BE7121" w:rsidRPr="00BE712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w about communities with a European background like </w:t>
            </w:r>
            <w:proofErr w:type="gramStart"/>
            <w:r w:rsidR="00BE7121" w:rsidRPr="00BE712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Italian-Americans</w:t>
            </w:r>
            <w:proofErr w:type="gramEnd"/>
            <w:r w:rsidR="00BE7121" w:rsidRPr="00BE712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or Irish-Americans?</w:t>
            </w:r>
          </w:p>
        </w:tc>
        <w:tc>
          <w:tcPr>
            <w:tcW w:w="4500" w:type="dxa"/>
          </w:tcPr>
          <w:p w14:paraId="60B7B5CE" w14:textId="01D0D9E1" w:rsidR="00DA75AF" w:rsidRDefault="00BE7121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N/A</w:t>
            </w:r>
          </w:p>
        </w:tc>
        <w:tc>
          <w:tcPr>
            <w:tcW w:w="5760" w:type="dxa"/>
          </w:tcPr>
          <w:p w14:paraId="26E66F70" w14:textId="54340B88" w:rsidR="00A570E4" w:rsidRDefault="00E70F58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question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When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I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wrote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this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section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, I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was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referring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to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ethnic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minority</w:t>
            </w:r>
            <w:proofErr w:type="spellEnd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groups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within</w:t>
            </w:r>
            <w:proofErr w:type="spellEnd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</w:t>
            </w:r>
            <w:proofErr w:type="spellEnd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health</w:t>
            </w:r>
            <w:proofErr w:type="spellEnd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disparites</w:t>
            </w:r>
            <w:proofErr w:type="spellEnd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literature</w:t>
            </w:r>
            <w:proofErr w:type="spellEnd"/>
            <w:r w:rsidR="001B139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that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are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considered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minority</w:t>
            </w:r>
            <w:proofErr w:type="spellEnd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by</w:t>
            </w:r>
            <w:proofErr w:type="spellEnd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US racial </w:t>
            </w:r>
            <w:proofErr w:type="spellStart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and</w:t>
            </w:r>
            <w:proofErr w:type="spellEnd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ethnic</w:t>
            </w:r>
            <w:proofErr w:type="spellEnd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classifications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European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groups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are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not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considered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minorities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–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only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possible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ex</w:t>
            </w:r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ce</w:t>
            </w:r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petion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are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Spaniards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Portuguese are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sometimes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considered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minoirty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and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sometimes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not</w:t>
            </w:r>
            <w:proofErr w:type="spellEnd"/>
            <w:r w:rsid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</w:t>
            </w:r>
          </w:p>
          <w:p w14:paraId="0CF48931" w14:textId="21B2D8E2" w:rsidR="00A570E4" w:rsidRDefault="00A570E4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considering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ethnic</w:t>
            </w:r>
            <w:proofErr w:type="spellEnd"/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populations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quick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breakdown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2016 </w:t>
            </w:r>
            <w:r w:rsidR="007C624B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ancestral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origin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census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data:</w:t>
            </w:r>
          </w:p>
          <w:p w14:paraId="7E9FB73D" w14:textId="77777777" w:rsidR="00687272" w:rsidRDefault="00687272" w:rsidP="00687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Spaniards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800,00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thousand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06538126" w14:textId="77777777" w:rsidR="00687272" w:rsidRDefault="00687272" w:rsidP="00687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Danish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1.3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09944A31" w14:textId="77777777" w:rsidR="00687272" w:rsidRDefault="00687272" w:rsidP="00687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Greek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1.3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4975066F" w14:textId="3869E6CF" w:rsidR="00A570E4" w:rsidRDefault="00A570E4" w:rsidP="00A570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1.4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51C85848" w14:textId="3355D879" w:rsidR="00A570E4" w:rsidRDefault="00A570E4" w:rsidP="00A570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1.4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615402AC" w14:textId="1E9BB7D1" w:rsidR="00A570E4" w:rsidRDefault="00A570E4" w:rsidP="00A570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Hungarian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1.4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1792A078" w14:textId="77777777" w:rsidR="00687272" w:rsidRDefault="00687272" w:rsidP="00687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Welsh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1.8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6A9F43CE" w14:textId="3595C14B" w:rsidR="00A570E4" w:rsidRDefault="00A570E4" w:rsidP="00A570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French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Canadian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2793BE83" w14:textId="77777777" w:rsidR="00687272" w:rsidRDefault="00687272" w:rsidP="00687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2.8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2CD3091F" w14:textId="77777777" w:rsidR="00C9054C" w:rsidRDefault="00C9054C" w:rsidP="00C9054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Swedish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3.9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3DD0FFCF" w14:textId="77777777" w:rsidR="00C9054C" w:rsidRDefault="00C9054C" w:rsidP="00C9054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Norwegian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4.4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14763FAB" w14:textId="77777777" w:rsidR="00C9054C" w:rsidRDefault="00C9054C" w:rsidP="00C9054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Scotish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5.4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22E8F942" w14:textId="77777777" w:rsidR="00687272" w:rsidRDefault="00687272" w:rsidP="00687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French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</w:p>
          <w:p w14:paraId="4D253BCD" w14:textId="1857028C" w:rsidR="00A570E4" w:rsidRDefault="00A570E4" w:rsidP="00A570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0893C80C" w14:textId="77777777" w:rsidR="00C9054C" w:rsidRPr="00A570E4" w:rsidRDefault="00C9054C" w:rsidP="00C9054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Italians</w:t>
            </w:r>
            <w:proofErr w:type="spellEnd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are 17 </w:t>
            </w:r>
            <w:proofErr w:type="spellStart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2468FEF5" w14:textId="77777777" w:rsidR="00A570E4" w:rsidRDefault="00A570E4" w:rsidP="00A570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Irish</w:t>
            </w:r>
            <w:proofErr w:type="spellEnd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are 33 </w:t>
            </w:r>
            <w:proofErr w:type="spellStart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million</w:t>
            </w:r>
            <w:proofErr w:type="spellEnd"/>
            <w:r w:rsidRPr="00A570E4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</w:p>
          <w:p w14:paraId="02C6854B" w14:textId="362FF310" w:rsidR="00A570E4" w:rsidRDefault="007C624B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popualtions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above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considered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</w:t>
            </w:r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I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could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list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some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of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these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popualtions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but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it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should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be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noted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that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within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US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health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disparities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populations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,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we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lump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these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European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ethnic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into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White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category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and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compare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them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to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Asians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, Latinos,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Native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Americans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,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or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African</w:t>
            </w:r>
            <w:proofErr w:type="spellEnd"/>
            <w:r w:rsidR="00D51B8E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Americans</w:t>
            </w:r>
            <w:proofErr w:type="spellEnd"/>
            <w:r w:rsidR="00462FE5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 </w:t>
            </w:r>
          </w:p>
        </w:tc>
      </w:tr>
      <w:tr w:rsidR="00DA75AF" w14:paraId="656CE4D6" w14:textId="77777777" w:rsidTr="001D50BE">
        <w:tc>
          <w:tcPr>
            <w:tcW w:w="3870" w:type="dxa"/>
          </w:tcPr>
          <w:p w14:paraId="7933EBC2" w14:textId="7217A0D1" w:rsidR="00DA75AF" w:rsidRPr="00BE7121" w:rsidRDefault="00BE7121">
            <w:pPr>
              <w:rPr>
                <w:rFonts w:ascii="Times New Roman" w:hAnsi="Times New Roman" w:cs="Times New Roman"/>
              </w:rPr>
            </w:pPr>
            <w:r w:rsidRPr="006F49B8">
              <w:rPr>
                <w:rFonts w:ascii="Times New Roman" w:hAnsi="Times New Roman" w:cs="Times New Roman"/>
              </w:rPr>
              <w:lastRenderedPageBreak/>
              <w:t xml:space="preserve">The Members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6F49B8">
              <w:rPr>
                <w:rFonts w:ascii="Times New Roman" w:hAnsi="Times New Roman" w:cs="Times New Roman"/>
              </w:rPr>
              <w:t xml:space="preserve">Hispanic Congressional Caucus have members who are of Azorean and Portuguese ancestry include U.S. Representative </w:t>
            </w:r>
            <w:r w:rsidRPr="009575CE">
              <w:rPr>
                <w:rFonts w:ascii="Times New Roman" w:hAnsi="Times New Roman" w:cs="Times New Roman"/>
                <w:highlight w:val="yellow"/>
              </w:rPr>
              <w:t>Lori Ann Loureiro Trahan</w:t>
            </w:r>
            <w:r w:rsidRPr="006F49B8">
              <w:rPr>
                <w:rFonts w:ascii="Times New Roman" w:hAnsi="Times New Roman" w:cs="Times New Roman"/>
              </w:rPr>
              <w:t xml:space="preserve">, U.S. Representative </w:t>
            </w:r>
            <w:r w:rsidRPr="009575CE">
              <w:rPr>
                <w:rFonts w:ascii="Times New Roman" w:hAnsi="Times New Roman" w:cs="Times New Roman"/>
                <w:highlight w:val="yellow"/>
              </w:rPr>
              <w:t>Devin Nunes</w:t>
            </w:r>
            <w:r w:rsidRPr="006F49B8">
              <w:rPr>
                <w:rFonts w:ascii="Times New Roman" w:hAnsi="Times New Roman" w:cs="Times New Roman"/>
              </w:rPr>
              <w:t>, former U.S. Senator Ben Nighthorse Campbell, and others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E7121">
              <w:rPr>
                <w:rFonts w:ascii="Times New Roman" w:hAnsi="Times New Roman" w:cs="Times New Roman"/>
                <w:color w:val="FF0000"/>
              </w:rPr>
              <w:t>will these people still have the same job description come January 20</w:t>
            </w:r>
            <w:r w:rsidRPr="00BE7121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BE7121">
              <w:rPr>
                <w:rFonts w:ascii="Times New Roman" w:hAnsi="Times New Roman" w:cs="Times New Roman"/>
                <w:color w:val="FF0000"/>
              </w:rPr>
              <w:t>?).</w:t>
            </w:r>
          </w:p>
        </w:tc>
        <w:tc>
          <w:tcPr>
            <w:tcW w:w="4500" w:type="dxa"/>
          </w:tcPr>
          <w:p w14:paraId="57E86A69" w14:textId="3748775B" w:rsidR="00DA75AF" w:rsidRPr="00BE7121" w:rsidRDefault="00BE7121">
            <w:r w:rsidRPr="006F49B8">
              <w:rPr>
                <w:rFonts w:ascii="Times New Roman" w:hAnsi="Times New Roman" w:cs="Times New Roman"/>
              </w:rPr>
              <w:t xml:space="preserve">The Members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6F49B8">
              <w:rPr>
                <w:rFonts w:ascii="Times New Roman" w:hAnsi="Times New Roman" w:cs="Times New Roman"/>
              </w:rPr>
              <w:t xml:space="preserve">Hispanic Congressional Caucus have </w:t>
            </w:r>
            <w:r>
              <w:rPr>
                <w:rFonts w:ascii="Times New Roman" w:hAnsi="Times New Roman" w:cs="Times New Roman"/>
              </w:rPr>
              <w:t xml:space="preserve">current </w:t>
            </w:r>
            <w:r w:rsidRPr="006F49B8">
              <w:rPr>
                <w:rFonts w:ascii="Times New Roman" w:hAnsi="Times New Roman" w:cs="Times New Roman"/>
              </w:rPr>
              <w:t xml:space="preserve">members who are of Azorean and Portuguese ancestry include U.S. Representative </w:t>
            </w:r>
            <w:r w:rsidRPr="00512358">
              <w:rPr>
                <w:rFonts w:ascii="Times New Roman" w:hAnsi="Times New Roman" w:cs="Times New Roman"/>
              </w:rPr>
              <w:t>Lori Ann Loureiro Trahan</w:t>
            </w:r>
            <w:r w:rsidRPr="00E86196">
              <w:rPr>
                <w:rFonts w:ascii="Times New Roman" w:hAnsi="Times New Roman" w:cs="Times New Roman"/>
              </w:rPr>
              <w:t xml:space="preserve"> (parents Portuguese and Azor</w:t>
            </w:r>
            <w:r>
              <w:rPr>
                <w:rFonts w:ascii="Times New Roman" w:hAnsi="Times New Roman" w:cs="Times New Roman"/>
              </w:rPr>
              <w:t>e</w:t>
            </w:r>
            <w:r w:rsidRPr="00E86196">
              <w:rPr>
                <w:rFonts w:ascii="Times New Roman" w:hAnsi="Times New Roman" w:cs="Times New Roman"/>
              </w:rPr>
              <w:t xml:space="preserve">an), and U.S. Representative </w:t>
            </w:r>
            <w:r w:rsidRPr="00512358">
              <w:rPr>
                <w:rFonts w:ascii="Times New Roman" w:hAnsi="Times New Roman" w:cs="Times New Roman"/>
              </w:rPr>
              <w:t>Devin Nunes</w:t>
            </w:r>
            <w:r>
              <w:rPr>
                <w:rFonts w:ascii="Times New Roman" w:hAnsi="Times New Roman" w:cs="Times New Roman"/>
              </w:rPr>
              <w:t xml:space="preserve"> (parents Azorean). F</w:t>
            </w:r>
            <w:r w:rsidRPr="006F49B8">
              <w:rPr>
                <w:rFonts w:ascii="Times New Roman" w:hAnsi="Times New Roman" w:cs="Times New Roman"/>
              </w:rPr>
              <w:t>ormer U.S. Senator Ben Nighthorse Campbell</w:t>
            </w:r>
            <w:r>
              <w:rPr>
                <w:rFonts w:ascii="Times New Roman" w:hAnsi="Times New Roman" w:cs="Times New Roman"/>
              </w:rPr>
              <w:t xml:space="preserve"> (mother was Portuguese)</w:t>
            </w:r>
            <w:r w:rsidRPr="006F4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</w:tcPr>
          <w:p w14:paraId="200DDF2A" w14:textId="77777777" w:rsidR="001D50BE" w:rsidRDefault="00EB118A">
            <w:pPr>
              <w:rPr>
                <w:rFonts w:ascii="Times New Roman" w:hAnsi="Times New Roman" w:cs="Times New Roman"/>
              </w:rPr>
            </w:pPr>
            <w:r w:rsidRPr="00512358">
              <w:rPr>
                <w:rFonts w:ascii="Times New Roman" w:hAnsi="Times New Roman" w:cs="Times New Roman"/>
              </w:rPr>
              <w:t>Lori Ann</w:t>
            </w:r>
            <w:r>
              <w:rPr>
                <w:rFonts w:ascii="Times New Roman" w:hAnsi="Times New Roman" w:cs="Times New Roman"/>
              </w:rPr>
              <w:t xml:space="preserve"> and Devin still hold their congressional seats. </w:t>
            </w:r>
          </w:p>
          <w:p w14:paraId="0ED11DE0" w14:textId="77777777" w:rsidR="001D50BE" w:rsidRDefault="001D50BE">
            <w:pPr>
              <w:rPr>
                <w:rFonts w:ascii="Times New Roman" w:hAnsi="Times New Roman" w:cs="Times New Roman"/>
              </w:rPr>
            </w:pPr>
          </w:p>
          <w:p w14:paraId="4A2A5860" w14:textId="4F371298" w:rsidR="00EB118A" w:rsidRDefault="00EB118A">
            <w:pPr>
              <w:rPr>
                <w:rFonts w:ascii="Times New Roman" w:hAnsi="Times New Roman" w:cs="Times New Roman"/>
              </w:rPr>
            </w:pPr>
            <w:r w:rsidRPr="00512358">
              <w:rPr>
                <w:rFonts w:ascii="Times New Roman" w:hAnsi="Times New Roman" w:cs="Times New Roman"/>
              </w:rPr>
              <w:t>Lori Ann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represents the 3</w:t>
            </w:r>
            <w:r w:rsidRPr="00EB118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congressional seat in Massachusetts. </w:t>
            </w:r>
            <w:r w:rsidR="007A1311">
              <w:rPr>
                <w:rFonts w:ascii="Times New Roman" w:hAnsi="Times New Roman" w:cs="Times New Roman"/>
              </w:rPr>
              <w:t>This congressional seat i</w:t>
            </w:r>
            <w:r>
              <w:rPr>
                <w:rFonts w:ascii="Times New Roman" w:hAnsi="Times New Roman" w:cs="Times New Roman"/>
              </w:rPr>
              <w:t>ncludes Lowell, Lawrenc</w:t>
            </w:r>
            <w:r w:rsidR="00326B36">
              <w:rPr>
                <w:rFonts w:ascii="Times New Roman" w:hAnsi="Times New Roman" w:cs="Times New Roman"/>
              </w:rPr>
              <w:t xml:space="preserve">e, Concord, and Westford. The city of Lowell has a large Portuguese immigrant community.  </w:t>
            </w:r>
          </w:p>
          <w:p w14:paraId="24F8647B" w14:textId="77777777" w:rsidR="00EB118A" w:rsidRDefault="00EB118A">
            <w:pPr>
              <w:rPr>
                <w:rFonts w:ascii="Times New Roman" w:hAnsi="Times New Roman" w:cs="Times New Roman"/>
              </w:rPr>
            </w:pPr>
          </w:p>
          <w:p w14:paraId="57E9539F" w14:textId="77777777" w:rsidR="00DA75AF" w:rsidRDefault="00EB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Devin</w:t>
            </w:r>
            <w:r w:rsidR="001D50BE">
              <w:rPr>
                <w:rFonts w:ascii="Times New Roman" w:hAnsi="Times New Roman" w:cs="Times New Roman"/>
              </w:rPr>
              <w:t xml:space="preserve"> represents the 22</w:t>
            </w:r>
            <w:r w:rsidR="001D50BE" w:rsidRPr="001D50BE">
              <w:rPr>
                <w:rFonts w:ascii="Times New Roman" w:hAnsi="Times New Roman" w:cs="Times New Roman"/>
                <w:vertAlign w:val="superscript"/>
              </w:rPr>
              <w:t>nd</w:t>
            </w:r>
            <w:r w:rsidR="001D50BE">
              <w:rPr>
                <w:rFonts w:ascii="Times New Roman" w:hAnsi="Times New Roman" w:cs="Times New Roman"/>
              </w:rPr>
              <w:t xml:space="preserve"> congressional district in California. This district is the San Joaquin Valley – an area focused on </w:t>
            </w:r>
            <w:proofErr w:type="spellStart"/>
            <w:r w:rsidR="001D50BE">
              <w:rPr>
                <w:rFonts w:ascii="Times New Roman" w:hAnsi="Times New Roman" w:cs="Times New Roman"/>
              </w:rPr>
              <w:t>diary</w:t>
            </w:r>
            <w:proofErr w:type="spellEnd"/>
            <w:r w:rsidR="001D50BE">
              <w:rPr>
                <w:rFonts w:ascii="Times New Roman" w:hAnsi="Times New Roman" w:cs="Times New Roman"/>
              </w:rPr>
              <w:t xml:space="preserve"> farms, and other agricultural industries. </w:t>
            </w:r>
          </w:p>
          <w:p w14:paraId="1E252F0D" w14:textId="0AF180EE" w:rsidR="001D50BE" w:rsidRDefault="001D50BE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</w:p>
          <w:p w14:paraId="0A471E95" w14:textId="695CDEFE" w:rsidR="001D50BE" w:rsidRDefault="001D50BE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Ben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represented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Colaordo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.</w:t>
            </w:r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He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was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born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and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raised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in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California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His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mother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proofErr w:type="gram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was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Portuguese</w:t>
            </w:r>
            <w:proofErr w:type="gram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and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settled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near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the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city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of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Sacramento</w:t>
            </w:r>
            <w:r w:rsidR="00D51B8E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, </w:t>
            </w:r>
            <w:proofErr w:type="spellStart"/>
            <w:r w:rsidR="00D51B8E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California</w:t>
            </w:r>
            <w:proofErr w:type="spellEnd"/>
            <w:r w:rsidR="00E57A01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. </w:t>
            </w:r>
          </w:p>
        </w:tc>
      </w:tr>
      <w:tr w:rsidR="00EB118A" w14:paraId="1B4BB94B" w14:textId="77777777" w:rsidTr="001D50BE">
        <w:tc>
          <w:tcPr>
            <w:tcW w:w="3870" w:type="dxa"/>
          </w:tcPr>
          <w:p w14:paraId="395500AF" w14:textId="77777777" w:rsidR="00EB118A" w:rsidRDefault="00EB118A" w:rsidP="00AA578C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>What</w:t>
            </w:r>
            <w:proofErr w:type="spellEnd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>is</w:t>
            </w:r>
            <w:proofErr w:type="spellEnd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>the</w:t>
            </w:r>
            <w:proofErr w:type="spellEnd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>title</w:t>
            </w:r>
            <w:proofErr w:type="spellEnd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 xml:space="preserve"> </w:t>
            </w:r>
            <w:proofErr w:type="gramStart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>in Portuguese</w:t>
            </w:r>
            <w:proofErr w:type="gramEnd"/>
            <w:r w:rsidRPr="00BE712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pt-PT"/>
              </w:rPr>
              <w:t>?</w:t>
            </w:r>
          </w:p>
        </w:tc>
        <w:tc>
          <w:tcPr>
            <w:tcW w:w="4500" w:type="dxa"/>
          </w:tcPr>
          <w:p w14:paraId="0D081B82" w14:textId="77777777" w:rsidR="00EB118A" w:rsidRPr="00E70F58" w:rsidRDefault="00EB118A" w:rsidP="00AA578C">
            <w:pPr>
              <w:rPr>
                <w:rFonts w:ascii="Times New Roman" w:hAnsi="Times New Roman" w:cs="Times New Roman"/>
                <w:color w:val="000000"/>
              </w:rPr>
            </w:pPr>
            <w:r w:rsidRPr="00E70F58">
              <w:rPr>
                <w:rFonts w:ascii="Times New Roman" w:hAnsi="Times New Roman" w:cs="Times New Roman"/>
                <w:color w:val="000000"/>
              </w:rPr>
              <w:t xml:space="preserve">Title in Portuguese: O </w:t>
            </w:r>
            <w:proofErr w:type="spellStart"/>
            <w:r w:rsidRPr="00E70F58">
              <w:rPr>
                <w:rFonts w:ascii="Times New Roman" w:hAnsi="Times New Roman" w:cs="Times New Roman"/>
                <w:color w:val="000000"/>
              </w:rPr>
              <w:t>estado</w:t>
            </w:r>
            <w:proofErr w:type="spellEnd"/>
            <w:r w:rsidRPr="00E70F58">
              <w:rPr>
                <w:rFonts w:ascii="Times New Roman" w:hAnsi="Times New Roman" w:cs="Times New Roman"/>
                <w:color w:val="000000"/>
              </w:rPr>
              <w:t xml:space="preserve"> das </w:t>
            </w:r>
            <w:proofErr w:type="spellStart"/>
            <w:r w:rsidRPr="00E70F58">
              <w:rPr>
                <w:rFonts w:ascii="Times New Roman" w:hAnsi="Times New Roman" w:cs="Times New Roman"/>
                <w:color w:val="000000"/>
              </w:rPr>
              <w:t>disparidades</w:t>
            </w:r>
            <w:proofErr w:type="spellEnd"/>
            <w:r w:rsidRPr="00E70F58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E70F58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E70F58">
              <w:rPr>
                <w:rFonts w:ascii="Times New Roman" w:eastAsia="Times New Roman" w:hAnsi="Times New Roman" w:cs="Times New Roman"/>
                <w:color w:val="202124"/>
                <w:lang w:val="pt-PT"/>
              </w:rPr>
              <w:t>ú</w:t>
            </w:r>
            <w:r w:rsidRPr="00E70F58">
              <w:rPr>
                <w:rFonts w:ascii="Times New Roman" w:hAnsi="Times New Roman" w:cs="Times New Roman"/>
                <w:color w:val="000000"/>
              </w:rPr>
              <w:t xml:space="preserve">de dos </w:t>
            </w:r>
            <w:proofErr w:type="spellStart"/>
            <w:r w:rsidRPr="00E70F58">
              <w:rPr>
                <w:rFonts w:ascii="Times New Roman" w:hAnsi="Times New Roman" w:cs="Times New Roman"/>
                <w:color w:val="000000"/>
              </w:rPr>
              <w:t>portugu</w:t>
            </w:r>
            <w:proofErr w:type="spellEnd"/>
            <w:r w:rsidRPr="00E70F58">
              <w:rPr>
                <w:rFonts w:ascii="Times New Roman" w:hAnsi="Times New Roman" w:cs="Times New Roman"/>
                <w:color w:val="202124"/>
                <w:sz w:val="22"/>
                <w:szCs w:val="22"/>
                <w:lang w:val="pt-PT"/>
              </w:rPr>
              <w:t>ê</w:t>
            </w:r>
            <w:r w:rsidRPr="00E70F58">
              <w:rPr>
                <w:rFonts w:ascii="Times New Roman" w:hAnsi="Times New Roman" w:cs="Times New Roman"/>
                <w:color w:val="000000"/>
              </w:rPr>
              <w:t>s americanos</w:t>
            </w:r>
          </w:p>
        </w:tc>
        <w:tc>
          <w:tcPr>
            <w:tcW w:w="5760" w:type="dxa"/>
          </w:tcPr>
          <w:p w14:paraId="0B140D37" w14:textId="77777777" w:rsidR="00EB118A" w:rsidRDefault="00EB118A" w:rsidP="00AA578C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</w:p>
        </w:tc>
      </w:tr>
      <w:tr w:rsidR="00DA75AF" w14:paraId="43393912" w14:textId="77777777" w:rsidTr="001D50BE">
        <w:tc>
          <w:tcPr>
            <w:tcW w:w="3870" w:type="dxa"/>
          </w:tcPr>
          <w:p w14:paraId="1D93D41D" w14:textId="7C361E46" w:rsidR="00DA75AF" w:rsidRDefault="00EB118A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r w:rsidRPr="2C1A53CB">
              <w:rPr>
                <w:rFonts w:ascii="Times New Roman" w:hAnsi="Times New Roman" w:cs="Times New Roman"/>
              </w:rPr>
              <w:t xml:space="preserve">Within the public health and medical literature, Portuguese Americans are considered both White </w:t>
            </w:r>
            <w:r>
              <w:rPr>
                <w:rFonts w:ascii="Times New Roman" w:hAnsi="Times New Roman" w:cs="Times New Roman"/>
              </w:rPr>
              <w:t>and</w:t>
            </w:r>
            <w:r w:rsidRPr="2C1A53CB">
              <w:rPr>
                <w:rFonts w:ascii="Times New Roman" w:hAnsi="Times New Roman" w:cs="Times New Roman"/>
              </w:rPr>
              <w:t xml:space="preserve"> part of the </w:t>
            </w:r>
            <w:r w:rsidRPr="006F49B8">
              <w:rPr>
                <w:rFonts w:ascii="Times New Roman" w:hAnsi="Times New Roman" w:cs="Times New Roman"/>
              </w:rPr>
              <w:t>Latino ethnic identity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B118A">
              <w:rPr>
                <w:rFonts w:ascii="Times New Roman" w:hAnsi="Times New Roman" w:cs="Times New Roman"/>
                <w:color w:val="FF0000"/>
              </w:rPr>
              <w:t>reference?</w:t>
            </w:r>
            <w:r w:rsidRPr="00EB118A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4500" w:type="dxa"/>
          </w:tcPr>
          <w:p w14:paraId="4B3D255D" w14:textId="28933FCD" w:rsidR="00DA75AF" w:rsidRPr="00E70F58" w:rsidRDefault="00C905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N/A </w:t>
            </w:r>
          </w:p>
        </w:tc>
        <w:tc>
          <w:tcPr>
            <w:tcW w:w="5760" w:type="dxa"/>
          </w:tcPr>
          <w:p w14:paraId="03CF4FE8" w14:textId="4FBBC5F6" w:rsidR="00DA75AF" w:rsidRDefault="00C9054C">
            <w:pP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</w:pPr>
            <w:proofErr w:type="spellStart"/>
            <w:r w:rsidRPr="00C9054C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r w:rsidR="004C71AA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– </w:t>
            </w:r>
            <w:proofErr w:type="spellStart"/>
            <w:r w:rsidR="004C71AA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see</w:t>
            </w:r>
            <w:proofErr w:type="spellEnd"/>
            <w:r w:rsidR="004C71AA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4C71AA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>references</w:t>
            </w:r>
            <w:proofErr w:type="spellEnd"/>
            <w:r w:rsidR="004C71AA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pt-PT"/>
              </w:rPr>
              <w:t xml:space="preserve"> 7 to 9 </w:t>
            </w:r>
          </w:p>
        </w:tc>
      </w:tr>
    </w:tbl>
    <w:p w14:paraId="5843460B" w14:textId="314F165D" w:rsidR="00FC28CB" w:rsidRDefault="00FC28CB">
      <w:pPr>
        <w:rPr>
          <w:rFonts w:ascii="Times New Roman" w:eastAsia="Times New Roman" w:hAnsi="Times New Roman" w:cs="Times New Roman"/>
          <w:color w:val="202124"/>
          <w:sz w:val="22"/>
          <w:szCs w:val="22"/>
          <w:lang w:val="pt-PT"/>
        </w:rPr>
      </w:pPr>
    </w:p>
    <w:p w14:paraId="4219CE71" w14:textId="7311AB07" w:rsidR="00DA75AF" w:rsidRDefault="00DA75AF">
      <w:pPr>
        <w:rPr>
          <w:rFonts w:ascii="Times New Roman" w:eastAsia="Times New Roman" w:hAnsi="Times New Roman" w:cs="Times New Roman"/>
          <w:color w:val="202124"/>
          <w:sz w:val="22"/>
          <w:szCs w:val="22"/>
          <w:lang w:val="pt-PT"/>
        </w:rPr>
      </w:pPr>
    </w:p>
    <w:p w14:paraId="07DB0D8E" w14:textId="77777777" w:rsidR="00DA75AF" w:rsidRDefault="00DA75AF">
      <w:pPr>
        <w:rPr>
          <w:rFonts w:ascii="Times New Roman" w:eastAsia="Times New Roman" w:hAnsi="Times New Roman" w:cs="Times New Roman"/>
          <w:color w:val="202124"/>
          <w:sz w:val="22"/>
          <w:szCs w:val="22"/>
          <w:lang w:val="pt-PT"/>
        </w:rPr>
      </w:pPr>
    </w:p>
    <w:p w14:paraId="78A5AA33" w14:textId="067F6E3A" w:rsidR="00095E7B" w:rsidRDefault="00095E7B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53AED3C" w14:textId="00AC0013" w:rsidR="00095E7B" w:rsidRDefault="00095E7B">
      <w:pPr>
        <w:rPr>
          <w:rFonts w:ascii="Times New Roman" w:hAnsi="Times New Roman" w:cs="Times New Roman"/>
        </w:rPr>
      </w:pPr>
    </w:p>
    <w:sectPr w:rsidR="00095E7B" w:rsidSect="00BE71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573F"/>
    <w:multiLevelType w:val="hybridMultilevel"/>
    <w:tmpl w:val="8578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056C2"/>
    <w:rsid w:val="00076834"/>
    <w:rsid w:val="00095E7B"/>
    <w:rsid w:val="000F56C5"/>
    <w:rsid w:val="00107BAF"/>
    <w:rsid w:val="00131459"/>
    <w:rsid w:val="00152B47"/>
    <w:rsid w:val="001625DF"/>
    <w:rsid w:val="001B139B"/>
    <w:rsid w:val="001D50BE"/>
    <w:rsid w:val="001E4026"/>
    <w:rsid w:val="001F44DE"/>
    <w:rsid w:val="00211DDC"/>
    <w:rsid w:val="0021519D"/>
    <w:rsid w:val="002444C3"/>
    <w:rsid w:val="00254C64"/>
    <w:rsid w:val="00326B36"/>
    <w:rsid w:val="0033774F"/>
    <w:rsid w:val="003712C1"/>
    <w:rsid w:val="003970B0"/>
    <w:rsid w:val="00422256"/>
    <w:rsid w:val="004514BC"/>
    <w:rsid w:val="00462FE5"/>
    <w:rsid w:val="00463E5F"/>
    <w:rsid w:val="00475344"/>
    <w:rsid w:val="004A1415"/>
    <w:rsid w:val="004A2C9B"/>
    <w:rsid w:val="004C71AA"/>
    <w:rsid w:val="004D231D"/>
    <w:rsid w:val="004F448A"/>
    <w:rsid w:val="00523CBB"/>
    <w:rsid w:val="00611211"/>
    <w:rsid w:val="006279E6"/>
    <w:rsid w:val="00661B33"/>
    <w:rsid w:val="00675755"/>
    <w:rsid w:val="00680AB6"/>
    <w:rsid w:val="00687272"/>
    <w:rsid w:val="006904A2"/>
    <w:rsid w:val="006B6093"/>
    <w:rsid w:val="007A1311"/>
    <w:rsid w:val="007C0B31"/>
    <w:rsid w:val="007C624B"/>
    <w:rsid w:val="007D2D22"/>
    <w:rsid w:val="00805402"/>
    <w:rsid w:val="00806CEE"/>
    <w:rsid w:val="008E57B1"/>
    <w:rsid w:val="009A6C0B"/>
    <w:rsid w:val="00A3510E"/>
    <w:rsid w:val="00A570E4"/>
    <w:rsid w:val="00A61385"/>
    <w:rsid w:val="00B120C1"/>
    <w:rsid w:val="00B22FF6"/>
    <w:rsid w:val="00B405BE"/>
    <w:rsid w:val="00B756A5"/>
    <w:rsid w:val="00BE056C"/>
    <w:rsid w:val="00BE7121"/>
    <w:rsid w:val="00C65A7D"/>
    <w:rsid w:val="00C82741"/>
    <w:rsid w:val="00C9054C"/>
    <w:rsid w:val="00CD71C3"/>
    <w:rsid w:val="00D22624"/>
    <w:rsid w:val="00D37B06"/>
    <w:rsid w:val="00D51B8E"/>
    <w:rsid w:val="00DA75AF"/>
    <w:rsid w:val="00DF12D5"/>
    <w:rsid w:val="00E57A01"/>
    <w:rsid w:val="00E70F58"/>
    <w:rsid w:val="00E843C6"/>
    <w:rsid w:val="00EB118A"/>
    <w:rsid w:val="00EC736E"/>
    <w:rsid w:val="00EE403D"/>
    <w:rsid w:val="00F2079D"/>
    <w:rsid w:val="00F52CB3"/>
    <w:rsid w:val="00F80F0E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8F364"/>
  <w14:defaultImageDpi w14:val="32767"/>
  <w15:chartTrackingRefBased/>
  <w15:docId w15:val="{23539D7E-ECFC-084C-82EA-03DF9E2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E7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A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478</Words>
  <Characters>2549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A.O. Pavao</dc:creator>
  <cp:keywords/>
  <dc:description/>
  <cp:lastModifiedBy>Carlos A.O. Pavao</cp:lastModifiedBy>
  <cp:revision>14</cp:revision>
  <dcterms:created xsi:type="dcterms:W3CDTF">2021-01-05T19:00:00Z</dcterms:created>
  <dcterms:modified xsi:type="dcterms:W3CDTF">2021-01-06T14:08:00Z</dcterms:modified>
</cp:coreProperties>
</file>