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3559" w14:textId="77777777" w:rsidR="00BC1918" w:rsidRDefault="00BC19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3851"/>
      </w:tblGrid>
      <w:tr w:rsidR="00BC1918" w14:paraId="176D62E2" w14:textId="77777777">
        <w:tc>
          <w:tcPr>
            <w:tcW w:w="4643" w:type="dxa"/>
          </w:tcPr>
          <w:p w14:paraId="34E254ED" w14:textId="77777777" w:rsidR="00BC1918" w:rsidRDefault="00D873B5">
            <w:pPr>
              <w:rPr>
                <w:b/>
              </w:rPr>
            </w:pPr>
            <w:r>
              <w:rPr>
                <w:b/>
              </w:rPr>
              <w:t>Revisor A | Comentário 1</w:t>
            </w:r>
          </w:p>
          <w:p w14:paraId="69E0C769" w14:textId="77777777" w:rsidR="00BC1918" w:rsidRDefault="00D873B5">
            <w:r>
              <w:rPr>
                <w:rFonts w:ascii="Arial" w:eastAsia="Arial" w:hAnsi="Arial" w:cs="Arial"/>
                <w:color w:val="222222"/>
                <w:highlight w:val="white"/>
              </w:rPr>
              <w:t>Aceito as revisões das autoras, embora me pareça - apesar das</w:t>
            </w:r>
            <w:r>
              <w:rPr>
                <w:rFonts w:ascii="Arial" w:eastAsia="Arial" w:hAnsi="Arial" w:cs="Arial"/>
                <w:color w:val="222222"/>
              </w:rPr>
              <w:br/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clarificações - que este artigo será mais um comentário do que um artigo</w:t>
            </w:r>
            <w:r>
              <w:rPr>
                <w:rFonts w:ascii="Arial" w:eastAsia="Arial" w:hAnsi="Arial" w:cs="Arial"/>
                <w:color w:val="222222"/>
              </w:rPr>
              <w:br/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científico. Não consigo atestar, pelo artigo em si, se a experiência das</w:t>
            </w:r>
            <w:r>
              <w:rPr>
                <w:rFonts w:ascii="Arial" w:eastAsia="Arial" w:hAnsi="Arial" w:cs="Arial"/>
                <w:color w:val="222222"/>
              </w:rPr>
              <w:br/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autoras é ou não suficiente para que profiram algumas das afirmações que</w:t>
            </w:r>
            <w:r>
              <w:rPr>
                <w:rFonts w:ascii="Arial" w:eastAsia="Arial" w:hAnsi="Arial" w:cs="Arial"/>
                <w:color w:val="222222"/>
              </w:rPr>
              <w:br/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são feitas ao longo do texto. Parece-me um texto válido e um bom</w:t>
            </w:r>
            <w:r>
              <w:rPr>
                <w:rFonts w:ascii="Arial" w:eastAsia="Arial" w:hAnsi="Arial" w:cs="Arial"/>
                <w:color w:val="222222"/>
              </w:rPr>
              <w:br/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contributo para a área, mas carece de maior s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ustentação teórica.</w:t>
            </w:r>
          </w:p>
        </w:tc>
        <w:tc>
          <w:tcPr>
            <w:tcW w:w="3851" w:type="dxa"/>
          </w:tcPr>
          <w:p w14:paraId="6F4EF3A3" w14:textId="77777777" w:rsidR="00BC1918" w:rsidRDefault="00D873B5">
            <w:pPr>
              <w:rPr>
                <w:b/>
              </w:rPr>
            </w:pPr>
            <w:r>
              <w:rPr>
                <w:b/>
              </w:rPr>
              <w:t>Resposta</w:t>
            </w:r>
          </w:p>
          <w:p w14:paraId="42E5B504" w14:textId="77777777" w:rsidR="00BC1918" w:rsidRDefault="00D873B5">
            <w:r>
              <w:t>Enquanto autoras, atestamos total compreensão pelo comentário do/a Revisor/a. No entanto, não nos é possível apresentar sustentação teórica adicional. Julgamos que esta é uma questão que deve ser analisada no contexto da solici</w:t>
            </w:r>
            <w:r>
              <w:t xml:space="preserve">tação do artigo em questão. De facto, o pedido inicialmente endereçado foi o de elaborar </w:t>
            </w:r>
            <w:proofErr w:type="gramStart"/>
            <w:r>
              <w:t>um  comentário</w:t>
            </w:r>
            <w:proofErr w:type="gramEnd"/>
            <w:r>
              <w:t xml:space="preserve"> para a AMP. Ao iniciar o trabalho, que muito nos estimulou, considerámos que a nossa experiência profissional, o nosso conhecimento das instituições de </w:t>
            </w:r>
            <w:r>
              <w:t>saúde e também a evidência disponível nesta área justificariam um artigo mais abrangente. Após alguma troca de ideias com o Editor-Chefe da AMP foi-nos proposto que o artigo fosse, de facto, mais abrangente, nomeadamente com um cariz mais prático (“</w:t>
            </w:r>
            <w:proofErr w:type="spellStart"/>
            <w:r>
              <w:t>how</w:t>
            </w:r>
            <w:proofErr w:type="spellEnd"/>
            <w:r>
              <w:t xml:space="preserve"> to”</w:t>
            </w:r>
            <w:r>
              <w:t>) e menos teórico (como teria sido, por exemplo, um artigo de revisão). Apesar do nosso contacto permanente com a comunidade científica, que nos permite estar confiantes com o trabalho de pesquisa da evidência que elaborámos e incluímos neste artigo, não s</w:t>
            </w:r>
            <w:r>
              <w:t>omos profissionais da academia. Nesse sentido, deixamos ao critério editorial se o conteúdo apresentado ainda se adequa ao formato de “</w:t>
            </w:r>
            <w:proofErr w:type="spellStart"/>
            <w:r>
              <w:t>guidelines</w:t>
            </w:r>
            <w:proofErr w:type="spellEnd"/>
            <w:r>
              <w:t xml:space="preserve">”. </w:t>
            </w:r>
          </w:p>
          <w:p w14:paraId="015E3D96" w14:textId="77777777" w:rsidR="00BC1918" w:rsidRDefault="00D873B5">
            <w:r>
              <w:t>Além disso, salientamos que o ângulo inicialmente solicitado foi precisamente o de não existir uma massa cr</w:t>
            </w:r>
            <w:r>
              <w:t xml:space="preserve">ítica robusta no campo da comunicação em saúde em Portugal; acreditamos que o trabalho desenvolvido neste artigo permite preencher, ainda que parcialmente, essa lacuna. </w:t>
            </w:r>
          </w:p>
        </w:tc>
      </w:tr>
      <w:tr w:rsidR="00BC1918" w14:paraId="68A608E6" w14:textId="77777777">
        <w:tc>
          <w:tcPr>
            <w:tcW w:w="4643" w:type="dxa"/>
          </w:tcPr>
          <w:p w14:paraId="5A774534" w14:textId="77777777" w:rsidR="00BC1918" w:rsidRDefault="00D873B5">
            <w:pPr>
              <w:rPr>
                <w:b/>
              </w:rPr>
            </w:pPr>
            <w:r>
              <w:rPr>
                <w:b/>
              </w:rPr>
              <w:t>Revisor B | Comentário 1</w:t>
            </w:r>
            <w:r>
              <w:br/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#Estratégias de comunicação em saúde baseadas em evidência. 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As autoras</w:t>
            </w:r>
            <w:r>
              <w:rPr>
                <w:rFonts w:ascii="Arial" w:eastAsia="Arial" w:hAnsi="Arial" w:cs="Arial"/>
                <w:color w:val="222222"/>
              </w:rPr>
              <w:br/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afirmam que há evidência que demonstra que os apelos de medo não são</w:t>
            </w:r>
            <w:r>
              <w:rPr>
                <w:rFonts w:ascii="Arial" w:eastAsia="Arial" w:hAnsi="Arial" w:cs="Arial"/>
                <w:color w:val="222222"/>
              </w:rPr>
              <w:br/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eficazes. Contudo, a evidência é mais complexa do que polarizada em</w:t>
            </w:r>
            <w:r>
              <w:rPr>
                <w:rFonts w:ascii="Arial" w:eastAsia="Arial" w:hAnsi="Arial" w:cs="Arial"/>
                <w:color w:val="222222"/>
              </w:rPr>
              <w:br/>
            </w:r>
            <w:proofErr w:type="gramStart"/>
            <w:r>
              <w:rPr>
                <w:rFonts w:ascii="Arial" w:eastAsia="Arial" w:hAnsi="Arial" w:cs="Arial"/>
                <w:color w:val="222222"/>
                <w:highlight w:val="white"/>
              </w:rPr>
              <w:t>eficaz/não</w:t>
            </w:r>
            <w:proofErr w:type="gram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eficaz (ver por</w:t>
            </w:r>
            <w:r>
              <w:rPr>
                <w:rFonts w:ascii="Arial" w:eastAsia="Arial" w:hAnsi="Arial" w:cs="Arial"/>
                <w:color w:val="222222"/>
              </w:rPr>
              <w:br/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exemplo </w:t>
            </w:r>
            <w:hyperlink r:id="rId5">
              <w:r>
                <w:rPr>
                  <w:rFonts w:ascii="Arial" w:eastAsia="Arial" w:hAnsi="Arial" w:cs="Arial"/>
                  <w:color w:val="1155CC"/>
                  <w:highlight w:val="white"/>
                  <w:u w:val="single"/>
                </w:rPr>
                <w:t>https://</w:t>
              </w:r>
              <w:r>
                <w:rPr>
                  <w:rFonts w:ascii="Arial" w:eastAsia="Arial" w:hAnsi="Arial" w:cs="Arial"/>
                  <w:color w:val="1155CC"/>
                  <w:highlight w:val="white"/>
                  <w:u w:val="single"/>
                </w:rPr>
                <w:t>psycnet.apa.org/record/2015-48611-002</w:t>
              </w:r>
            </w:hyperlink>
            <w:r>
              <w:rPr>
                <w:rFonts w:ascii="Arial" w:eastAsia="Arial" w:hAnsi="Arial" w:cs="Arial"/>
                <w:color w:val="222222"/>
                <w:highlight w:val="white"/>
              </w:rPr>
              <w:t>). Embora seja verdade</w:t>
            </w:r>
            <w:r>
              <w:rPr>
                <w:rFonts w:ascii="Arial" w:eastAsia="Arial" w:hAnsi="Arial" w:cs="Arial"/>
                <w:color w:val="222222"/>
              </w:rPr>
              <w:br/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lastRenderedPageBreak/>
              <w:t xml:space="preserve">que </w:t>
            </w:r>
            <w:proofErr w:type="gramStart"/>
            <w:r>
              <w:rPr>
                <w:rFonts w:ascii="Arial" w:eastAsia="Arial" w:hAnsi="Arial" w:cs="Arial"/>
                <w:color w:val="222222"/>
                <w:highlight w:val="white"/>
              </w:rPr>
              <w:t>este tipo de apelos têm</w:t>
            </w:r>
            <w:proofErr w:type="gram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sido desaconselhados no contexto da pandemia</w:t>
            </w:r>
            <w:r>
              <w:rPr>
                <w:rFonts w:ascii="Arial" w:eastAsia="Arial" w:hAnsi="Arial" w:cs="Arial"/>
                <w:color w:val="222222"/>
              </w:rPr>
              <w:br/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pelos efeitos adversos a que estão associados, conforme exposto pelas</w:t>
            </w:r>
            <w:r>
              <w:rPr>
                <w:rFonts w:ascii="Arial" w:eastAsia="Arial" w:hAnsi="Arial" w:cs="Arial"/>
                <w:color w:val="222222"/>
              </w:rPr>
              <w:br/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autoras.</w:t>
            </w:r>
          </w:p>
        </w:tc>
        <w:tc>
          <w:tcPr>
            <w:tcW w:w="3851" w:type="dxa"/>
          </w:tcPr>
          <w:p w14:paraId="2CA6BDB6" w14:textId="77777777" w:rsidR="00BC1918" w:rsidRDefault="00D873B5">
            <w:pPr>
              <w:rPr>
                <w:b/>
              </w:rPr>
            </w:pPr>
            <w:r>
              <w:rPr>
                <w:b/>
              </w:rPr>
              <w:lastRenderedPageBreak/>
              <w:t>Resposta</w:t>
            </w:r>
          </w:p>
          <w:p w14:paraId="13C8BACC" w14:textId="77777777" w:rsidR="00BC1918" w:rsidRDefault="00BC1918"/>
          <w:p w14:paraId="16B2E91F" w14:textId="77777777" w:rsidR="00BC1918" w:rsidRDefault="00D873B5">
            <w:pPr>
              <w:spacing w:after="160" w:line="259" w:lineRule="auto"/>
              <w:rPr>
                <w:highlight w:val="yellow"/>
              </w:rPr>
            </w:pPr>
            <w:r>
              <w:t>Reformulámos o texto para: “No ent</w:t>
            </w:r>
            <w:r>
              <w:t>anto, os efeitos destas estratégias estão estudados e há evidência que demonstra que a sua utilização não é a mais indicada no contexto da pandemia.”</w:t>
            </w:r>
          </w:p>
        </w:tc>
      </w:tr>
      <w:tr w:rsidR="00BC1918" w14:paraId="3C599A0A" w14:textId="77777777">
        <w:tc>
          <w:tcPr>
            <w:tcW w:w="4643" w:type="dxa"/>
          </w:tcPr>
          <w:p w14:paraId="44B05A10" w14:textId="77777777" w:rsidR="00BC1918" w:rsidRDefault="00D873B5">
            <w:pPr>
              <w:rPr>
                <w:b/>
              </w:rPr>
            </w:pPr>
            <w:r>
              <w:rPr>
                <w:b/>
              </w:rPr>
              <w:t>Revisor B | Comentário 2</w:t>
            </w:r>
          </w:p>
          <w:p w14:paraId="3C7BF0FA" w14:textId="77777777" w:rsidR="00BC1918" w:rsidRDefault="00D873B5"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#O exemplo da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infodemia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em tempo de COVID-19. Esta secção beneficiaria de</w:t>
            </w:r>
            <w:r>
              <w:rPr>
                <w:rFonts w:ascii="Arial" w:eastAsia="Arial" w:hAnsi="Arial" w:cs="Arial"/>
                <w:color w:val="222222"/>
              </w:rPr>
              <w:br/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citações adicionais, uma vez que estão disponíveis na literatura</w:t>
            </w:r>
            <w:r>
              <w:rPr>
                <w:rFonts w:ascii="Arial" w:eastAsia="Arial" w:hAnsi="Arial" w:cs="Arial"/>
                <w:color w:val="222222"/>
              </w:rPr>
              <w:br/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guidelines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concretas a este respeito, que sustentarão as afirmações das</w:t>
            </w:r>
            <w:r>
              <w:rPr>
                <w:rFonts w:ascii="Arial" w:eastAsia="Arial" w:hAnsi="Arial" w:cs="Arial"/>
                <w:color w:val="222222"/>
              </w:rPr>
              <w:br/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autoras.</w:t>
            </w:r>
          </w:p>
        </w:tc>
        <w:tc>
          <w:tcPr>
            <w:tcW w:w="3851" w:type="dxa"/>
          </w:tcPr>
          <w:p w14:paraId="79D88680" w14:textId="77777777" w:rsidR="00BC1918" w:rsidRDefault="00D873B5">
            <w:pPr>
              <w:rPr>
                <w:b/>
              </w:rPr>
            </w:pPr>
            <w:r>
              <w:rPr>
                <w:b/>
              </w:rPr>
              <w:t>Resposta</w:t>
            </w:r>
          </w:p>
          <w:p w14:paraId="02ACDAFC" w14:textId="77777777" w:rsidR="00BC1918" w:rsidRDefault="00D873B5">
            <w:r>
              <w:t>Foram acrescentadas referên</w:t>
            </w:r>
            <w:r>
              <w:t>cias bibliográficas (e assinaladas no texto) que fortalecem a sustentação de algumas das afirmações nesta secção.</w:t>
            </w:r>
          </w:p>
        </w:tc>
      </w:tr>
    </w:tbl>
    <w:p w14:paraId="547736B8" w14:textId="77777777" w:rsidR="00BC1918" w:rsidRDefault="00BC1918"/>
    <w:sectPr w:rsidR="00BC191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18"/>
    <w:rsid w:val="00BC1918"/>
    <w:rsid w:val="00D8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0877"/>
  <w15:docId w15:val="{D2C7AB8F-E01E-4413-B63E-FC70F239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39"/>
    <w:rsid w:val="00FC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FC2AC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C2ACC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sycnet.apa.org/record/2015-48611-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jFpsMW/TQq1oIH/vr2uLCvHOQ==">AMUW2mXd6WfgPUn7yBwVMWI9Ucerg6mOP2iASp5wOk3EPlH8nzdts/x0LcqW9W6mutlenpiH1oZ2HkQZwg2fQ8XJ8bI/6G1i6YYzYjKSRNcjoEPKYbVECGY=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Vítor Reis</dc:creator>
  <cp:lastModifiedBy>Miguel Reis</cp:lastModifiedBy>
  <cp:revision>2</cp:revision>
  <dcterms:created xsi:type="dcterms:W3CDTF">2021-04-27T14:35:00Z</dcterms:created>
  <dcterms:modified xsi:type="dcterms:W3CDTF">2021-04-27T14:35:00Z</dcterms:modified>
</cp:coreProperties>
</file>