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94E2" w14:textId="77777777" w:rsidR="002F0FED" w:rsidRDefault="002F0FED" w:rsidP="00383116">
      <w:pPr>
        <w:jc w:val="both"/>
        <w:rPr>
          <w:rFonts w:ascii="Arial" w:eastAsia="Times New Roman" w:hAnsi="Arial" w:cs="Arial"/>
          <w:b/>
          <w:bCs/>
          <w:color w:val="111111"/>
          <w:sz w:val="17"/>
          <w:szCs w:val="17"/>
          <w:u w:val="single"/>
          <w:lang w:val="en-US" w:eastAsia="pt-PT"/>
        </w:rPr>
      </w:pPr>
    </w:p>
    <w:p w14:paraId="7E8C8A66" w14:textId="77777777" w:rsidR="002F0FED" w:rsidRDefault="003E0AD7" w:rsidP="00383116">
      <w:pPr>
        <w:jc w:val="both"/>
        <w:rPr>
          <w:rFonts w:eastAsia="Times New Roman" w:cs="Arial"/>
          <w:b/>
          <w:bCs/>
          <w:color w:val="111111"/>
          <w:u w:val="single"/>
          <w:lang w:val="en-US" w:eastAsia="pt-PT"/>
        </w:rPr>
      </w:pPr>
      <w:r w:rsidRPr="003E0AD7">
        <w:rPr>
          <w:rFonts w:eastAsia="Times New Roman" w:cs="Arial"/>
          <w:b/>
          <w:bCs/>
          <w:color w:val="111111"/>
          <w:u w:val="single"/>
          <w:lang w:val="en-US" w:eastAsia="pt-PT"/>
        </w:rPr>
        <w:t>#15790</w:t>
      </w:r>
    </w:p>
    <w:p w14:paraId="70A66543" w14:textId="77777777" w:rsidR="003E0AD7" w:rsidRPr="003E0AD7" w:rsidRDefault="003E0AD7" w:rsidP="00383116">
      <w:pPr>
        <w:jc w:val="both"/>
        <w:rPr>
          <w:rFonts w:eastAsia="Times New Roman" w:cs="Arial"/>
          <w:b/>
          <w:bCs/>
          <w:color w:val="111111"/>
          <w:lang w:val="en-US" w:eastAsia="pt-PT"/>
        </w:rPr>
      </w:pPr>
      <w:r w:rsidRPr="003E0AD7">
        <w:rPr>
          <w:rFonts w:eastAsia="Times New Roman" w:cs="Arial"/>
          <w:b/>
          <w:bCs/>
          <w:color w:val="111111"/>
          <w:lang w:val="en-US" w:eastAsia="pt-PT"/>
        </w:rPr>
        <w:t>Answers to reviewers</w:t>
      </w:r>
      <w:r>
        <w:rPr>
          <w:rFonts w:eastAsia="Times New Roman" w:cs="Arial"/>
          <w:b/>
          <w:bCs/>
          <w:color w:val="111111"/>
          <w:lang w:val="en-US" w:eastAsia="pt-PT"/>
        </w:rPr>
        <w:t>’</w:t>
      </w:r>
      <w:r w:rsidRPr="003E0AD7">
        <w:rPr>
          <w:rFonts w:eastAsia="Times New Roman" w:cs="Arial"/>
          <w:b/>
          <w:bCs/>
          <w:color w:val="111111"/>
          <w:lang w:val="en-US" w:eastAsia="pt-PT"/>
        </w:rPr>
        <w:t xml:space="preserve"> comments</w:t>
      </w:r>
    </w:p>
    <w:p w14:paraId="3A879F12" w14:textId="77777777" w:rsidR="002F0FED" w:rsidRDefault="002F0FED" w:rsidP="00383116">
      <w:pPr>
        <w:jc w:val="both"/>
        <w:rPr>
          <w:rFonts w:eastAsia="Times New Roman" w:cs="Arial"/>
          <w:b/>
          <w:bCs/>
          <w:color w:val="111111"/>
          <w:sz w:val="17"/>
          <w:szCs w:val="17"/>
          <w:u w:val="single"/>
          <w:lang w:val="en-US" w:eastAsia="pt-PT"/>
        </w:rPr>
      </w:pPr>
    </w:p>
    <w:p w14:paraId="7FEE4662" w14:textId="77777777" w:rsidR="003E0AD7" w:rsidRPr="003E0AD7" w:rsidRDefault="003E0AD7" w:rsidP="00383116">
      <w:pPr>
        <w:jc w:val="both"/>
        <w:rPr>
          <w:rFonts w:eastAsia="Times New Roman" w:cs="Arial"/>
          <w:b/>
          <w:bCs/>
          <w:color w:val="111111"/>
          <w:lang w:val="en-US" w:eastAsia="pt-PT"/>
        </w:rPr>
      </w:pPr>
      <w:r w:rsidRPr="003E0AD7">
        <w:rPr>
          <w:rFonts w:eastAsia="Times New Roman" w:cs="Arial"/>
          <w:b/>
          <w:bCs/>
          <w:color w:val="111111"/>
          <w:lang w:val="en-US" w:eastAsia="pt-PT"/>
        </w:rPr>
        <w:t>Reviewer B</w:t>
      </w:r>
    </w:p>
    <w:p w14:paraId="730F1D6D" w14:textId="77777777" w:rsidR="00AD0776" w:rsidRPr="003E0AD7" w:rsidRDefault="00AD0776" w:rsidP="00383116">
      <w:pPr>
        <w:pStyle w:val="PargrafodaLista"/>
        <w:numPr>
          <w:ilvl w:val="0"/>
          <w:numId w:val="1"/>
        </w:numPr>
        <w:jc w:val="both"/>
        <w:rPr>
          <w:rFonts w:eastAsia="Times New Roman" w:cs="Arial"/>
          <w:b/>
          <w:bCs/>
          <w:color w:val="111111"/>
          <w:u w:val="single"/>
          <w:lang w:val="en-US" w:eastAsia="pt-PT"/>
        </w:rPr>
      </w:pPr>
      <w:r w:rsidRPr="003E0AD7">
        <w:rPr>
          <w:rFonts w:eastAsia="Times New Roman" w:cs="Arial"/>
          <w:color w:val="111111"/>
          <w:lang w:val="en-US" w:eastAsia="pt-PT"/>
        </w:rPr>
        <w:t xml:space="preserve">In INTRODUCTION the reviewer suggests the following amendments: </w:t>
      </w:r>
    </w:p>
    <w:p w14:paraId="25E8DA4E" w14:textId="77777777" w:rsidR="00AD0776" w:rsidRPr="003E0AD7" w:rsidRDefault="00AD0776" w:rsidP="00383116">
      <w:pPr>
        <w:pStyle w:val="PargrafodaLista"/>
        <w:numPr>
          <w:ilvl w:val="1"/>
          <w:numId w:val="1"/>
        </w:numPr>
        <w:jc w:val="both"/>
        <w:rPr>
          <w:rFonts w:eastAsia="Times New Roman" w:cs="Arial"/>
          <w:b/>
          <w:bCs/>
          <w:color w:val="111111"/>
          <w:u w:val="single"/>
          <w:lang w:val="en-US" w:eastAsia="pt-PT"/>
        </w:rPr>
      </w:pPr>
      <w:r w:rsidRPr="003E0AD7">
        <w:rPr>
          <w:rFonts w:eastAsia="Times New Roman" w:cs="Arial"/>
          <w:color w:val="111111"/>
          <w:lang w:val="en-US" w:eastAsia="pt-PT"/>
        </w:rPr>
        <w:t xml:space="preserve">Line 5: “(…) Small rodents and lagomorphs are the main hosts of </w:t>
      </w:r>
      <w:proofErr w:type="spellStart"/>
      <w:proofErr w:type="gramStart"/>
      <w:r w:rsidRPr="003E0AD7">
        <w:rPr>
          <w:rFonts w:eastAsia="Times New Roman" w:cs="Arial"/>
          <w:color w:val="111111"/>
          <w:lang w:val="en-US" w:eastAsia="pt-PT"/>
        </w:rPr>
        <w:t>F.tularensis</w:t>
      </w:r>
      <w:proofErr w:type="spellEnd"/>
      <w:proofErr w:type="gramEnd"/>
      <w:r w:rsidRPr="003E0AD7">
        <w:rPr>
          <w:rFonts w:eastAsia="Times New Roman" w:cs="Arial"/>
          <w:color w:val="111111"/>
          <w:lang w:val="en-US" w:eastAsia="pt-PT"/>
        </w:rPr>
        <w:t>, but a wide range of wild and domestic animals may be infected. A number of different arthropods can also act as vectors (…)”</w:t>
      </w:r>
    </w:p>
    <w:p w14:paraId="710BB7FA" w14:textId="77777777" w:rsidR="003E0AD7" w:rsidRPr="003E0AD7" w:rsidRDefault="003E0AD7" w:rsidP="00383116">
      <w:pPr>
        <w:ind w:left="1080"/>
        <w:jc w:val="both"/>
        <w:rPr>
          <w:rFonts w:eastAsia="Times New Roman" w:cs="Arial"/>
          <w:bCs/>
          <w:color w:val="111111"/>
          <w:lang w:val="en-US" w:eastAsia="pt-PT"/>
        </w:rPr>
      </w:pPr>
      <w:r w:rsidRPr="003E0AD7">
        <w:rPr>
          <w:rFonts w:eastAsia="Times New Roman" w:cs="Arial"/>
          <w:bCs/>
          <w:color w:val="111111"/>
          <w:u w:val="single"/>
          <w:lang w:val="en-US" w:eastAsia="pt-PT"/>
        </w:rPr>
        <w:t>Answer</w:t>
      </w:r>
      <w:r w:rsidRPr="003E0AD7">
        <w:rPr>
          <w:rFonts w:eastAsia="Times New Roman" w:cs="Arial"/>
          <w:bCs/>
          <w:color w:val="111111"/>
          <w:lang w:val="en-US" w:eastAsia="pt-PT"/>
        </w:rPr>
        <w:t xml:space="preserve">: Thank you very much, </w:t>
      </w:r>
      <w:r w:rsidR="001E55E3">
        <w:rPr>
          <w:rFonts w:eastAsia="Times New Roman" w:cs="Arial"/>
          <w:bCs/>
          <w:color w:val="111111"/>
          <w:lang w:val="en-US" w:eastAsia="pt-PT"/>
        </w:rPr>
        <w:t>changed</w:t>
      </w:r>
      <w:r w:rsidRPr="003E0AD7">
        <w:rPr>
          <w:rFonts w:eastAsia="Times New Roman" w:cs="Arial"/>
          <w:bCs/>
          <w:color w:val="111111"/>
          <w:lang w:val="en-US" w:eastAsia="pt-PT"/>
        </w:rPr>
        <w:t>.</w:t>
      </w:r>
    </w:p>
    <w:p w14:paraId="699DE342" w14:textId="77777777" w:rsidR="00AD0776" w:rsidRPr="001E55E3" w:rsidRDefault="00AD0776" w:rsidP="00383116">
      <w:pPr>
        <w:pStyle w:val="PargrafodaLista"/>
        <w:numPr>
          <w:ilvl w:val="1"/>
          <w:numId w:val="1"/>
        </w:numPr>
        <w:jc w:val="both"/>
        <w:rPr>
          <w:rFonts w:eastAsia="Times New Roman" w:cs="Arial"/>
          <w:b/>
          <w:bCs/>
          <w:color w:val="111111"/>
          <w:u w:val="single"/>
          <w:lang w:val="en-US" w:eastAsia="pt-PT"/>
        </w:rPr>
      </w:pPr>
      <w:r w:rsidRPr="003E0AD7">
        <w:rPr>
          <w:rFonts w:eastAsia="Times New Roman" w:cs="Arial"/>
          <w:color w:val="111111"/>
          <w:lang w:val="en-US" w:eastAsia="pt-PT"/>
        </w:rPr>
        <w:t>Line 6-8 - transmission to humans could be better detailed. A suggestion could be “Transmission to humans occurs directly from the animal reservoir (handling tissues or fluids, ingestion of undercooked meat or animal bite), through arthropod bites, following exposure to contaminated environmental sources (water, soil, dust), or during sample manipulation in the laboratory.”</w:t>
      </w:r>
    </w:p>
    <w:p w14:paraId="69245B7A" w14:textId="77777777" w:rsidR="001E55E3" w:rsidRPr="001E55E3" w:rsidRDefault="001E55E3" w:rsidP="00383116">
      <w:pPr>
        <w:ind w:left="1080"/>
        <w:jc w:val="both"/>
        <w:rPr>
          <w:rFonts w:eastAsia="Times New Roman" w:cs="Arial"/>
          <w:bCs/>
          <w:color w:val="111111"/>
          <w:lang w:val="en-US" w:eastAsia="pt-PT"/>
        </w:rPr>
      </w:pPr>
      <w:r w:rsidRPr="003E0AD7">
        <w:rPr>
          <w:rFonts w:eastAsia="Times New Roman" w:cs="Arial"/>
          <w:bCs/>
          <w:color w:val="111111"/>
          <w:u w:val="single"/>
          <w:lang w:val="en-US" w:eastAsia="pt-PT"/>
        </w:rPr>
        <w:t>Answer</w:t>
      </w:r>
      <w:r w:rsidRPr="003E0AD7">
        <w:rPr>
          <w:rFonts w:eastAsia="Times New Roman" w:cs="Arial"/>
          <w:bCs/>
          <w:color w:val="111111"/>
          <w:lang w:val="en-US" w:eastAsia="pt-PT"/>
        </w:rPr>
        <w:t xml:space="preserve">: Thank you very much, </w:t>
      </w:r>
      <w:r>
        <w:rPr>
          <w:rFonts w:eastAsia="Times New Roman" w:cs="Arial"/>
          <w:bCs/>
          <w:color w:val="111111"/>
          <w:lang w:val="en-US" w:eastAsia="pt-PT"/>
        </w:rPr>
        <w:t>suggestion accepted</w:t>
      </w:r>
      <w:r w:rsidRPr="003E0AD7">
        <w:rPr>
          <w:rFonts w:eastAsia="Times New Roman" w:cs="Arial"/>
          <w:bCs/>
          <w:color w:val="111111"/>
          <w:lang w:val="en-US" w:eastAsia="pt-PT"/>
        </w:rPr>
        <w:t>.</w:t>
      </w:r>
    </w:p>
    <w:p w14:paraId="32D644DE" w14:textId="77777777" w:rsidR="001E55E3" w:rsidRDefault="00AD0776" w:rsidP="00383116">
      <w:pPr>
        <w:pStyle w:val="PargrafodaLista"/>
        <w:numPr>
          <w:ilvl w:val="1"/>
          <w:numId w:val="1"/>
        </w:numPr>
        <w:jc w:val="both"/>
        <w:rPr>
          <w:rFonts w:eastAsia="Times New Roman" w:cs="Arial"/>
          <w:b/>
          <w:bCs/>
          <w:color w:val="111111"/>
          <w:u w:val="single"/>
          <w:lang w:val="en-US" w:eastAsia="pt-PT"/>
        </w:rPr>
      </w:pPr>
      <w:r w:rsidRPr="003E0AD7">
        <w:rPr>
          <w:rFonts w:eastAsia="Times New Roman" w:cs="Arial"/>
          <w:color w:val="111111"/>
          <w:lang w:val="en-US" w:eastAsia="pt-PT"/>
        </w:rPr>
        <w:t xml:space="preserve">Line 15 – “(…) </w:t>
      </w:r>
      <w:r w:rsidRPr="003E0AD7">
        <w:rPr>
          <w:rFonts w:eastAsia="Times New Roman" w:cs="Arial"/>
          <w:color w:val="111111"/>
          <w:u w:val="single"/>
          <w:lang w:val="en-US" w:eastAsia="pt-PT"/>
        </w:rPr>
        <w:t>POSSIBILITY OF</w:t>
      </w:r>
      <w:r w:rsidRPr="003E0AD7">
        <w:rPr>
          <w:rFonts w:eastAsia="Times New Roman" w:cs="Arial"/>
          <w:color w:val="111111"/>
          <w:lang w:val="en-US" w:eastAsia="pt-PT"/>
        </w:rPr>
        <w:t xml:space="preserve"> aerosolization (…)”</w:t>
      </w:r>
    </w:p>
    <w:p w14:paraId="611CC18D" w14:textId="77777777" w:rsidR="001E55E3" w:rsidRPr="001E55E3" w:rsidRDefault="001E55E3" w:rsidP="00383116">
      <w:pPr>
        <w:ind w:left="1080"/>
        <w:jc w:val="both"/>
        <w:rPr>
          <w:rFonts w:eastAsia="Times New Roman" w:cs="Arial"/>
          <w:bCs/>
          <w:color w:val="111111"/>
          <w:lang w:val="en-US" w:eastAsia="pt-PT"/>
        </w:rPr>
      </w:pPr>
      <w:r w:rsidRPr="003E0AD7">
        <w:rPr>
          <w:rFonts w:eastAsia="Times New Roman" w:cs="Arial"/>
          <w:bCs/>
          <w:color w:val="111111"/>
          <w:u w:val="single"/>
          <w:lang w:val="en-US" w:eastAsia="pt-PT"/>
        </w:rPr>
        <w:t>Answer</w:t>
      </w:r>
      <w:r w:rsidRPr="003E0AD7">
        <w:rPr>
          <w:rFonts w:eastAsia="Times New Roman" w:cs="Arial"/>
          <w:bCs/>
          <w:color w:val="111111"/>
          <w:lang w:val="en-US" w:eastAsia="pt-PT"/>
        </w:rPr>
        <w:t xml:space="preserve">: </w:t>
      </w:r>
      <w:r>
        <w:rPr>
          <w:rFonts w:eastAsia="Times New Roman" w:cs="Arial"/>
          <w:bCs/>
          <w:color w:val="111111"/>
          <w:lang w:val="en-US" w:eastAsia="pt-PT"/>
        </w:rPr>
        <w:t>“possibility of” added to the sentence.</w:t>
      </w:r>
    </w:p>
    <w:p w14:paraId="273A3450" w14:textId="77777777" w:rsidR="00AD0776" w:rsidRPr="001E55E3" w:rsidRDefault="00AD0776" w:rsidP="002E1E9D">
      <w:pPr>
        <w:pStyle w:val="PargrafodaLista"/>
        <w:numPr>
          <w:ilvl w:val="1"/>
          <w:numId w:val="1"/>
        </w:numPr>
        <w:jc w:val="both"/>
        <w:rPr>
          <w:rFonts w:eastAsia="Times New Roman" w:cs="Arial"/>
          <w:b/>
          <w:bCs/>
          <w:color w:val="000000" w:themeColor="text1"/>
          <w:u w:val="single"/>
          <w:lang w:val="en-US" w:eastAsia="pt-PT"/>
        </w:rPr>
      </w:pPr>
      <w:r w:rsidRPr="001E55E3">
        <w:rPr>
          <w:rFonts w:eastAsia="Times New Roman" w:cs="Arial"/>
          <w:color w:val="000000" w:themeColor="text1"/>
          <w:lang w:val="en-US" w:eastAsia="pt-PT"/>
        </w:rPr>
        <w:t>Consider (if there are no constraints in the length of the document) adding a word on diagnosis and prognosis.</w:t>
      </w:r>
    </w:p>
    <w:p w14:paraId="7EF59EBA" w14:textId="649FB739" w:rsidR="001E55E3" w:rsidRPr="001E55E3" w:rsidRDefault="001E55E3" w:rsidP="00383116">
      <w:pPr>
        <w:ind w:left="1080"/>
        <w:jc w:val="both"/>
        <w:rPr>
          <w:rFonts w:eastAsia="Times New Roman" w:cs="Arial"/>
          <w:bCs/>
          <w:color w:val="111111"/>
          <w:lang w:val="en-US" w:eastAsia="pt-PT"/>
        </w:rPr>
      </w:pPr>
      <w:r w:rsidRPr="003E0AD7">
        <w:rPr>
          <w:rFonts w:eastAsia="Times New Roman" w:cs="Arial"/>
          <w:bCs/>
          <w:color w:val="111111"/>
          <w:u w:val="single"/>
          <w:lang w:val="en-US" w:eastAsia="pt-PT"/>
        </w:rPr>
        <w:t>Answer</w:t>
      </w:r>
      <w:r w:rsidRPr="003E0AD7">
        <w:rPr>
          <w:rFonts w:eastAsia="Times New Roman" w:cs="Arial"/>
          <w:bCs/>
          <w:color w:val="111111"/>
          <w:lang w:val="en-US" w:eastAsia="pt-PT"/>
        </w:rPr>
        <w:t xml:space="preserve">: </w:t>
      </w:r>
      <w:r>
        <w:rPr>
          <w:rFonts w:eastAsia="Times New Roman" w:cs="Arial"/>
          <w:bCs/>
          <w:color w:val="111111"/>
          <w:lang w:val="en-US" w:eastAsia="pt-PT"/>
        </w:rPr>
        <w:t>The authors considered the referral to diagnosis and prognosis of the disease in the introduction</w:t>
      </w:r>
      <w:r w:rsidR="00147A7F">
        <w:rPr>
          <w:rFonts w:eastAsia="Times New Roman" w:cs="Arial"/>
          <w:bCs/>
          <w:color w:val="111111"/>
          <w:lang w:val="en-US" w:eastAsia="pt-PT"/>
        </w:rPr>
        <w:t xml:space="preserve"> in the initial version of the manuscript</w:t>
      </w:r>
      <w:r>
        <w:rPr>
          <w:rFonts w:eastAsia="Times New Roman" w:cs="Arial"/>
          <w:bCs/>
          <w:color w:val="111111"/>
          <w:lang w:val="en-US" w:eastAsia="pt-PT"/>
        </w:rPr>
        <w:t>, but due to word constraints, they aren’t able to include it.</w:t>
      </w:r>
    </w:p>
    <w:p w14:paraId="2FD73238" w14:textId="77777777" w:rsidR="001E55E3" w:rsidRPr="003E0AD7" w:rsidRDefault="001E55E3" w:rsidP="00383116">
      <w:pPr>
        <w:pStyle w:val="PargrafodaLista"/>
        <w:ind w:left="1440"/>
        <w:jc w:val="both"/>
        <w:rPr>
          <w:rFonts w:eastAsia="Times New Roman" w:cs="Arial"/>
          <w:b/>
          <w:bCs/>
          <w:color w:val="111111"/>
          <w:u w:val="single"/>
          <w:lang w:val="en-US" w:eastAsia="pt-PT"/>
        </w:rPr>
      </w:pPr>
    </w:p>
    <w:p w14:paraId="6DAE5081" w14:textId="77777777" w:rsidR="00AD0776" w:rsidRPr="003E0AD7" w:rsidRDefault="00AD0776" w:rsidP="00383116">
      <w:pPr>
        <w:pStyle w:val="PargrafodaLista"/>
        <w:numPr>
          <w:ilvl w:val="0"/>
          <w:numId w:val="1"/>
        </w:numPr>
        <w:jc w:val="both"/>
        <w:rPr>
          <w:rFonts w:eastAsia="Times New Roman" w:cs="Arial"/>
          <w:b/>
          <w:bCs/>
          <w:color w:val="111111"/>
          <w:u w:val="single"/>
          <w:lang w:val="en-US" w:eastAsia="pt-PT"/>
        </w:rPr>
      </w:pPr>
      <w:r w:rsidRPr="003E0AD7">
        <w:rPr>
          <w:rFonts w:eastAsia="Times New Roman" w:cs="Arial"/>
          <w:color w:val="111111"/>
          <w:lang w:val="en-US" w:eastAsia="pt-PT"/>
        </w:rPr>
        <w:t>In CASE REPORT and DISCUSSION</w:t>
      </w:r>
    </w:p>
    <w:p w14:paraId="53534D9D" w14:textId="77777777" w:rsidR="00AD0776" w:rsidRPr="00B15822" w:rsidRDefault="00AD0776" w:rsidP="00383116">
      <w:pPr>
        <w:pStyle w:val="PargrafodaLista"/>
        <w:numPr>
          <w:ilvl w:val="1"/>
          <w:numId w:val="1"/>
        </w:numPr>
        <w:jc w:val="both"/>
        <w:rPr>
          <w:rFonts w:eastAsia="Times New Roman" w:cs="Arial"/>
          <w:b/>
          <w:bCs/>
          <w:color w:val="111111"/>
          <w:u w:val="single"/>
          <w:lang w:val="en-US" w:eastAsia="pt-PT"/>
        </w:rPr>
      </w:pPr>
      <w:r w:rsidRPr="003E0AD7">
        <w:rPr>
          <w:rFonts w:eastAsia="Times New Roman" w:cs="Arial"/>
          <w:color w:val="111111"/>
          <w:lang w:val="en-US" w:eastAsia="pt-PT"/>
        </w:rPr>
        <w:t xml:space="preserve">Although not mandatory, stating that the rest of the physical exam at admission was </w:t>
      </w:r>
      <w:r w:rsidRPr="003E0AD7">
        <w:rPr>
          <w:rFonts w:eastAsia="Times New Roman" w:cs="Arial"/>
          <w:color w:val="111111"/>
          <w:u w:val="single"/>
          <w:lang w:val="en-US" w:eastAsia="pt-PT"/>
        </w:rPr>
        <w:t>unremarkable</w:t>
      </w:r>
      <w:r w:rsidRPr="003E0AD7">
        <w:rPr>
          <w:rFonts w:eastAsia="Times New Roman" w:cs="Arial"/>
          <w:color w:val="111111"/>
          <w:lang w:val="en-US" w:eastAsia="pt-PT"/>
        </w:rPr>
        <w:t xml:space="preserve"> could be considered.</w:t>
      </w:r>
    </w:p>
    <w:p w14:paraId="3DD5577A" w14:textId="77777777" w:rsidR="00B15822" w:rsidRPr="000B615A" w:rsidRDefault="00B15822" w:rsidP="00383116">
      <w:pPr>
        <w:ind w:left="1080"/>
        <w:jc w:val="both"/>
        <w:rPr>
          <w:rFonts w:eastAsia="Times New Roman" w:cs="Arial"/>
          <w:bCs/>
          <w:color w:val="111111"/>
          <w:lang w:val="en-US" w:eastAsia="pt-PT"/>
        </w:rPr>
      </w:pPr>
      <w:r w:rsidRPr="003E0AD7">
        <w:rPr>
          <w:rFonts w:eastAsia="Times New Roman" w:cs="Arial"/>
          <w:bCs/>
          <w:color w:val="111111"/>
          <w:u w:val="single"/>
          <w:lang w:val="en-US" w:eastAsia="pt-PT"/>
        </w:rPr>
        <w:t>Answer</w:t>
      </w:r>
      <w:r w:rsidRPr="003E0AD7">
        <w:rPr>
          <w:rFonts w:eastAsia="Times New Roman" w:cs="Arial"/>
          <w:bCs/>
          <w:color w:val="111111"/>
          <w:lang w:val="en-US" w:eastAsia="pt-PT"/>
        </w:rPr>
        <w:t xml:space="preserve">: Thank you very much, </w:t>
      </w:r>
      <w:r>
        <w:rPr>
          <w:rFonts w:eastAsia="Times New Roman" w:cs="Arial"/>
          <w:bCs/>
          <w:color w:val="111111"/>
          <w:lang w:val="en-US" w:eastAsia="pt-PT"/>
        </w:rPr>
        <w:t>suggestion accepted</w:t>
      </w:r>
      <w:r w:rsidRPr="003E0AD7">
        <w:rPr>
          <w:rFonts w:eastAsia="Times New Roman" w:cs="Arial"/>
          <w:bCs/>
          <w:color w:val="111111"/>
          <w:lang w:val="en-US" w:eastAsia="pt-PT"/>
        </w:rPr>
        <w:t>.</w:t>
      </w:r>
    </w:p>
    <w:p w14:paraId="3C89BC30" w14:textId="77777777" w:rsidR="00AD0776" w:rsidRPr="005F4EA2" w:rsidRDefault="00AD0776" w:rsidP="00383116">
      <w:pPr>
        <w:pStyle w:val="PargrafodaLista"/>
        <w:numPr>
          <w:ilvl w:val="1"/>
          <w:numId w:val="1"/>
        </w:numPr>
        <w:jc w:val="both"/>
        <w:rPr>
          <w:rFonts w:eastAsia="Times New Roman" w:cs="Arial"/>
          <w:b/>
          <w:bCs/>
          <w:u w:val="single"/>
          <w:lang w:val="en-US" w:eastAsia="pt-PT"/>
        </w:rPr>
      </w:pPr>
      <w:r w:rsidRPr="005F4EA2">
        <w:rPr>
          <w:rFonts w:eastAsia="Times New Roman" w:cs="Arial"/>
          <w:lang w:val="en-US" w:eastAsia="pt-PT"/>
        </w:rPr>
        <w:t xml:space="preserve">Type of agglutination test used (TAT or MAT; commercial or in-house; </w:t>
      </w:r>
      <w:proofErr w:type="spellStart"/>
      <w:r w:rsidRPr="005F4EA2">
        <w:rPr>
          <w:rFonts w:eastAsia="Times New Roman" w:cs="Arial"/>
          <w:lang w:val="en-US" w:eastAsia="pt-PT"/>
        </w:rPr>
        <w:t>etc</w:t>
      </w:r>
      <w:proofErr w:type="spellEnd"/>
      <w:r w:rsidRPr="005F4EA2">
        <w:rPr>
          <w:rFonts w:eastAsia="Times New Roman" w:cs="Arial"/>
          <w:lang w:val="en-US" w:eastAsia="pt-PT"/>
        </w:rPr>
        <w:t>) should be specified; Titer of 40</w:t>
      </w:r>
      <w:r w:rsidRPr="005F4EA2">
        <w:rPr>
          <w:rFonts w:eastAsia="Times New Roman" w:cs="Arial"/>
          <w:vertAlign w:val="superscript"/>
          <w:lang w:val="en-US" w:eastAsia="pt-PT"/>
        </w:rPr>
        <w:t xml:space="preserve">7 </w:t>
      </w:r>
      <w:r w:rsidRPr="005F4EA2">
        <w:rPr>
          <w:rFonts w:eastAsia="Times New Roman" w:cs="Arial"/>
          <w:lang w:val="en-US" w:eastAsia="pt-PT"/>
        </w:rPr>
        <w:t>means 1:</w:t>
      </w:r>
      <w:r w:rsidRPr="005F4EA2">
        <w:rPr>
          <w:rFonts w:cs="Arial"/>
          <w:shd w:val="clear" w:color="auto" w:fill="FFFFFF"/>
          <w:lang w:val="en-US"/>
        </w:rPr>
        <w:t>163840000000?? – in the reviewer’s opinion the difference of magnitude between the result and the cut-off used (1:20) should be made clearer for the reader.</w:t>
      </w:r>
    </w:p>
    <w:p w14:paraId="0B054140" w14:textId="2A3495ED" w:rsidR="000B615A" w:rsidRPr="000B615A" w:rsidRDefault="000B615A" w:rsidP="00383116">
      <w:pPr>
        <w:ind w:left="1080"/>
        <w:jc w:val="both"/>
        <w:rPr>
          <w:rFonts w:eastAsia="Times New Roman" w:cs="Arial"/>
          <w:b/>
          <w:bCs/>
          <w:color w:val="111111"/>
          <w:u w:val="single"/>
          <w:lang w:val="en-US" w:eastAsia="pt-PT"/>
        </w:rPr>
      </w:pPr>
      <w:r w:rsidRPr="007A35AF">
        <w:rPr>
          <w:rFonts w:eastAsia="Times New Roman" w:cs="Arial"/>
          <w:bCs/>
          <w:color w:val="111111"/>
          <w:u w:val="single"/>
          <w:lang w:val="en-US" w:eastAsia="pt-PT"/>
        </w:rPr>
        <w:t>Answer</w:t>
      </w:r>
      <w:r w:rsidRPr="007A35AF">
        <w:rPr>
          <w:rFonts w:eastAsia="Times New Roman" w:cs="Arial"/>
          <w:bCs/>
          <w:color w:val="111111"/>
          <w:lang w:val="en-US" w:eastAsia="pt-PT"/>
        </w:rPr>
        <w:t>:</w:t>
      </w:r>
      <w:r w:rsidR="002B22A0" w:rsidRPr="007A35AF">
        <w:rPr>
          <w:rFonts w:eastAsia="Times New Roman" w:cs="Arial"/>
          <w:bCs/>
          <w:color w:val="111111"/>
          <w:lang w:val="en-US" w:eastAsia="pt-PT"/>
        </w:rPr>
        <w:t xml:space="preserve"> </w:t>
      </w:r>
      <w:r w:rsidR="007A35AF" w:rsidRPr="007A35AF">
        <w:rPr>
          <w:rFonts w:eastAsia="Times New Roman" w:cs="Arial"/>
          <w:bCs/>
          <w:color w:val="111111"/>
          <w:lang w:val="en-US" w:eastAsia="pt-PT"/>
        </w:rPr>
        <w:t>As</w:t>
      </w:r>
      <w:r w:rsidR="007A35AF">
        <w:rPr>
          <w:rFonts w:eastAsia="Times New Roman" w:cs="Arial"/>
          <w:bCs/>
          <w:color w:val="111111"/>
          <w:lang w:val="en-US" w:eastAsia="pt-PT"/>
        </w:rPr>
        <w:t xml:space="preserve"> suggested, the authors have included the type of the test (TAT) in case report section. The </w:t>
      </w:r>
      <w:proofErr w:type="spellStart"/>
      <w:r w:rsidR="007A35AF">
        <w:rPr>
          <w:rFonts w:eastAsia="Times New Roman" w:cs="Arial"/>
          <w:bCs/>
          <w:color w:val="111111"/>
          <w:lang w:val="en-US" w:eastAsia="pt-PT"/>
        </w:rPr>
        <w:t>titre</w:t>
      </w:r>
      <w:proofErr w:type="spellEnd"/>
      <w:r w:rsidR="007A35AF">
        <w:rPr>
          <w:rFonts w:eastAsia="Times New Roman" w:cs="Arial"/>
          <w:bCs/>
          <w:color w:val="111111"/>
          <w:lang w:val="en-US" w:eastAsia="pt-PT"/>
        </w:rPr>
        <w:t xml:space="preserve"> detected was 40 is the double of the cut-off. </w:t>
      </w:r>
    </w:p>
    <w:p w14:paraId="63A4F67C" w14:textId="77777777" w:rsidR="00AD0776" w:rsidRPr="00E860D6" w:rsidRDefault="00AD0776" w:rsidP="00383116">
      <w:pPr>
        <w:pStyle w:val="PargrafodaLista"/>
        <w:numPr>
          <w:ilvl w:val="1"/>
          <w:numId w:val="1"/>
        </w:numPr>
        <w:jc w:val="both"/>
        <w:rPr>
          <w:rFonts w:eastAsia="Times New Roman" w:cs="Arial"/>
          <w:b/>
          <w:bCs/>
          <w:color w:val="000000" w:themeColor="text1"/>
          <w:u w:val="single"/>
          <w:lang w:val="en-US" w:eastAsia="pt-PT"/>
        </w:rPr>
      </w:pPr>
      <w:r w:rsidRPr="00E860D6">
        <w:rPr>
          <w:rFonts w:cs="Arial"/>
          <w:color w:val="000000" w:themeColor="text1"/>
          <w:shd w:val="clear" w:color="auto" w:fill="FFFFFF"/>
          <w:lang w:val="en-US"/>
        </w:rPr>
        <w:t>Table with laboratory results: the reference values are missing.</w:t>
      </w:r>
    </w:p>
    <w:p w14:paraId="4A90E2C4" w14:textId="196DEE25" w:rsidR="000B615A" w:rsidRPr="00E860D6" w:rsidRDefault="00E860D6" w:rsidP="00383116">
      <w:pPr>
        <w:ind w:left="1080"/>
        <w:jc w:val="both"/>
        <w:rPr>
          <w:rFonts w:eastAsia="Times New Roman" w:cs="Arial"/>
          <w:bCs/>
          <w:color w:val="111111"/>
          <w:lang w:val="en-US" w:eastAsia="pt-PT"/>
        </w:rPr>
      </w:pPr>
      <w:r w:rsidRPr="003E0AD7">
        <w:rPr>
          <w:rFonts w:eastAsia="Times New Roman" w:cs="Arial"/>
          <w:bCs/>
          <w:color w:val="111111"/>
          <w:u w:val="single"/>
          <w:lang w:val="en-US" w:eastAsia="pt-PT"/>
        </w:rPr>
        <w:t>Answer</w:t>
      </w:r>
      <w:r w:rsidRPr="003E0AD7">
        <w:rPr>
          <w:rFonts w:eastAsia="Times New Roman" w:cs="Arial"/>
          <w:bCs/>
          <w:color w:val="111111"/>
          <w:lang w:val="en-US" w:eastAsia="pt-PT"/>
        </w:rPr>
        <w:t xml:space="preserve">: </w:t>
      </w:r>
      <w:r>
        <w:rPr>
          <w:rFonts w:eastAsia="Times New Roman" w:cs="Arial"/>
          <w:bCs/>
          <w:color w:val="111111"/>
          <w:lang w:val="en-US" w:eastAsia="pt-PT"/>
        </w:rPr>
        <w:t>Corrected</w:t>
      </w:r>
      <w:r w:rsidRPr="003E0AD7">
        <w:rPr>
          <w:rFonts w:eastAsia="Times New Roman" w:cs="Arial"/>
          <w:bCs/>
          <w:color w:val="111111"/>
          <w:lang w:val="en-US" w:eastAsia="pt-PT"/>
        </w:rPr>
        <w:t>.</w:t>
      </w:r>
    </w:p>
    <w:p w14:paraId="33584C60" w14:textId="77777777" w:rsidR="00AD0776" w:rsidRDefault="00AD0776" w:rsidP="00383116">
      <w:pPr>
        <w:pStyle w:val="PargrafodaLista"/>
        <w:numPr>
          <w:ilvl w:val="1"/>
          <w:numId w:val="1"/>
        </w:numPr>
        <w:jc w:val="both"/>
        <w:rPr>
          <w:rFonts w:eastAsia="Times New Roman" w:cs="Arial"/>
          <w:b/>
          <w:bCs/>
          <w:color w:val="111111"/>
          <w:u w:val="single"/>
          <w:lang w:val="en-US" w:eastAsia="pt-PT"/>
        </w:rPr>
      </w:pPr>
      <w:r w:rsidRPr="003E0AD7">
        <w:rPr>
          <w:rFonts w:eastAsia="Times New Roman" w:cs="Arial"/>
          <w:b/>
          <w:bCs/>
          <w:color w:val="111111"/>
          <w:u w:val="single"/>
          <w:lang w:val="en-US" w:eastAsia="pt-PT"/>
        </w:rPr>
        <w:lastRenderedPageBreak/>
        <w:t>I</w:t>
      </w:r>
      <w:r w:rsidRPr="003737DD">
        <w:rPr>
          <w:rFonts w:eastAsia="Times New Roman" w:cs="Arial"/>
          <w:bCs/>
          <w:color w:val="111111"/>
          <w:u w:val="single"/>
          <w:lang w:val="en-US" w:eastAsia="pt-PT"/>
        </w:rPr>
        <w:t>n DISCUSSION, lines 12-13 about treatment, the following amendment is suggested</w:t>
      </w:r>
      <w:proofErr w:type="gramStart"/>
      <w:r w:rsidRPr="003737DD">
        <w:rPr>
          <w:rFonts w:eastAsia="Times New Roman" w:cs="Arial"/>
          <w:bCs/>
          <w:color w:val="111111"/>
          <w:u w:val="single"/>
          <w:lang w:val="en-US" w:eastAsia="pt-PT"/>
        </w:rPr>
        <w:t>: ”</w:t>
      </w:r>
      <w:proofErr w:type="gramEnd"/>
      <w:r w:rsidRPr="003737DD">
        <w:rPr>
          <w:rFonts w:eastAsia="Times New Roman" w:cs="Arial"/>
          <w:bCs/>
          <w:color w:val="111111"/>
          <w:u w:val="single"/>
          <w:lang w:val="en-US" w:eastAsia="pt-PT"/>
        </w:rPr>
        <w:t>(…) except for meningitis and endocarditis, where combination therapy is recommended”.</w:t>
      </w:r>
    </w:p>
    <w:p w14:paraId="2975DC41" w14:textId="79B1328B" w:rsidR="003737DD" w:rsidRPr="003737DD" w:rsidRDefault="003737DD" w:rsidP="00383116">
      <w:pPr>
        <w:ind w:left="1080"/>
        <w:jc w:val="both"/>
        <w:rPr>
          <w:rFonts w:eastAsia="Times New Roman" w:cs="Arial"/>
          <w:bCs/>
          <w:color w:val="111111"/>
          <w:lang w:val="en-US" w:eastAsia="pt-PT"/>
        </w:rPr>
      </w:pPr>
      <w:r w:rsidRPr="003E0AD7">
        <w:rPr>
          <w:rFonts w:eastAsia="Times New Roman" w:cs="Arial"/>
          <w:bCs/>
          <w:color w:val="111111"/>
          <w:u w:val="single"/>
          <w:lang w:val="en-US" w:eastAsia="pt-PT"/>
        </w:rPr>
        <w:t>Answer</w:t>
      </w:r>
      <w:r w:rsidRPr="003E0AD7">
        <w:rPr>
          <w:rFonts w:eastAsia="Times New Roman" w:cs="Arial"/>
          <w:bCs/>
          <w:color w:val="111111"/>
          <w:lang w:val="en-US" w:eastAsia="pt-PT"/>
        </w:rPr>
        <w:t>: Thank you</w:t>
      </w:r>
      <w:r>
        <w:rPr>
          <w:rFonts w:eastAsia="Times New Roman" w:cs="Arial"/>
          <w:bCs/>
          <w:color w:val="111111"/>
          <w:lang w:val="en-US" w:eastAsia="pt-PT"/>
        </w:rPr>
        <w:t>, suggestion accepted</w:t>
      </w:r>
      <w:r w:rsidRPr="003E0AD7">
        <w:rPr>
          <w:rFonts w:eastAsia="Times New Roman" w:cs="Arial"/>
          <w:bCs/>
          <w:color w:val="111111"/>
          <w:lang w:val="en-US" w:eastAsia="pt-PT"/>
        </w:rPr>
        <w:t>.</w:t>
      </w:r>
    </w:p>
    <w:p w14:paraId="5D76CA2D" w14:textId="77777777" w:rsidR="00AD0776" w:rsidRPr="006A10F8" w:rsidRDefault="00AD0776" w:rsidP="00383116">
      <w:pPr>
        <w:pStyle w:val="PargrafodaLista"/>
        <w:numPr>
          <w:ilvl w:val="1"/>
          <w:numId w:val="1"/>
        </w:numPr>
        <w:jc w:val="both"/>
        <w:rPr>
          <w:rFonts w:eastAsia="Times New Roman" w:cs="Arial"/>
          <w:b/>
          <w:bCs/>
          <w:color w:val="000000" w:themeColor="text1"/>
          <w:u w:val="single"/>
          <w:lang w:val="en-US" w:eastAsia="pt-PT"/>
        </w:rPr>
      </w:pPr>
      <w:r w:rsidRPr="006A10F8">
        <w:rPr>
          <w:rFonts w:cs="Arial"/>
          <w:color w:val="000000" w:themeColor="text1"/>
          <w:shd w:val="clear" w:color="auto" w:fill="FFFFFF"/>
          <w:lang w:val="en-US"/>
        </w:rPr>
        <w:t>It should be clarified what was the rationale behind a 21-day empirical treatment with doxycycline. First (in CASE REPORT section) the idea is conveyed that the suspected diagnosis was leptospirosis (which does not justify a 3-week course) and consideration of the diagnosis of tularemia was only made retrospectively when the case was reviewed and after the treatment course. Later (in DISCUSSION section) it’s not that clear – was the diagnosis of tularemia considered during the treatment course after all?</w:t>
      </w:r>
    </w:p>
    <w:p w14:paraId="5F41AF8F" w14:textId="7C593C86" w:rsidR="00887374" w:rsidRPr="00887374" w:rsidRDefault="006A10F8" w:rsidP="002E1E9D">
      <w:pPr>
        <w:ind w:left="1080"/>
        <w:jc w:val="both"/>
        <w:rPr>
          <w:rFonts w:eastAsia="Times New Roman" w:cs="Arial"/>
          <w:bCs/>
          <w:color w:val="111111"/>
          <w:lang w:val="en-US" w:eastAsia="pt-PT"/>
        </w:rPr>
      </w:pPr>
      <w:r w:rsidRPr="00A63189">
        <w:rPr>
          <w:rFonts w:eastAsia="Times New Roman" w:cs="Arial"/>
          <w:bCs/>
          <w:color w:val="111111"/>
          <w:u w:val="single"/>
          <w:lang w:val="en-US" w:eastAsia="pt-PT"/>
        </w:rPr>
        <w:t>Answer</w:t>
      </w:r>
      <w:r w:rsidRPr="00A63189">
        <w:rPr>
          <w:rFonts w:eastAsia="Times New Roman" w:cs="Arial"/>
          <w:bCs/>
          <w:color w:val="111111"/>
          <w:lang w:val="en-US" w:eastAsia="pt-PT"/>
        </w:rPr>
        <w:t xml:space="preserve">: </w:t>
      </w:r>
      <w:r w:rsidR="00767FCA" w:rsidRPr="00A63189">
        <w:rPr>
          <w:rFonts w:eastAsia="Times New Roman" w:cs="Arial"/>
          <w:bCs/>
          <w:color w:val="111111"/>
          <w:lang w:val="en-US" w:eastAsia="pt-PT"/>
        </w:rPr>
        <w:t xml:space="preserve">The patient completed the antibiotic treatment in outpatient setting. He was discharged </w:t>
      </w:r>
      <w:r w:rsidR="00F807B0" w:rsidRPr="00A63189">
        <w:rPr>
          <w:rFonts w:eastAsia="Times New Roman" w:cs="Arial"/>
          <w:bCs/>
          <w:color w:val="111111"/>
          <w:lang w:val="en-US" w:eastAsia="pt-PT"/>
        </w:rPr>
        <w:t>in less than a week</w:t>
      </w:r>
      <w:r w:rsidR="004A57E0" w:rsidRPr="00A63189">
        <w:rPr>
          <w:rFonts w:eastAsia="Times New Roman" w:cs="Arial"/>
          <w:bCs/>
          <w:color w:val="111111"/>
          <w:lang w:val="en-US" w:eastAsia="pt-PT"/>
        </w:rPr>
        <w:t xml:space="preserve"> and several serological tests’ results were not available at the time of discharge</w:t>
      </w:r>
      <w:r w:rsidR="00466F1E" w:rsidRPr="00A63189">
        <w:rPr>
          <w:rFonts w:eastAsia="Times New Roman" w:cs="Arial"/>
          <w:bCs/>
          <w:color w:val="111111"/>
          <w:lang w:val="en-US" w:eastAsia="pt-PT"/>
        </w:rPr>
        <w:t xml:space="preserve">. The medical team started reviewing the case and considering less frequent diagnosis when they received all the negative results from the previous serological tests. It was during this period, after considering tularemia as a possible diagnosis that it was decided to extend the antibiotic treatment up to 21 days. </w:t>
      </w:r>
    </w:p>
    <w:p w14:paraId="31370F3E" w14:textId="77777777" w:rsidR="00AD0776" w:rsidRPr="00D314F6" w:rsidRDefault="00AD0776" w:rsidP="00383116">
      <w:pPr>
        <w:pStyle w:val="PargrafodaLista"/>
        <w:numPr>
          <w:ilvl w:val="1"/>
          <w:numId w:val="1"/>
        </w:numPr>
        <w:jc w:val="both"/>
        <w:rPr>
          <w:rFonts w:eastAsia="Times New Roman" w:cs="Arial"/>
          <w:b/>
          <w:bCs/>
          <w:color w:val="000000" w:themeColor="text1"/>
          <w:u w:val="single"/>
          <w:lang w:val="en-US" w:eastAsia="pt-PT"/>
        </w:rPr>
      </w:pPr>
      <w:r w:rsidRPr="00D314F6">
        <w:rPr>
          <w:rFonts w:cs="Arial"/>
          <w:color w:val="000000" w:themeColor="text1"/>
          <w:shd w:val="clear" w:color="auto" w:fill="FFFFFF"/>
          <w:lang w:val="en-US"/>
        </w:rPr>
        <w:t>The organization of the DISCUSSION section could be improved. The first paragraph covers well the under-recognition of tularemia in Portugal and mentions one of the facts that supports its existence in our country (previous detection in ticks and lagomorphs). However, another important fact is left to be mentioned in the third paragraph (seroprevalence study following outbreak in Spain and the subsequent study with PCR). The reviewer suggests that the information in these 2 paragraphs be merged, leaving another paragraph for diagnosis and treatment discussion and the 2 final ones (public health and final remark) as they are.</w:t>
      </w:r>
    </w:p>
    <w:p w14:paraId="4F9C2A05" w14:textId="18047080" w:rsidR="00D314F6" w:rsidRPr="00D314F6" w:rsidRDefault="00D314F6" w:rsidP="00383116">
      <w:pPr>
        <w:ind w:left="1080"/>
        <w:jc w:val="both"/>
        <w:rPr>
          <w:rFonts w:eastAsia="Times New Roman" w:cs="Arial"/>
          <w:bCs/>
          <w:color w:val="111111"/>
          <w:lang w:val="en-US" w:eastAsia="pt-PT"/>
        </w:rPr>
      </w:pPr>
      <w:r w:rsidRPr="003E0AD7">
        <w:rPr>
          <w:rFonts w:eastAsia="Times New Roman" w:cs="Arial"/>
          <w:bCs/>
          <w:color w:val="111111"/>
          <w:u w:val="single"/>
          <w:lang w:val="en-US" w:eastAsia="pt-PT"/>
        </w:rPr>
        <w:t>Answer</w:t>
      </w:r>
      <w:r w:rsidRPr="003E0AD7">
        <w:rPr>
          <w:rFonts w:eastAsia="Times New Roman" w:cs="Arial"/>
          <w:bCs/>
          <w:color w:val="111111"/>
          <w:lang w:val="en-US" w:eastAsia="pt-PT"/>
        </w:rPr>
        <w:t xml:space="preserve">: Thank you, </w:t>
      </w:r>
      <w:r>
        <w:rPr>
          <w:rFonts w:eastAsia="Times New Roman" w:cs="Arial"/>
          <w:bCs/>
          <w:color w:val="111111"/>
          <w:lang w:val="en-US" w:eastAsia="pt-PT"/>
        </w:rPr>
        <w:t>suggestion accepted</w:t>
      </w:r>
      <w:r w:rsidRPr="003E0AD7">
        <w:rPr>
          <w:rFonts w:eastAsia="Times New Roman" w:cs="Arial"/>
          <w:bCs/>
          <w:color w:val="111111"/>
          <w:lang w:val="en-US" w:eastAsia="pt-PT"/>
        </w:rPr>
        <w:t>.</w:t>
      </w:r>
    </w:p>
    <w:p w14:paraId="285090C5" w14:textId="77777777" w:rsidR="00AD0776" w:rsidRPr="007C269A" w:rsidRDefault="00AD0776" w:rsidP="00383116">
      <w:pPr>
        <w:pStyle w:val="PargrafodaLista"/>
        <w:ind w:left="1440"/>
        <w:jc w:val="both"/>
        <w:rPr>
          <w:rFonts w:eastAsia="Times New Roman" w:cs="Arial"/>
          <w:b/>
          <w:bCs/>
          <w:color w:val="FF0000"/>
          <w:u w:val="single"/>
          <w:lang w:val="en-US" w:eastAsia="pt-PT"/>
        </w:rPr>
      </w:pPr>
    </w:p>
    <w:p w14:paraId="5409A784" w14:textId="77777777" w:rsidR="00AD0776" w:rsidRPr="002315B1" w:rsidRDefault="00AD0776" w:rsidP="002E1E9D">
      <w:pPr>
        <w:pStyle w:val="PargrafodaLista"/>
        <w:numPr>
          <w:ilvl w:val="1"/>
          <w:numId w:val="1"/>
        </w:numPr>
        <w:jc w:val="both"/>
        <w:rPr>
          <w:rFonts w:eastAsia="Times New Roman" w:cs="Arial"/>
          <w:b/>
          <w:bCs/>
          <w:color w:val="000000" w:themeColor="text1"/>
          <w:u w:val="single"/>
          <w:lang w:val="en-US" w:eastAsia="pt-PT"/>
        </w:rPr>
      </w:pPr>
      <w:r w:rsidRPr="002315B1">
        <w:rPr>
          <w:rFonts w:eastAsia="Times New Roman" w:cs="Arial"/>
          <w:color w:val="000000" w:themeColor="text1"/>
          <w:lang w:val="en-US" w:eastAsia="pt-PT"/>
        </w:rPr>
        <w:t>Why was not an acute phase sample sent for tularemia when the diagnosis was considered (at the same time the convalescence sample was sent)? Had the initial samples been eliminated already?</w:t>
      </w:r>
    </w:p>
    <w:p w14:paraId="633AB62A" w14:textId="0DBFF1B6" w:rsidR="002315B1" w:rsidRPr="00D150B5" w:rsidRDefault="002315B1" w:rsidP="00383116">
      <w:pPr>
        <w:ind w:left="1080"/>
        <w:jc w:val="both"/>
        <w:rPr>
          <w:rFonts w:eastAsia="Times New Roman" w:cs="Arial"/>
          <w:bCs/>
          <w:color w:val="111111"/>
          <w:lang w:val="en-US" w:eastAsia="pt-PT"/>
        </w:rPr>
      </w:pPr>
      <w:r w:rsidRPr="003E0AD7">
        <w:rPr>
          <w:rFonts w:eastAsia="Times New Roman" w:cs="Arial"/>
          <w:bCs/>
          <w:color w:val="111111"/>
          <w:u w:val="single"/>
          <w:lang w:val="en-US" w:eastAsia="pt-PT"/>
        </w:rPr>
        <w:t>Answer</w:t>
      </w:r>
      <w:r w:rsidRPr="003E0AD7">
        <w:rPr>
          <w:rFonts w:eastAsia="Times New Roman" w:cs="Arial"/>
          <w:bCs/>
          <w:color w:val="111111"/>
          <w:lang w:val="en-US" w:eastAsia="pt-PT"/>
        </w:rPr>
        <w:t xml:space="preserve">: </w:t>
      </w:r>
      <w:r>
        <w:rPr>
          <w:rFonts w:eastAsia="Times New Roman" w:cs="Arial"/>
          <w:bCs/>
          <w:color w:val="111111"/>
          <w:lang w:val="en-US" w:eastAsia="pt-PT"/>
        </w:rPr>
        <w:t xml:space="preserve">The </w:t>
      </w:r>
      <w:r w:rsidR="002A664F">
        <w:rPr>
          <w:rFonts w:eastAsia="Times New Roman" w:cs="Arial"/>
          <w:bCs/>
          <w:color w:val="111111"/>
          <w:lang w:val="en-US" w:eastAsia="pt-PT"/>
        </w:rPr>
        <w:t xml:space="preserve">hospital laboratory wasn’t able to store </w:t>
      </w:r>
      <w:r w:rsidR="00C663DA">
        <w:rPr>
          <w:rFonts w:eastAsia="Times New Roman" w:cs="Arial"/>
          <w:bCs/>
          <w:color w:val="111111"/>
          <w:lang w:val="en-US" w:eastAsia="pt-PT"/>
        </w:rPr>
        <w:t xml:space="preserve">serum samples at the time due to </w:t>
      </w:r>
      <w:r w:rsidR="00871E77">
        <w:rPr>
          <w:rFonts w:eastAsia="Times New Roman" w:cs="Arial"/>
          <w:bCs/>
          <w:color w:val="111111"/>
          <w:lang w:val="en-US" w:eastAsia="pt-PT"/>
        </w:rPr>
        <w:t>technical issues. The initial samples had already been eliminated</w:t>
      </w:r>
      <w:r w:rsidR="00D150B5">
        <w:rPr>
          <w:rFonts w:eastAsia="Times New Roman" w:cs="Arial"/>
          <w:bCs/>
          <w:color w:val="111111"/>
          <w:lang w:val="en-US" w:eastAsia="pt-PT"/>
        </w:rPr>
        <w:t xml:space="preserve"> by the time the medical team suspected of tularemia.</w:t>
      </w:r>
    </w:p>
    <w:p w14:paraId="116C4694" w14:textId="77777777" w:rsidR="00AD0776" w:rsidRDefault="00AD0776" w:rsidP="002E1E9D">
      <w:pPr>
        <w:pStyle w:val="PargrafodaLista"/>
        <w:numPr>
          <w:ilvl w:val="1"/>
          <w:numId w:val="1"/>
        </w:numPr>
        <w:jc w:val="both"/>
        <w:rPr>
          <w:rFonts w:eastAsia="Times New Roman" w:cs="Arial"/>
          <w:color w:val="000000" w:themeColor="text1"/>
          <w:lang w:val="en-US" w:eastAsia="pt-PT"/>
        </w:rPr>
      </w:pPr>
      <w:r w:rsidRPr="00D150B5">
        <w:rPr>
          <w:rFonts w:eastAsia="Times New Roman" w:cs="Arial"/>
          <w:color w:val="000000" w:themeColor="text1"/>
          <w:lang w:val="en-US" w:eastAsia="pt-PT"/>
        </w:rPr>
        <w:t>Why was not the convalescent sample sent also for Brucella, Coxiella, Leptospira and Rickettsia, to rule out seroconversion?</w:t>
      </w:r>
    </w:p>
    <w:p w14:paraId="17A89415" w14:textId="024CEBEE" w:rsidR="00D150B5" w:rsidRPr="00F670D2" w:rsidRDefault="00D150B5" w:rsidP="00383116">
      <w:pPr>
        <w:ind w:left="1080"/>
        <w:jc w:val="both"/>
        <w:rPr>
          <w:rFonts w:eastAsia="Times New Roman" w:cs="Arial"/>
          <w:bCs/>
          <w:color w:val="111111"/>
          <w:lang w:val="en-US" w:eastAsia="pt-PT"/>
        </w:rPr>
      </w:pPr>
      <w:r w:rsidRPr="003E0AD7">
        <w:rPr>
          <w:rFonts w:eastAsia="Times New Roman" w:cs="Arial"/>
          <w:bCs/>
          <w:color w:val="111111"/>
          <w:u w:val="single"/>
          <w:lang w:val="en-US" w:eastAsia="pt-PT"/>
        </w:rPr>
        <w:t>Answer</w:t>
      </w:r>
      <w:r w:rsidRPr="003E0AD7">
        <w:rPr>
          <w:rFonts w:eastAsia="Times New Roman" w:cs="Arial"/>
          <w:bCs/>
          <w:color w:val="111111"/>
          <w:lang w:val="en-US" w:eastAsia="pt-PT"/>
        </w:rPr>
        <w:t xml:space="preserve">: </w:t>
      </w:r>
      <w:r>
        <w:rPr>
          <w:rFonts w:eastAsia="Times New Roman" w:cs="Arial"/>
          <w:bCs/>
          <w:color w:val="111111"/>
          <w:lang w:val="en-US" w:eastAsia="pt-PT"/>
        </w:rPr>
        <w:t xml:space="preserve">Convalescent samples were also tested for those agents in the laboratory hospital and the results were negative. </w:t>
      </w:r>
      <w:r w:rsidR="00717213">
        <w:rPr>
          <w:rFonts w:eastAsia="Times New Roman" w:cs="Arial"/>
          <w:bCs/>
          <w:color w:val="111111"/>
          <w:lang w:val="en-US" w:eastAsia="pt-PT"/>
        </w:rPr>
        <w:t>A refere</w:t>
      </w:r>
      <w:r w:rsidR="00F670D2">
        <w:rPr>
          <w:rFonts w:eastAsia="Times New Roman" w:cs="Arial"/>
          <w:bCs/>
          <w:color w:val="111111"/>
          <w:lang w:val="en-US" w:eastAsia="pt-PT"/>
        </w:rPr>
        <w:t>nce to these results was added to the manuscript.</w:t>
      </w:r>
      <w:r w:rsidR="00547124">
        <w:rPr>
          <w:rFonts w:eastAsia="Times New Roman" w:cs="Arial"/>
          <w:bCs/>
          <w:color w:val="111111"/>
          <w:lang w:val="en-US" w:eastAsia="pt-PT"/>
        </w:rPr>
        <w:t xml:space="preserve"> It was not included initially due to word constraints. </w:t>
      </w:r>
    </w:p>
    <w:p w14:paraId="01DC4428" w14:textId="2D56F747" w:rsidR="00AD0776" w:rsidRDefault="00AD0776" w:rsidP="002E1E9D">
      <w:pPr>
        <w:pStyle w:val="PargrafodaLista"/>
        <w:numPr>
          <w:ilvl w:val="1"/>
          <w:numId w:val="1"/>
        </w:numPr>
        <w:jc w:val="both"/>
        <w:rPr>
          <w:rFonts w:eastAsia="Times New Roman" w:cs="Arial"/>
          <w:color w:val="000000" w:themeColor="text1"/>
          <w:lang w:val="en-US" w:eastAsia="pt-PT"/>
        </w:rPr>
      </w:pPr>
      <w:r w:rsidRPr="00A63189">
        <w:rPr>
          <w:rFonts w:eastAsia="Times New Roman" w:cs="Arial"/>
          <w:color w:val="000000" w:themeColor="text1"/>
          <w:lang w:val="en-US" w:eastAsia="pt-PT"/>
        </w:rPr>
        <w:t>Following the previous points, diagnosis limitations (rece</w:t>
      </w:r>
      <w:r w:rsidR="002E1E9D">
        <w:rPr>
          <w:rFonts w:eastAsia="Times New Roman" w:cs="Arial"/>
          <w:color w:val="000000" w:themeColor="text1"/>
          <w:lang w:val="en-US" w:eastAsia="pt-PT"/>
        </w:rPr>
        <w:t>nt versus past infection; cross</w:t>
      </w:r>
      <w:r w:rsidRPr="00A63189">
        <w:rPr>
          <w:rFonts w:eastAsia="Times New Roman" w:cs="Arial"/>
          <w:color w:val="000000" w:themeColor="text1"/>
          <w:lang w:val="en-US" w:eastAsia="pt-PT"/>
        </w:rPr>
        <w:t xml:space="preserve">-reactions; </w:t>
      </w:r>
      <w:proofErr w:type="spellStart"/>
      <w:r w:rsidRPr="00A63189">
        <w:rPr>
          <w:rFonts w:eastAsia="Times New Roman" w:cs="Arial"/>
          <w:color w:val="000000" w:themeColor="text1"/>
          <w:lang w:val="en-US" w:eastAsia="pt-PT"/>
        </w:rPr>
        <w:t>etc</w:t>
      </w:r>
      <w:proofErr w:type="spellEnd"/>
      <w:r w:rsidRPr="00A63189">
        <w:rPr>
          <w:rFonts w:eastAsia="Times New Roman" w:cs="Arial"/>
          <w:color w:val="000000" w:themeColor="text1"/>
          <w:lang w:val="en-US" w:eastAsia="pt-PT"/>
        </w:rPr>
        <w:t xml:space="preserve">) should be discussed for this case, given that a single serological </w:t>
      </w:r>
      <w:r w:rsidRPr="00A63189">
        <w:rPr>
          <w:rFonts w:eastAsia="Times New Roman" w:cs="Arial"/>
          <w:color w:val="000000" w:themeColor="text1"/>
          <w:lang w:val="en-US" w:eastAsia="pt-PT"/>
        </w:rPr>
        <w:lastRenderedPageBreak/>
        <w:t>test does not allow a confirmed diagnosis – in particular, lines 17-20 in the DISCUSSION section should be reviewed.</w:t>
      </w:r>
    </w:p>
    <w:p w14:paraId="1A00A5CD" w14:textId="69746C96" w:rsidR="00A63189" w:rsidRPr="00A63189" w:rsidRDefault="00A63189" w:rsidP="002E1E9D">
      <w:pPr>
        <w:ind w:left="1080"/>
        <w:jc w:val="both"/>
        <w:rPr>
          <w:rFonts w:eastAsia="Times New Roman" w:cs="Arial"/>
          <w:color w:val="000000" w:themeColor="text1"/>
          <w:lang w:val="en-US" w:eastAsia="pt-PT"/>
        </w:rPr>
      </w:pPr>
      <w:r w:rsidRPr="00A63189">
        <w:rPr>
          <w:rFonts w:eastAsia="Times New Roman" w:cs="Arial"/>
          <w:bCs/>
          <w:color w:val="111111"/>
          <w:u w:val="single"/>
          <w:lang w:val="en-US" w:eastAsia="pt-PT"/>
        </w:rPr>
        <w:t>Answer</w:t>
      </w:r>
      <w:r w:rsidRPr="00A63189">
        <w:rPr>
          <w:rFonts w:eastAsia="Times New Roman" w:cs="Arial"/>
          <w:bCs/>
          <w:color w:val="111111"/>
          <w:lang w:val="en-US" w:eastAsia="pt-PT"/>
        </w:rPr>
        <w:t xml:space="preserve">: </w:t>
      </w:r>
      <w:r w:rsidR="00DA7904">
        <w:rPr>
          <w:rFonts w:eastAsia="Times New Roman" w:cs="Arial"/>
          <w:bCs/>
          <w:color w:val="111111"/>
          <w:lang w:val="en-US" w:eastAsia="pt-PT"/>
        </w:rPr>
        <w:t>Cross-reactivity was considered at the time of the diagnosis and all serological tests performed during the hospitalization were repeated</w:t>
      </w:r>
      <w:r w:rsidR="00CC2CA2">
        <w:rPr>
          <w:rFonts w:eastAsia="Times New Roman" w:cs="Arial"/>
          <w:bCs/>
          <w:color w:val="111111"/>
          <w:lang w:val="en-US" w:eastAsia="pt-PT"/>
        </w:rPr>
        <w:t>.</w:t>
      </w:r>
      <w:r w:rsidR="00DA7904">
        <w:rPr>
          <w:rFonts w:eastAsia="Times New Roman" w:cs="Arial"/>
          <w:bCs/>
          <w:color w:val="111111"/>
          <w:lang w:val="en-US" w:eastAsia="pt-PT"/>
        </w:rPr>
        <w:t xml:space="preserve"> </w:t>
      </w:r>
    </w:p>
    <w:p w14:paraId="7A2F6255" w14:textId="77777777" w:rsidR="00AD0776" w:rsidRPr="002E1E9D" w:rsidRDefault="00AD0776" w:rsidP="002E1E9D">
      <w:pPr>
        <w:pStyle w:val="PargrafodaLista"/>
        <w:numPr>
          <w:ilvl w:val="1"/>
          <w:numId w:val="1"/>
        </w:numPr>
        <w:jc w:val="both"/>
        <w:rPr>
          <w:rFonts w:eastAsia="Times New Roman" w:cs="Arial"/>
          <w:color w:val="000000" w:themeColor="text1"/>
          <w:lang w:val="en-US" w:eastAsia="pt-PT"/>
        </w:rPr>
      </w:pPr>
      <w:r w:rsidRPr="002E1E9D">
        <w:rPr>
          <w:rFonts w:eastAsia="Times New Roman" w:cs="Arial"/>
          <w:color w:val="000000" w:themeColor="text1"/>
          <w:lang w:val="en-US" w:eastAsia="pt-PT"/>
        </w:rPr>
        <w:t>In none of the literature provided it is stated that a negative follow-up serological test “confirms resolution of the acute infection”.</w:t>
      </w:r>
    </w:p>
    <w:p w14:paraId="06DC52BE" w14:textId="77777777" w:rsidR="00AD0776" w:rsidRPr="002E1E9D" w:rsidRDefault="00AD0776" w:rsidP="002E1E9D">
      <w:pPr>
        <w:pStyle w:val="PargrafodaLista"/>
        <w:numPr>
          <w:ilvl w:val="1"/>
          <w:numId w:val="1"/>
        </w:numPr>
        <w:jc w:val="both"/>
        <w:rPr>
          <w:rFonts w:eastAsia="Times New Roman" w:cs="Arial"/>
          <w:color w:val="000000" w:themeColor="text1"/>
          <w:lang w:val="en-US" w:eastAsia="pt-PT"/>
        </w:rPr>
      </w:pPr>
      <w:r w:rsidRPr="002E1E9D">
        <w:rPr>
          <w:rFonts w:eastAsia="Times New Roman" w:cs="Arial"/>
          <w:color w:val="000000" w:themeColor="text1"/>
          <w:lang w:val="en-US" w:eastAsia="pt-PT"/>
        </w:rPr>
        <w:t>Most of the references provided (and the additional one suggested by the reviewer) state that MOST OFTEN the antibody titers decline slowly over time and persist for years after infection (and only rarely may be transient) – in that line of thought, a justification should be sought for their early disappearance in this case</w:t>
      </w:r>
    </w:p>
    <w:p w14:paraId="30A33DEF" w14:textId="0FEED9F7" w:rsidR="0020204B" w:rsidRPr="00C94134" w:rsidRDefault="00A56D3A" w:rsidP="002E1E9D">
      <w:pPr>
        <w:ind w:left="1080"/>
        <w:jc w:val="both"/>
        <w:rPr>
          <w:rFonts w:eastAsia="Times New Roman" w:cs="Arial"/>
          <w:b/>
          <w:bCs/>
          <w:color w:val="111111"/>
          <w:u w:val="single"/>
          <w:lang w:val="en-US" w:eastAsia="pt-PT"/>
        </w:rPr>
      </w:pPr>
      <w:r w:rsidRPr="00C94134">
        <w:rPr>
          <w:rFonts w:eastAsia="Times New Roman" w:cs="Arial"/>
          <w:bCs/>
          <w:color w:val="111111"/>
          <w:u w:val="single"/>
          <w:lang w:val="en-US" w:eastAsia="pt-PT"/>
        </w:rPr>
        <w:t>Answer</w:t>
      </w:r>
      <w:r w:rsidR="002E1E9D" w:rsidRPr="00C94134">
        <w:rPr>
          <w:rFonts w:eastAsia="Times New Roman" w:cs="Arial"/>
          <w:bCs/>
          <w:color w:val="111111"/>
          <w:u w:val="single"/>
          <w:lang w:val="en-US" w:eastAsia="pt-PT"/>
        </w:rPr>
        <w:t xml:space="preserve"> (to both points</w:t>
      </w:r>
      <w:r w:rsidR="00907E5D" w:rsidRPr="00C94134">
        <w:rPr>
          <w:rFonts w:eastAsia="Times New Roman" w:cs="Arial"/>
          <w:bCs/>
          <w:color w:val="111111"/>
          <w:u w:val="single"/>
          <w:lang w:val="en-US" w:eastAsia="pt-PT"/>
        </w:rPr>
        <w:t xml:space="preserve"> above</w:t>
      </w:r>
      <w:r w:rsidR="002E1E9D" w:rsidRPr="00C94134">
        <w:rPr>
          <w:rFonts w:eastAsia="Times New Roman" w:cs="Arial"/>
          <w:bCs/>
          <w:color w:val="111111"/>
          <w:u w:val="single"/>
          <w:lang w:val="en-US" w:eastAsia="pt-PT"/>
        </w:rPr>
        <w:t>)</w:t>
      </w:r>
      <w:r w:rsidRPr="00C94134">
        <w:rPr>
          <w:rFonts w:eastAsia="Times New Roman" w:cs="Arial"/>
          <w:bCs/>
          <w:color w:val="111111"/>
          <w:lang w:val="en-US" w:eastAsia="pt-PT"/>
        </w:rPr>
        <w:t xml:space="preserve">: </w:t>
      </w:r>
      <w:r w:rsidR="0020204B" w:rsidRPr="00C94134">
        <w:rPr>
          <w:rFonts w:eastAsia="Times New Roman" w:cs="Arial"/>
          <w:bCs/>
          <w:color w:val="111111"/>
          <w:lang w:val="en-US" w:eastAsia="pt-PT"/>
        </w:rPr>
        <w:t>In this case, the test performed at INSA is a TAT, which according to the literature (including the one suggested by the reviewer), detects mainly IgM-type antibodies. Considering that the second test, performed six months after the infection</w:t>
      </w:r>
      <w:r w:rsidR="00926A30" w:rsidRPr="00C94134">
        <w:rPr>
          <w:rFonts w:eastAsia="Times New Roman" w:cs="Arial"/>
          <w:bCs/>
          <w:color w:val="111111"/>
          <w:lang w:val="en-US" w:eastAsia="pt-PT"/>
        </w:rPr>
        <w:t xml:space="preserve"> (the previous date was incorrect, the sample admission’s date in INSA was confirmed during this revision)</w:t>
      </w:r>
      <w:r w:rsidR="0020204B" w:rsidRPr="00C94134">
        <w:rPr>
          <w:rFonts w:eastAsia="Times New Roman" w:cs="Arial"/>
          <w:bCs/>
          <w:color w:val="111111"/>
          <w:lang w:val="en-US" w:eastAsia="pt-PT"/>
        </w:rPr>
        <w:t xml:space="preserve">, was negative, it suggests the resolution of the acute infection. </w:t>
      </w:r>
    </w:p>
    <w:p w14:paraId="4D5EF0CE" w14:textId="77777777" w:rsidR="00AD0776" w:rsidRDefault="00AD0776" w:rsidP="002E1E9D">
      <w:pPr>
        <w:pStyle w:val="PargrafodaLista"/>
        <w:numPr>
          <w:ilvl w:val="1"/>
          <w:numId w:val="1"/>
        </w:numPr>
        <w:jc w:val="both"/>
        <w:rPr>
          <w:rFonts w:eastAsia="Times New Roman" w:cs="Arial"/>
          <w:color w:val="000000" w:themeColor="text1"/>
          <w:lang w:val="en-US" w:eastAsia="pt-PT"/>
        </w:rPr>
      </w:pPr>
      <w:r w:rsidRPr="00717213">
        <w:rPr>
          <w:rFonts w:eastAsia="Times New Roman" w:cs="Arial"/>
          <w:color w:val="000000" w:themeColor="text1"/>
          <w:lang w:val="en-US" w:eastAsia="pt-PT"/>
        </w:rPr>
        <w:t>Why were not the animals fed on the contaminated food also tested/screened? Wouldn’t these be the most at risk to be contaminated?</w:t>
      </w:r>
    </w:p>
    <w:p w14:paraId="2CE80D37" w14:textId="4B1B11BE" w:rsidR="00717213" w:rsidRDefault="00717213" w:rsidP="00383116">
      <w:pPr>
        <w:ind w:left="1080"/>
        <w:jc w:val="both"/>
        <w:rPr>
          <w:rFonts w:eastAsia="Times New Roman" w:cs="Arial"/>
          <w:bCs/>
          <w:color w:val="111111"/>
          <w:lang w:val="en-US" w:eastAsia="pt-PT"/>
        </w:rPr>
      </w:pPr>
      <w:r w:rsidRPr="003E0AD7">
        <w:rPr>
          <w:rFonts w:eastAsia="Times New Roman" w:cs="Arial"/>
          <w:bCs/>
          <w:color w:val="111111"/>
          <w:u w:val="single"/>
          <w:lang w:val="en-US" w:eastAsia="pt-PT"/>
        </w:rPr>
        <w:t>Answer</w:t>
      </w:r>
      <w:r w:rsidRPr="003E0AD7">
        <w:rPr>
          <w:rFonts w:eastAsia="Times New Roman" w:cs="Arial"/>
          <w:bCs/>
          <w:color w:val="111111"/>
          <w:lang w:val="en-US" w:eastAsia="pt-PT"/>
        </w:rPr>
        <w:t xml:space="preserve">: </w:t>
      </w:r>
      <w:r w:rsidR="00F670D2" w:rsidRPr="00F670D2">
        <w:rPr>
          <w:rFonts w:eastAsia="Times New Roman" w:cs="Arial"/>
          <w:bCs/>
          <w:color w:val="111111"/>
          <w:lang w:val="en-US" w:eastAsia="pt-PT"/>
        </w:rPr>
        <w:t>The contaminated feed bags were destroyed (identified for lack of integrity), so they were not given to any animal.</w:t>
      </w:r>
    </w:p>
    <w:p w14:paraId="4E48E800" w14:textId="77777777" w:rsidR="00AD0776" w:rsidRPr="00547124" w:rsidRDefault="00AD0776" w:rsidP="00383116">
      <w:pPr>
        <w:ind w:left="1800"/>
        <w:jc w:val="both"/>
        <w:rPr>
          <w:rFonts w:eastAsia="Times New Roman" w:cs="Arial"/>
          <w:color w:val="000000" w:themeColor="text1"/>
          <w:lang w:val="en-US" w:eastAsia="pt-PT"/>
        </w:rPr>
      </w:pPr>
    </w:p>
    <w:p w14:paraId="5DF927AF" w14:textId="77777777" w:rsidR="00AD0776" w:rsidRPr="00DA0305" w:rsidRDefault="00AD0776" w:rsidP="00383116">
      <w:pPr>
        <w:pStyle w:val="PargrafodaLista"/>
        <w:numPr>
          <w:ilvl w:val="0"/>
          <w:numId w:val="1"/>
        </w:numPr>
        <w:jc w:val="both"/>
        <w:rPr>
          <w:rFonts w:eastAsia="Times New Roman" w:cs="Arial"/>
          <w:color w:val="000000" w:themeColor="text1"/>
          <w:lang w:val="en-US" w:eastAsia="pt-PT"/>
        </w:rPr>
      </w:pPr>
      <w:r w:rsidRPr="00DA0305">
        <w:rPr>
          <w:rFonts w:eastAsia="Times New Roman" w:cs="Arial"/>
          <w:color w:val="000000" w:themeColor="text1"/>
          <w:lang w:val="en-US" w:eastAsia="pt-PT"/>
        </w:rPr>
        <w:t>About REFERENCES:</w:t>
      </w:r>
    </w:p>
    <w:p w14:paraId="3A743CB1" w14:textId="77777777" w:rsidR="00AD0776" w:rsidRPr="00DA0305" w:rsidRDefault="00AD0776" w:rsidP="00383116">
      <w:pPr>
        <w:pStyle w:val="PargrafodaLista"/>
        <w:numPr>
          <w:ilvl w:val="1"/>
          <w:numId w:val="1"/>
        </w:numPr>
        <w:jc w:val="both"/>
        <w:rPr>
          <w:rFonts w:eastAsia="Times New Roman" w:cs="Arial"/>
          <w:color w:val="000000" w:themeColor="text1"/>
          <w:lang w:val="en-US" w:eastAsia="pt-PT"/>
        </w:rPr>
      </w:pPr>
      <w:r w:rsidRPr="00DA0305">
        <w:rPr>
          <w:rFonts w:eastAsia="Times New Roman" w:cs="Arial"/>
          <w:color w:val="000000" w:themeColor="text1"/>
          <w:lang w:val="en-US" w:eastAsia="pt-PT"/>
        </w:rPr>
        <w:t>In DISCUSSION, lines 21-22 – please check REFERENCE number 3. It does not seem (nor references 12 and 13) to say that the area with highest number of tularemia in Europe is NW Spain.</w:t>
      </w:r>
    </w:p>
    <w:p w14:paraId="2F944CC8" w14:textId="7E3432B0" w:rsidR="00AB7B1A" w:rsidRPr="00F4068B" w:rsidRDefault="00F4068B" w:rsidP="00383116">
      <w:pPr>
        <w:ind w:left="1080"/>
        <w:jc w:val="both"/>
        <w:rPr>
          <w:rFonts w:eastAsia="Times New Roman" w:cs="Arial"/>
          <w:color w:val="FF0000"/>
          <w:lang w:val="en-US" w:eastAsia="pt-PT"/>
        </w:rPr>
      </w:pPr>
      <w:r w:rsidRPr="00F4068B">
        <w:rPr>
          <w:rFonts w:eastAsia="Times New Roman" w:cs="Arial"/>
          <w:bCs/>
          <w:color w:val="111111"/>
          <w:u w:val="single"/>
          <w:lang w:val="en-US" w:eastAsia="pt-PT"/>
        </w:rPr>
        <w:t>Answer</w:t>
      </w:r>
      <w:r w:rsidRPr="00F4068B">
        <w:rPr>
          <w:rFonts w:eastAsia="Times New Roman" w:cs="Arial"/>
          <w:bCs/>
          <w:color w:val="111111"/>
          <w:lang w:val="en-US" w:eastAsia="pt-PT"/>
        </w:rPr>
        <w:t xml:space="preserve">: </w:t>
      </w:r>
      <w:r>
        <w:rPr>
          <w:rFonts w:eastAsia="Times New Roman" w:cs="Arial"/>
          <w:bCs/>
          <w:color w:val="111111"/>
          <w:lang w:val="en-US" w:eastAsia="pt-PT"/>
        </w:rPr>
        <w:t>The references were reviewed</w:t>
      </w:r>
      <w:r w:rsidR="0062106C">
        <w:rPr>
          <w:rFonts w:eastAsia="Times New Roman" w:cs="Arial"/>
          <w:bCs/>
          <w:color w:val="111111"/>
          <w:lang w:val="en-US" w:eastAsia="pt-PT"/>
        </w:rPr>
        <w:t xml:space="preserve"> and the mis</w:t>
      </w:r>
      <w:r w:rsidR="00DA0305">
        <w:rPr>
          <w:rFonts w:eastAsia="Times New Roman" w:cs="Arial"/>
          <w:bCs/>
          <w:color w:val="111111"/>
          <w:lang w:val="en-US" w:eastAsia="pt-PT"/>
        </w:rPr>
        <w:t xml:space="preserve">translation was corrected. </w:t>
      </w:r>
    </w:p>
    <w:p w14:paraId="18491D28" w14:textId="77777777" w:rsidR="00AD0776" w:rsidRPr="00E740D4" w:rsidRDefault="00AD0776" w:rsidP="00383116">
      <w:pPr>
        <w:pStyle w:val="PargrafodaLista"/>
        <w:numPr>
          <w:ilvl w:val="1"/>
          <w:numId w:val="1"/>
        </w:numPr>
        <w:jc w:val="both"/>
        <w:rPr>
          <w:rFonts w:eastAsia="Times New Roman" w:cs="Arial"/>
          <w:color w:val="000000" w:themeColor="text1"/>
          <w:lang w:val="en-US" w:eastAsia="pt-PT"/>
        </w:rPr>
      </w:pPr>
      <w:r w:rsidRPr="00E740D4">
        <w:rPr>
          <w:rFonts w:eastAsia="Times New Roman" w:cs="Arial"/>
          <w:color w:val="000000" w:themeColor="text1"/>
          <w:lang w:val="en-US" w:eastAsia="pt-PT"/>
        </w:rPr>
        <w:t>An important and updated reference on the serological diagnosis should have been included in the author’s research. Please find it attached at the website.</w:t>
      </w:r>
    </w:p>
    <w:p w14:paraId="6CA8A10F" w14:textId="1DACAE1D" w:rsidR="00E740D4" w:rsidRPr="00F4068B" w:rsidRDefault="00E740D4" w:rsidP="00E740D4">
      <w:pPr>
        <w:ind w:left="1080"/>
        <w:jc w:val="both"/>
        <w:rPr>
          <w:rFonts w:eastAsia="Times New Roman" w:cs="Arial"/>
          <w:color w:val="FF0000"/>
          <w:lang w:val="en-US" w:eastAsia="pt-PT"/>
        </w:rPr>
      </w:pPr>
      <w:r w:rsidRPr="00F4068B">
        <w:rPr>
          <w:rFonts w:eastAsia="Times New Roman" w:cs="Arial"/>
          <w:bCs/>
          <w:color w:val="111111"/>
          <w:u w:val="single"/>
          <w:lang w:val="en-US" w:eastAsia="pt-PT"/>
        </w:rPr>
        <w:t>Answer</w:t>
      </w:r>
      <w:r w:rsidRPr="00F4068B">
        <w:rPr>
          <w:rFonts w:eastAsia="Times New Roman" w:cs="Arial"/>
          <w:bCs/>
          <w:color w:val="111111"/>
          <w:lang w:val="en-US" w:eastAsia="pt-PT"/>
        </w:rPr>
        <w:t xml:space="preserve">: </w:t>
      </w:r>
      <w:r>
        <w:rPr>
          <w:rFonts w:eastAsia="Times New Roman" w:cs="Arial"/>
          <w:bCs/>
          <w:color w:val="111111"/>
          <w:lang w:val="en-US" w:eastAsia="pt-PT"/>
        </w:rPr>
        <w:t xml:space="preserve">Thank you for the update, it was added as a reference in the text. </w:t>
      </w:r>
    </w:p>
    <w:p w14:paraId="47F04C9D" w14:textId="77777777" w:rsidR="00736B55" w:rsidRPr="003E0AD7" w:rsidRDefault="00736B55" w:rsidP="00383116"/>
    <w:sectPr w:rsidR="00736B55" w:rsidRPr="003E0AD7" w:rsidSect="009135F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426CC"/>
    <w:multiLevelType w:val="hybridMultilevel"/>
    <w:tmpl w:val="423A30CA"/>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76"/>
    <w:rsid w:val="00047E39"/>
    <w:rsid w:val="000529EA"/>
    <w:rsid w:val="0008177B"/>
    <w:rsid w:val="000A3540"/>
    <w:rsid w:val="000A5A0F"/>
    <w:rsid w:val="000B615A"/>
    <w:rsid w:val="000C0108"/>
    <w:rsid w:val="000C44D5"/>
    <w:rsid w:val="000D7352"/>
    <w:rsid w:val="00103F0B"/>
    <w:rsid w:val="001125D9"/>
    <w:rsid w:val="00116F9A"/>
    <w:rsid w:val="00120BE0"/>
    <w:rsid w:val="00147A7F"/>
    <w:rsid w:val="00157D6D"/>
    <w:rsid w:val="00157FD1"/>
    <w:rsid w:val="001747D4"/>
    <w:rsid w:val="001B2673"/>
    <w:rsid w:val="001C5F63"/>
    <w:rsid w:val="001E55E3"/>
    <w:rsid w:val="0020204B"/>
    <w:rsid w:val="002315B1"/>
    <w:rsid w:val="002432B7"/>
    <w:rsid w:val="002439A1"/>
    <w:rsid w:val="00245941"/>
    <w:rsid w:val="00275655"/>
    <w:rsid w:val="002A664F"/>
    <w:rsid w:val="002B0F3C"/>
    <w:rsid w:val="002B22A0"/>
    <w:rsid w:val="002C32FB"/>
    <w:rsid w:val="002C77D0"/>
    <w:rsid w:val="002E1E9D"/>
    <w:rsid w:val="002F0DA2"/>
    <w:rsid w:val="002F0FED"/>
    <w:rsid w:val="003034B2"/>
    <w:rsid w:val="003057F7"/>
    <w:rsid w:val="00306E38"/>
    <w:rsid w:val="003078FD"/>
    <w:rsid w:val="003153AC"/>
    <w:rsid w:val="0032509A"/>
    <w:rsid w:val="00340870"/>
    <w:rsid w:val="00343F39"/>
    <w:rsid w:val="0037139D"/>
    <w:rsid w:val="003717C1"/>
    <w:rsid w:val="00371F2B"/>
    <w:rsid w:val="003737DD"/>
    <w:rsid w:val="00377A74"/>
    <w:rsid w:val="00383116"/>
    <w:rsid w:val="003859A0"/>
    <w:rsid w:val="003860FF"/>
    <w:rsid w:val="00392C34"/>
    <w:rsid w:val="003A4A8F"/>
    <w:rsid w:val="003E0AD7"/>
    <w:rsid w:val="003E7183"/>
    <w:rsid w:val="00401114"/>
    <w:rsid w:val="0041517F"/>
    <w:rsid w:val="00456A51"/>
    <w:rsid w:val="004606C0"/>
    <w:rsid w:val="004621DE"/>
    <w:rsid w:val="00466F1E"/>
    <w:rsid w:val="00471DF8"/>
    <w:rsid w:val="00473718"/>
    <w:rsid w:val="00484977"/>
    <w:rsid w:val="00486A80"/>
    <w:rsid w:val="004953FF"/>
    <w:rsid w:val="004A57E0"/>
    <w:rsid w:val="004B2765"/>
    <w:rsid w:val="004F22CD"/>
    <w:rsid w:val="004F652C"/>
    <w:rsid w:val="0050074B"/>
    <w:rsid w:val="005166EB"/>
    <w:rsid w:val="00541845"/>
    <w:rsid w:val="00547124"/>
    <w:rsid w:val="005D5698"/>
    <w:rsid w:val="005F46C4"/>
    <w:rsid w:val="005F4EA2"/>
    <w:rsid w:val="0062106C"/>
    <w:rsid w:val="00636C4A"/>
    <w:rsid w:val="00636C7A"/>
    <w:rsid w:val="00647104"/>
    <w:rsid w:val="00677AFF"/>
    <w:rsid w:val="00681FEF"/>
    <w:rsid w:val="00682663"/>
    <w:rsid w:val="006842B4"/>
    <w:rsid w:val="006948FE"/>
    <w:rsid w:val="006A10F8"/>
    <w:rsid w:val="006A3B78"/>
    <w:rsid w:val="006A40E1"/>
    <w:rsid w:val="006B1165"/>
    <w:rsid w:val="006B516A"/>
    <w:rsid w:val="006C2C9F"/>
    <w:rsid w:val="006C5D05"/>
    <w:rsid w:val="006C5FB2"/>
    <w:rsid w:val="006F70DE"/>
    <w:rsid w:val="00717213"/>
    <w:rsid w:val="0073445C"/>
    <w:rsid w:val="00736B55"/>
    <w:rsid w:val="00746CAA"/>
    <w:rsid w:val="00767FCA"/>
    <w:rsid w:val="007829D8"/>
    <w:rsid w:val="007A35AF"/>
    <w:rsid w:val="007B6A51"/>
    <w:rsid w:val="007C269A"/>
    <w:rsid w:val="007C44B4"/>
    <w:rsid w:val="007C554A"/>
    <w:rsid w:val="007E644E"/>
    <w:rsid w:val="00813966"/>
    <w:rsid w:val="008229AA"/>
    <w:rsid w:val="008378F4"/>
    <w:rsid w:val="00843083"/>
    <w:rsid w:val="008609E7"/>
    <w:rsid w:val="00867D9A"/>
    <w:rsid w:val="00871E77"/>
    <w:rsid w:val="00880105"/>
    <w:rsid w:val="00880DC9"/>
    <w:rsid w:val="00887374"/>
    <w:rsid w:val="008C60C4"/>
    <w:rsid w:val="008D2D1B"/>
    <w:rsid w:val="008E6B7D"/>
    <w:rsid w:val="008F04E3"/>
    <w:rsid w:val="009025EF"/>
    <w:rsid w:val="00904EE5"/>
    <w:rsid w:val="00907E5D"/>
    <w:rsid w:val="009135FE"/>
    <w:rsid w:val="00920C61"/>
    <w:rsid w:val="0092656A"/>
    <w:rsid w:val="00926A30"/>
    <w:rsid w:val="00932259"/>
    <w:rsid w:val="0096033B"/>
    <w:rsid w:val="0096637B"/>
    <w:rsid w:val="0099570D"/>
    <w:rsid w:val="00996BBC"/>
    <w:rsid w:val="009B6504"/>
    <w:rsid w:val="009C3238"/>
    <w:rsid w:val="00A126F2"/>
    <w:rsid w:val="00A36E60"/>
    <w:rsid w:val="00A46924"/>
    <w:rsid w:val="00A5621C"/>
    <w:rsid w:val="00A56D3A"/>
    <w:rsid w:val="00A63189"/>
    <w:rsid w:val="00A95A01"/>
    <w:rsid w:val="00AA3054"/>
    <w:rsid w:val="00AB15B2"/>
    <w:rsid w:val="00AB18FE"/>
    <w:rsid w:val="00AB2EA7"/>
    <w:rsid w:val="00AB7B1A"/>
    <w:rsid w:val="00AD0776"/>
    <w:rsid w:val="00AD6DBB"/>
    <w:rsid w:val="00AF6720"/>
    <w:rsid w:val="00B04BE4"/>
    <w:rsid w:val="00B15822"/>
    <w:rsid w:val="00B27421"/>
    <w:rsid w:val="00B4140B"/>
    <w:rsid w:val="00B6238C"/>
    <w:rsid w:val="00B73741"/>
    <w:rsid w:val="00B80F68"/>
    <w:rsid w:val="00B97A5D"/>
    <w:rsid w:val="00BB3644"/>
    <w:rsid w:val="00BC3587"/>
    <w:rsid w:val="00BC46F5"/>
    <w:rsid w:val="00BF2DE1"/>
    <w:rsid w:val="00C03AFE"/>
    <w:rsid w:val="00C14B32"/>
    <w:rsid w:val="00C175DF"/>
    <w:rsid w:val="00C23C0A"/>
    <w:rsid w:val="00C24911"/>
    <w:rsid w:val="00C41FA4"/>
    <w:rsid w:val="00C614DB"/>
    <w:rsid w:val="00C65A58"/>
    <w:rsid w:val="00C663DA"/>
    <w:rsid w:val="00C92912"/>
    <w:rsid w:val="00C92A88"/>
    <w:rsid w:val="00C94134"/>
    <w:rsid w:val="00CB643E"/>
    <w:rsid w:val="00CC2CA2"/>
    <w:rsid w:val="00CD2526"/>
    <w:rsid w:val="00CD2CDC"/>
    <w:rsid w:val="00CE09D4"/>
    <w:rsid w:val="00CF13CB"/>
    <w:rsid w:val="00D144B8"/>
    <w:rsid w:val="00D150B5"/>
    <w:rsid w:val="00D203BB"/>
    <w:rsid w:val="00D314F6"/>
    <w:rsid w:val="00D41CD5"/>
    <w:rsid w:val="00D80E2A"/>
    <w:rsid w:val="00D90BB3"/>
    <w:rsid w:val="00D91861"/>
    <w:rsid w:val="00D975EC"/>
    <w:rsid w:val="00DA0305"/>
    <w:rsid w:val="00DA2C1D"/>
    <w:rsid w:val="00DA48CC"/>
    <w:rsid w:val="00DA7904"/>
    <w:rsid w:val="00DB5941"/>
    <w:rsid w:val="00DB7D46"/>
    <w:rsid w:val="00DC1A88"/>
    <w:rsid w:val="00DF3B6D"/>
    <w:rsid w:val="00E11A20"/>
    <w:rsid w:val="00E149DA"/>
    <w:rsid w:val="00E22638"/>
    <w:rsid w:val="00E25726"/>
    <w:rsid w:val="00E33613"/>
    <w:rsid w:val="00E35FCE"/>
    <w:rsid w:val="00E57B97"/>
    <w:rsid w:val="00E740D4"/>
    <w:rsid w:val="00E80E58"/>
    <w:rsid w:val="00E824B2"/>
    <w:rsid w:val="00E848F4"/>
    <w:rsid w:val="00E860D6"/>
    <w:rsid w:val="00EA2C70"/>
    <w:rsid w:val="00EA2DA8"/>
    <w:rsid w:val="00EA6544"/>
    <w:rsid w:val="00EB07D8"/>
    <w:rsid w:val="00EB6377"/>
    <w:rsid w:val="00ED57EB"/>
    <w:rsid w:val="00EF66B2"/>
    <w:rsid w:val="00F4068B"/>
    <w:rsid w:val="00F43A5B"/>
    <w:rsid w:val="00F670D2"/>
    <w:rsid w:val="00F73612"/>
    <w:rsid w:val="00F807B0"/>
    <w:rsid w:val="00FA54A5"/>
    <w:rsid w:val="00FC1E51"/>
    <w:rsid w:val="00FE3948"/>
    <w:rsid w:val="00FF1AE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D1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D0776"/>
    <w:pPr>
      <w:spacing w:after="160" w:line="259" w:lineRule="auto"/>
    </w:pPr>
    <w:rPr>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D0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28807">
      <w:bodyDiv w:val="1"/>
      <w:marLeft w:val="0"/>
      <w:marRight w:val="0"/>
      <w:marTop w:val="0"/>
      <w:marBottom w:val="0"/>
      <w:divBdr>
        <w:top w:val="none" w:sz="0" w:space="0" w:color="auto"/>
        <w:left w:val="none" w:sz="0" w:space="0" w:color="auto"/>
        <w:bottom w:val="none" w:sz="0" w:space="0" w:color="auto"/>
        <w:right w:val="none" w:sz="0" w:space="0" w:color="auto"/>
      </w:divBdr>
    </w:div>
    <w:div w:id="519246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5647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Flávia Cunha</dc:creator>
  <cp:keywords/>
  <dc:description/>
  <cp:lastModifiedBy>Miguel Reis</cp:lastModifiedBy>
  <cp:revision>2</cp:revision>
  <dcterms:created xsi:type="dcterms:W3CDTF">2021-08-19T12:37:00Z</dcterms:created>
  <dcterms:modified xsi:type="dcterms:W3CDTF">2021-08-19T12:37:00Z</dcterms:modified>
</cp:coreProperties>
</file>