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57690" w14:textId="77777777" w:rsidR="007C7DA5" w:rsidRPr="007C7DA5" w:rsidRDefault="007C7DA5" w:rsidP="007C7DA5">
      <w:pPr>
        <w:rPr>
          <w:rFonts w:ascii="Times New Roman" w:hAnsi="Times New Roman" w:cs="Times New Roman"/>
          <w:color w:val="201F1E"/>
          <w:shd w:val="clear" w:color="auto" w:fill="FFFFFF"/>
          <w:lang w:val="pt-PT"/>
        </w:rPr>
      </w:pPr>
      <w:r w:rsidRPr="007C7DA5">
        <w:rPr>
          <w:rFonts w:ascii="Times New Roman" w:hAnsi="Times New Roman" w:cs="Times New Roman"/>
          <w:color w:val="201F1E"/>
          <w:shd w:val="clear" w:color="auto" w:fill="FFFFFF"/>
          <w:lang w:val="pt-PT"/>
        </w:rPr>
        <w:t>Revisor A comentário 1:</w:t>
      </w:r>
      <w:r w:rsidRPr="007C7DA5">
        <w:rPr>
          <w:rFonts w:ascii="Times New Roman" w:hAnsi="Times New Roman" w:cs="Times New Roman"/>
          <w:color w:val="201F1E"/>
          <w:lang w:val="pt-PT"/>
        </w:rPr>
        <w:br/>
      </w:r>
      <w:r w:rsidRPr="007C7DA5">
        <w:rPr>
          <w:rFonts w:ascii="Times New Roman" w:hAnsi="Times New Roman" w:cs="Times New Roman"/>
          <w:color w:val="201F1E"/>
          <w:shd w:val="clear" w:color="auto" w:fill="FFFFFF"/>
          <w:lang w:val="pt-PT"/>
        </w:rPr>
        <w:t>• No texto só aparece duas referências que estão citadas, enquanto na</w:t>
      </w:r>
      <w:r w:rsidRPr="007C7DA5">
        <w:rPr>
          <w:rFonts w:ascii="Times New Roman" w:hAnsi="Times New Roman" w:cs="Times New Roman"/>
          <w:color w:val="201F1E"/>
          <w:lang w:val="pt-PT"/>
        </w:rPr>
        <w:t xml:space="preserve"> </w:t>
      </w:r>
      <w:r w:rsidRPr="007C7DA5">
        <w:rPr>
          <w:rFonts w:ascii="Times New Roman" w:hAnsi="Times New Roman" w:cs="Times New Roman"/>
          <w:color w:val="201F1E"/>
          <w:shd w:val="clear" w:color="auto" w:fill="FFFFFF"/>
          <w:lang w:val="pt-PT"/>
        </w:rPr>
        <w:t>rúbrica Referências aparecem quatro referências. </w:t>
      </w:r>
    </w:p>
    <w:p w14:paraId="60C24C00" w14:textId="77777777" w:rsidR="007C7DA5" w:rsidRPr="007C7DA5" w:rsidRDefault="007C7DA5" w:rsidP="007C7DA5">
      <w:pPr>
        <w:rPr>
          <w:rFonts w:ascii="Times New Roman" w:hAnsi="Times New Roman" w:cs="Times New Roman"/>
          <w:color w:val="201F1E"/>
          <w:shd w:val="clear" w:color="auto" w:fill="FFFFFF"/>
          <w:lang w:val="pt-PT"/>
        </w:rPr>
      </w:pPr>
      <w:r w:rsidRPr="007C7DA5">
        <w:rPr>
          <w:rFonts w:ascii="Times New Roman" w:hAnsi="Times New Roman" w:cs="Times New Roman"/>
          <w:color w:val="201F1E"/>
          <w:shd w:val="clear" w:color="auto" w:fill="FFFFFF"/>
          <w:lang w:val="pt-PT"/>
        </w:rPr>
        <w:t>Resposta:</w:t>
      </w:r>
    </w:p>
    <w:p w14:paraId="18EA861A" w14:textId="77777777" w:rsidR="007C7DA5" w:rsidRPr="007C7DA5" w:rsidRDefault="007C7DA5" w:rsidP="007C7DA5">
      <w:pPr>
        <w:rPr>
          <w:rFonts w:ascii="Times New Roman" w:hAnsi="Times New Roman" w:cs="Times New Roman"/>
          <w:lang w:val="pt-PT"/>
        </w:rPr>
      </w:pPr>
      <w:r w:rsidRPr="007C7DA5">
        <w:rPr>
          <w:rFonts w:ascii="Times New Roman" w:hAnsi="Times New Roman" w:cs="Times New Roman"/>
          <w:color w:val="201F1E"/>
          <w:shd w:val="clear" w:color="auto" w:fill="FFFFFF"/>
          <w:lang w:val="pt-PT"/>
        </w:rPr>
        <w:t>Efetivamente só estão duas referências bibliográficas citadas no texto, encontrando-se as outras duas na tabela. Acrescentei à frase que refere a tabela, os seguintes dados: “</w:t>
      </w:r>
      <w:r w:rsidRPr="007C7DA5">
        <w:rPr>
          <w:rFonts w:ascii="Times New Roman" w:hAnsi="Times New Roman" w:cs="Times New Roman"/>
          <w:lang w:val="pt-PT"/>
        </w:rPr>
        <w:t>em consonância com a evidência relativa à importância da utilização de equipamento de proteção individual</w:t>
      </w:r>
      <w:r w:rsidRPr="007C7DA5">
        <w:rPr>
          <w:rFonts w:ascii="Times New Roman" w:hAnsi="Times New Roman" w:cs="Times New Roman"/>
          <w:lang w:val="pt-PT"/>
        </w:rPr>
        <w:fldChar w:fldCharType="begin" w:fldLock="1"/>
      </w:r>
      <w:r w:rsidRPr="007C7DA5">
        <w:rPr>
          <w:rFonts w:ascii="Times New Roman" w:hAnsi="Times New Roman" w:cs="Times New Roman"/>
          <w:lang w:val="pt-PT"/>
        </w:rPr>
        <w:instrText>ADDIN CSL_CITATION {"citationItems":[{"id":"ITEM-1","itemData":{"DOI":"10.1136/bmj.m1435","ISSN":"17561833","PMID":"32273267","abstract":"Trisha Greenhalgh and colleagues argue that it is time to apply the precautionary principle\n\nThe precautionary principle is, according to Wikipedia, “a strategy for approaching issues of potential harm when extensive scientific knowledge on the matter is lacking.” The evidence base on the efficacy and acceptability of the different types of face mask in preventing respiratory infections during epidemics is sparse and contested.12 But covid-19 is a serious illness that currently has no known treatment or vaccine and is spreading in an immune naive population. Deaths are rising steeply, and health systems are under strain.\n\nThis raises an ethical question: should policy makers apply the precautionary principle now and encourage people to wear face masks on the grounds that we have little to lose and potentially something to gain from this measure?3 We believe they should.\n\nEvidence based medicine tends to focus predominantly on internal validity—whether primary research studies were “done right”—using tools to assess risk of bias and adequacy of statistical analysis. External validity relates to a different question: whether findings of primary studies done in a different population with a different disease or risk state are relevant to the current policy question. We argue that there should be a greater focus on external validity in evaluation of masks. \n\nA rapid search of the literature on the wearing of masks by the general public during epidemics or pandemics by a team at the University of Galway (E Toomey, personal communication, 29 March 2020) found five peer reviewed systematic reviews:","author":[{"dropping-particle":"","family":"Greenhalgh","given":"Trisha","non-dropping-particle":"","parse-names":false,"suffix":""},{"dropping-particle":"","family":"Schmid","given":"Manuel B.","non-dropping-particle":"","parse-names":false,"suffix":""},{"dropping-particle":"","family":"Czypionka","given":"Thomas","non-dropping-particle":"","parse-names":false,"suffix":""},{"dropping-particle":"","family":"Bassler","given":"Dirk","non-dropping-particle":"","parse-names":false,"suffix":""},{"dropping-particle":"","family":"Gruer","given":"Laurence","non-dropping-particle":"","parse-names":false,"suffix":""}],"container-title":"The BMJ","id":"ITEM-1","issued":{"date-parts":[["2020","4","9"]]},"publisher":"BMJ Publishing Group","title":"Face masks for the public during the covid-19 crisis","type":"article-journal","volume":"369"},"uris":["http://www.mendeley.com/documents/?uuid=a9d577e9-bb60-3b52-a5fc-ffb90c32e3bd"]}],"mendeley":{"formattedCitation":"&lt;sup&gt;3&lt;/sup&gt;","plainTextFormattedCitation":"3","previouslyFormattedCitation":"&lt;sup&gt;3&lt;/sup&gt;"},"properties":{"noteIndex":0},"schema":"https://github.com/citation-style-language/schema/raw/master/csl-citation.json"}</w:instrText>
      </w:r>
      <w:r w:rsidRPr="007C7DA5">
        <w:rPr>
          <w:rFonts w:ascii="Times New Roman" w:hAnsi="Times New Roman" w:cs="Times New Roman"/>
          <w:lang w:val="pt-PT"/>
        </w:rPr>
        <w:fldChar w:fldCharType="separate"/>
      </w:r>
      <w:r w:rsidRPr="007C7DA5">
        <w:rPr>
          <w:rFonts w:ascii="Times New Roman" w:hAnsi="Times New Roman" w:cs="Times New Roman"/>
          <w:noProof/>
          <w:vertAlign w:val="superscript"/>
          <w:lang w:val="pt-PT"/>
        </w:rPr>
        <w:t>3</w:t>
      </w:r>
      <w:r w:rsidRPr="007C7DA5">
        <w:rPr>
          <w:rFonts w:ascii="Times New Roman" w:hAnsi="Times New Roman" w:cs="Times New Roman"/>
          <w:lang w:val="pt-PT"/>
        </w:rPr>
        <w:fldChar w:fldCharType="end"/>
      </w:r>
      <w:r w:rsidRPr="007C7DA5">
        <w:rPr>
          <w:rFonts w:ascii="Times New Roman" w:hAnsi="Times New Roman" w:cs="Times New Roman"/>
          <w:lang w:val="pt-PT"/>
        </w:rPr>
        <w:t xml:space="preserve"> e ao risco de transmissão do vírus SARS-CoV-2 por transfusão.</w:t>
      </w:r>
      <w:r w:rsidRPr="007C7DA5">
        <w:rPr>
          <w:rFonts w:ascii="Times New Roman" w:hAnsi="Times New Roman" w:cs="Times New Roman"/>
          <w:lang w:val="pt-PT"/>
        </w:rPr>
        <w:fldChar w:fldCharType="begin" w:fldLock="1"/>
      </w:r>
      <w:r w:rsidRPr="007C7DA5">
        <w:rPr>
          <w:rFonts w:ascii="Times New Roman" w:hAnsi="Times New Roman" w:cs="Times New Roman"/>
          <w:lang w:val="pt-PT"/>
        </w:rPr>
        <w:instrText>ADDIN CSL_CITATION {"citationItems":[{"id":"ITEM-1","itemData":{"DOI":"10.1111/trf.16056","ISSN":"15372995","PMID":"32798237","abstract":"Severe acute respiratory syndrome coronavirus 2 (SARS-CoV-2) is a novel human coronavirus responsible for coronavirus disease 2019 (COVID-19). The emergence of this virus in Wuhan, China, at the end of 2019 and its worldwide spread to reach the pandemic stage has raised concerns about the possible risk that it might be transmissible by transfusion. This theoretical risk is further supported by reports of the detection of viral RNA in the blood of some infected individuals. To further address this risk, a thorough PubMed literature search was performed to systematically identify studies reporting data on the detection of SARS-CoV-2 RNA in blood or its components. Complementary searches were done to identify articles reporting data on the in vitro infectivity of blood components. At least 23 articles presenting data on the detection of SARS-CoV-2 RNA in blood, plasma, or serum were identified. Of these, three studies reported on blood donors with COVID-19 infection identified after donation, and no cases of transfusion transmission were identified. A few studies mentioned results of in vitro infectivity assays of blood components in permissive cell lines, none of which were able to detect infectious virus in blood or its components. Complementary searches have identified reports demonstrating that the correlation between the presence of viral RNA in a biologic sample and infectivity requires a minimal RNA load, which is rarely, if ever, observed in blood components. Overall, the available evidence suggests that the risk of transmission of SARS-CoV-2 by transfusion remains theoretical.","author":[{"dropping-particle":"","family":"Leblanc","given":"Jean François","non-dropping-particle":"","parse-names":false,"suffix":""},{"dropping-particle":"","family":"Germain","given":"Marc","non-dropping-particle":"","parse-names":false,"suffix":""},{"dropping-particle":"","family":"Delage","given":"Gilles","non-dropping-particle":"","parse-names":false,"suffix":""},{"dropping-particle":"","family":"OʼBrien","given":"Sheila","non-dropping-particle":"","parse-names":false,"suffix":""},{"dropping-particle":"","family":"Drews","given":"Steven J.","non-dropping-particle":"","parse-names":false,"suffix":""},{"dropping-particle":"","family":"Lewin","given":"Antoine","non-dropping-particle":"","parse-names":false,"suffix":""}],"container-title":"Transfusion","id":"ITEM-1","issue":"12","issued":{"date-parts":[["2020","12","1"]]},"page":"3046-3054","publisher":"Blackwell Publishing Inc.","title":"Risk of transmission of severe acute respiratory syndrome coronavirus 2 by transfusion: A literature review","type":"article","volume":"60"},"uris":["http://www.mendeley.com/documents/?uuid=ee66db06-2802-323f-8224-86bbe483dfed"]}],"mendeley":{"formattedCitation":"&lt;sup&gt;4&lt;/sup&gt;","plainTextFormattedCitation":"4","previouslyFormattedCitation":"&lt;sup&gt;4&lt;/sup&gt;"},"properties":{"noteIndex":0},"schema":"https://github.com/citation-style-language/schema/raw/master/csl-citation.json"}</w:instrText>
      </w:r>
      <w:r w:rsidRPr="007C7DA5">
        <w:rPr>
          <w:rFonts w:ascii="Times New Roman" w:hAnsi="Times New Roman" w:cs="Times New Roman"/>
          <w:lang w:val="pt-PT"/>
        </w:rPr>
        <w:fldChar w:fldCharType="separate"/>
      </w:r>
      <w:r w:rsidRPr="007C7DA5">
        <w:rPr>
          <w:rFonts w:ascii="Times New Roman" w:hAnsi="Times New Roman" w:cs="Times New Roman"/>
          <w:noProof/>
          <w:vertAlign w:val="superscript"/>
          <w:lang w:val="pt-PT"/>
        </w:rPr>
        <w:t>4</w:t>
      </w:r>
      <w:r w:rsidRPr="007C7DA5">
        <w:rPr>
          <w:rFonts w:ascii="Times New Roman" w:hAnsi="Times New Roman" w:cs="Times New Roman"/>
          <w:lang w:val="pt-PT"/>
        </w:rPr>
        <w:fldChar w:fldCharType="end"/>
      </w:r>
      <w:r w:rsidRPr="007C7DA5">
        <w:rPr>
          <w:rFonts w:ascii="Times New Roman" w:hAnsi="Times New Roman" w:cs="Times New Roman"/>
          <w:lang w:val="pt-PT"/>
        </w:rPr>
        <w:t>” e assim ficam aqui citadas as duas referências que se encontravam na tabela.</w:t>
      </w:r>
    </w:p>
    <w:p w14:paraId="78274EB6" w14:textId="77777777" w:rsidR="009F72DC" w:rsidRDefault="007C7DA5" w:rsidP="007C7DA5">
      <w:pPr>
        <w:rPr>
          <w:rFonts w:ascii="Times New Roman" w:hAnsi="Times New Roman" w:cs="Times New Roman"/>
          <w:color w:val="201F1E"/>
          <w:shd w:val="clear" w:color="auto" w:fill="FFFFFF"/>
          <w:lang w:val="pt-PT"/>
        </w:rPr>
      </w:pPr>
      <w:r w:rsidRPr="007C7DA5">
        <w:rPr>
          <w:rFonts w:ascii="Times New Roman" w:hAnsi="Times New Roman" w:cs="Times New Roman"/>
          <w:color w:val="201F1E"/>
          <w:shd w:val="clear" w:color="auto" w:fill="FFFFFF"/>
          <w:lang w:val="pt-PT"/>
        </w:rPr>
        <w:t xml:space="preserve">Revisor A comentário </w:t>
      </w:r>
      <w:r>
        <w:rPr>
          <w:rFonts w:ascii="Times New Roman" w:hAnsi="Times New Roman" w:cs="Times New Roman"/>
          <w:color w:val="201F1E"/>
          <w:shd w:val="clear" w:color="auto" w:fill="FFFFFF"/>
          <w:lang w:val="pt-PT"/>
        </w:rPr>
        <w:t>2</w:t>
      </w:r>
      <w:r w:rsidRPr="007C7DA5">
        <w:rPr>
          <w:rFonts w:ascii="Times New Roman" w:hAnsi="Times New Roman" w:cs="Times New Roman"/>
          <w:color w:val="201F1E"/>
          <w:shd w:val="clear" w:color="auto" w:fill="FFFFFF"/>
          <w:lang w:val="pt-PT"/>
        </w:rPr>
        <w:t>:</w:t>
      </w:r>
      <w:r w:rsidRPr="007C7DA5">
        <w:rPr>
          <w:rFonts w:ascii="Times New Roman" w:hAnsi="Times New Roman" w:cs="Times New Roman"/>
          <w:color w:val="201F1E"/>
          <w:lang w:val="pt-PT"/>
        </w:rPr>
        <w:br/>
      </w:r>
      <w:r w:rsidRPr="007C7DA5">
        <w:rPr>
          <w:rFonts w:ascii="Times New Roman" w:hAnsi="Times New Roman" w:cs="Times New Roman"/>
          <w:color w:val="201F1E"/>
          <w:shd w:val="clear" w:color="auto" w:fill="FFFFFF"/>
          <w:lang w:val="pt-PT"/>
        </w:rPr>
        <w:t>• A tabela está publicada em mais algum lado ou é mesmo uma tabela</w:t>
      </w:r>
      <w:r w:rsidRPr="007C7DA5">
        <w:rPr>
          <w:rFonts w:ascii="Times New Roman" w:hAnsi="Times New Roman" w:cs="Times New Roman"/>
          <w:color w:val="201F1E"/>
          <w:lang w:val="pt-PT"/>
        </w:rPr>
        <w:t xml:space="preserve"> </w:t>
      </w:r>
      <w:r w:rsidRPr="007C7DA5">
        <w:rPr>
          <w:rFonts w:ascii="Times New Roman" w:hAnsi="Times New Roman" w:cs="Times New Roman"/>
          <w:color w:val="201F1E"/>
          <w:shd w:val="clear" w:color="auto" w:fill="FFFFFF"/>
          <w:lang w:val="pt-PT"/>
        </w:rPr>
        <w:t>original?</w:t>
      </w:r>
    </w:p>
    <w:p w14:paraId="17038FF6" w14:textId="77777777" w:rsidR="007C7DA5" w:rsidRPr="007C7DA5" w:rsidRDefault="007C7DA5" w:rsidP="007C7DA5">
      <w:pPr>
        <w:rPr>
          <w:rFonts w:ascii="Times New Roman" w:hAnsi="Times New Roman" w:cs="Times New Roman"/>
          <w:color w:val="201F1E"/>
          <w:shd w:val="clear" w:color="auto" w:fill="FFFFFF"/>
          <w:lang w:val="pt-PT"/>
        </w:rPr>
      </w:pPr>
      <w:r>
        <w:rPr>
          <w:rFonts w:ascii="Times New Roman" w:hAnsi="Times New Roman" w:cs="Times New Roman"/>
          <w:color w:val="201F1E"/>
          <w:shd w:val="clear" w:color="auto" w:fill="FFFFFF"/>
          <w:lang w:val="pt-PT"/>
        </w:rPr>
        <w:t>Resposta:</w:t>
      </w:r>
    </w:p>
    <w:p w14:paraId="7EB67CF2" w14:textId="77777777" w:rsidR="007C7DA5" w:rsidRPr="007C7DA5" w:rsidRDefault="007C7DA5" w:rsidP="007C7DA5">
      <w:pPr>
        <w:rPr>
          <w:rFonts w:ascii="Times New Roman" w:hAnsi="Times New Roman" w:cs="Times New Roman"/>
          <w:lang w:val="pt-PT"/>
        </w:rPr>
      </w:pPr>
      <w:r w:rsidRPr="007C7DA5">
        <w:rPr>
          <w:rFonts w:ascii="Times New Roman" w:hAnsi="Times New Roman" w:cs="Times New Roman"/>
          <w:color w:val="201F1E"/>
          <w:shd w:val="clear" w:color="auto" w:fill="FFFFFF"/>
          <w:lang w:val="pt-PT"/>
        </w:rPr>
        <w:t xml:space="preserve">A tabela não se encontra publicada em mais nenhum lugar, é uma tabela original que pretende demonstrar as medidas que efetivamente o Banco de Sangue São João colocou em prática </w:t>
      </w:r>
      <w:r>
        <w:rPr>
          <w:rFonts w:ascii="Times New Roman" w:hAnsi="Times New Roman" w:cs="Times New Roman"/>
          <w:color w:val="201F1E"/>
          <w:shd w:val="clear" w:color="auto" w:fill="FFFFFF"/>
          <w:lang w:val="pt-PT"/>
        </w:rPr>
        <w:t xml:space="preserve">conforme as evidências disponíveis </w:t>
      </w:r>
      <w:r w:rsidRPr="007C7DA5">
        <w:rPr>
          <w:rFonts w:ascii="Times New Roman" w:hAnsi="Times New Roman" w:cs="Times New Roman"/>
          <w:color w:val="201F1E"/>
          <w:shd w:val="clear" w:color="auto" w:fill="FFFFFF"/>
          <w:lang w:val="pt-PT"/>
        </w:rPr>
        <w:t>e que permitiram a autossuficiência.</w:t>
      </w:r>
    </w:p>
    <w:sectPr w:rsidR="007C7DA5" w:rsidRPr="007C7DA5" w:rsidSect="009F7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DA5"/>
    <w:rsid w:val="00463CD1"/>
    <w:rsid w:val="00571DB1"/>
    <w:rsid w:val="00573D0A"/>
    <w:rsid w:val="005905A3"/>
    <w:rsid w:val="00721915"/>
    <w:rsid w:val="007C7DA5"/>
    <w:rsid w:val="007E5C84"/>
    <w:rsid w:val="0090251D"/>
    <w:rsid w:val="009A2E73"/>
    <w:rsid w:val="009F72DC"/>
    <w:rsid w:val="00C02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27BAE"/>
  <w15:docId w15:val="{D5FF2C44-BB99-46B2-8444-A12E0A23E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2DC"/>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DD301-136C-4E92-AFCA-DF94ACD55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1096</Words>
  <Characters>5919</Characters>
  <Application>Microsoft Office Word</Application>
  <DocSecurity>0</DocSecurity>
  <Lines>49</Lines>
  <Paragraphs>14</Paragraphs>
  <ScaleCrop>false</ScaleCrop>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Leão</dc:creator>
  <cp:lastModifiedBy>Miguel Reis</cp:lastModifiedBy>
  <cp:revision>2</cp:revision>
  <dcterms:created xsi:type="dcterms:W3CDTF">2021-07-09T10:10:00Z</dcterms:created>
  <dcterms:modified xsi:type="dcterms:W3CDTF">2021-07-09T10:10:00Z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http://www.zotero.org/styles/transfusion-medicine-reviews</vt:lpwstr>
  </property>
  <property fmtid="{D5CDD505-2E9C-101B-9397-08002B2CF9AE}" pid="21" name="Mendeley Recent Style Name 9_1">
    <vt:lpwstr>Transfusion Medicine Reviews</vt:lpwstr>
  </property>
</Properties>
</file>