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77" w:rsidRPr="00C3070C" w:rsidRDefault="00BA4F77" w:rsidP="00BA4F77">
      <w:pPr>
        <w:jc w:val="both"/>
        <w:rPr>
          <w:rFonts w:ascii="Times New Roman" w:hAnsi="Times New Roman"/>
          <w:b/>
          <w:sz w:val="24"/>
          <w:lang w:val="en-GB"/>
        </w:rPr>
      </w:pPr>
      <w:r w:rsidRPr="00C3070C">
        <w:rPr>
          <w:rFonts w:ascii="Times New Roman" w:hAnsi="Times New Roman"/>
          <w:b/>
          <w:sz w:val="24"/>
          <w:lang w:val="en-GB"/>
        </w:rPr>
        <w:t xml:space="preserve">Appendix </w:t>
      </w:r>
      <w:r w:rsidR="00C3070C" w:rsidRPr="00C3070C">
        <w:rPr>
          <w:rFonts w:ascii="Times New Roman" w:hAnsi="Times New Roman"/>
          <w:b/>
          <w:sz w:val="24"/>
          <w:lang w:val="en-GB"/>
        </w:rPr>
        <w:t>4</w:t>
      </w:r>
      <w:r w:rsidRPr="00C3070C">
        <w:rPr>
          <w:rFonts w:ascii="Times New Roman" w:hAnsi="Times New Roman"/>
          <w:b/>
          <w:sz w:val="24"/>
          <w:lang w:val="en-GB"/>
        </w:rPr>
        <w:t>: Synthesis of Results</w:t>
      </w:r>
      <w:bookmarkStart w:id="0" w:name="_GoBack"/>
      <w:bookmarkEnd w:id="0"/>
    </w:p>
    <w:tbl>
      <w:tblPr>
        <w:tblW w:w="15000" w:type="dxa"/>
        <w:tblInd w:w="65" w:type="dxa"/>
        <w:tblCellMar>
          <w:left w:w="70" w:type="dxa"/>
          <w:right w:w="70" w:type="dxa"/>
        </w:tblCellMar>
        <w:tblLook w:val="04A0" w:firstRow="1" w:lastRow="0" w:firstColumn="1" w:lastColumn="0" w:noHBand="0" w:noVBand="1"/>
      </w:tblPr>
      <w:tblGrid>
        <w:gridCol w:w="4131"/>
        <w:gridCol w:w="1500"/>
        <w:gridCol w:w="1396"/>
        <w:gridCol w:w="3117"/>
        <w:gridCol w:w="1357"/>
        <w:gridCol w:w="1049"/>
        <w:gridCol w:w="1193"/>
        <w:gridCol w:w="1257"/>
      </w:tblGrid>
      <w:tr w:rsidR="00BA4F77" w:rsidRPr="00B60B69" w:rsidTr="009C6354">
        <w:trPr>
          <w:trHeight w:val="1035"/>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Reference</w:t>
            </w:r>
          </w:p>
        </w:tc>
        <w:tc>
          <w:tcPr>
            <w:tcW w:w="1500"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Pr>
                <w:rFonts w:ascii="Times New Roman" w:hAnsi="Times New Roman"/>
                <w:b/>
                <w:bCs/>
                <w:noProof/>
                <w:sz w:val="2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9600" cy="1514475"/>
                  <wp:effectExtent l="0" t="0" r="0" b="9525"/>
                  <wp:wrapNone/>
                  <wp:docPr id="2" name="Imagem 2" hidden="1"/>
                  <wp:cNvGraphicFramePr/>
                  <a:graphic xmlns:a="http://schemas.openxmlformats.org/drawingml/2006/main">
                    <a:graphicData uri="http://schemas.openxmlformats.org/drawingml/2006/picture">
                      <pic:pic xmlns:pic="http://schemas.openxmlformats.org/drawingml/2006/picture">
                        <pic:nvPicPr>
                          <pic:cNvPr id="2" name="Control 2" hidden="1"/>
                          <pic:cNvPicPr preferRelativeResize="0">
                            <a:picLocks noChangeArrowheads="1" noChangeShapeType="1"/>
                          </pic:cNvPicPr>
                        </pic:nvPicPr>
                        <pic:blipFill>
                          <a:blip r:embed="rId5" cstate="print"/>
                          <a:srcRect/>
                          <a:stretch>
                            <a:fillRect/>
                          </a:stretch>
                        </pic:blipFill>
                        <pic:spPr bwMode="auto">
                          <a:xfrm>
                            <a:off x="0" y="0"/>
                            <a:ext cx="606425" cy="403457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9600" cy="1057275"/>
                  <wp:effectExtent l="0" t="0" r="0" b="9525"/>
                  <wp:wrapNone/>
                  <wp:docPr id="3" name="Imagem 3" hidden="1"/>
                  <wp:cNvGraphicFramePr/>
                  <a:graphic xmlns:a="http://schemas.openxmlformats.org/drawingml/2006/main">
                    <a:graphicData uri="http://schemas.openxmlformats.org/drawingml/2006/picture">
                      <pic:pic xmlns:pic="http://schemas.openxmlformats.org/drawingml/2006/picture">
                        <pic:nvPicPr>
                          <pic:cNvPr id="3" name="Control 2" hidden="1"/>
                          <pic:cNvPicPr preferRelativeResize="0">
                            <a:picLocks noChangeArrowheads="1" noChangeShapeType="1"/>
                          </pic:cNvPicPr>
                        </pic:nvPicPr>
                        <pic:blipFill>
                          <a:blip r:embed="rId5" cstate="print"/>
                          <a:srcRect/>
                          <a:stretch>
                            <a:fillRect/>
                          </a:stretch>
                        </pic:blipFill>
                        <pic:spPr bwMode="auto">
                          <a:xfrm>
                            <a:off x="0" y="0"/>
                            <a:ext cx="606425" cy="2711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0"/>
                <w:szCs w:val="2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90550" cy="1143000"/>
                  <wp:effectExtent l="0" t="0" r="0" b="0"/>
                  <wp:wrapNone/>
                  <wp:docPr id="6" name="Imagem 6" hidden="1"/>
                  <wp:cNvGraphicFramePr/>
                  <a:graphic xmlns:a="http://schemas.openxmlformats.org/drawingml/2006/main">
                    <a:graphicData uri="http://schemas.openxmlformats.org/drawingml/2006/picture">
                      <pic:pic xmlns:pic="http://schemas.openxmlformats.org/drawingml/2006/picture">
                        <pic:nvPicPr>
                          <pic:cNvPr id="6" name="Control 2" hidden="1"/>
                          <pic:cNvPicPr preferRelativeResize="0">
                            <a:picLocks noChangeArrowheads="1" noChangeShapeType="1"/>
                          </pic:cNvPicPr>
                        </pic:nvPicPr>
                        <pic:blipFill>
                          <a:blip r:embed="rId5" cstate="print"/>
                          <a:srcRect/>
                          <a:stretch>
                            <a:fillRect/>
                          </a:stretch>
                        </pic:blipFill>
                        <pic:spPr bwMode="auto">
                          <a:xfrm>
                            <a:off x="0" y="0"/>
                            <a:ext cx="592667" cy="309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09600" cy="1143000"/>
                  <wp:effectExtent l="0" t="0" r="0" b="0"/>
                  <wp:wrapNone/>
                  <wp:docPr id="8" name="Imagem 8" hidden="1"/>
                  <wp:cNvGraphicFramePr/>
                  <a:graphic xmlns:a="http://schemas.openxmlformats.org/drawingml/2006/main">
                    <a:graphicData uri="http://schemas.openxmlformats.org/drawingml/2006/picture">
                      <pic:pic xmlns:pic="http://schemas.openxmlformats.org/drawingml/2006/picture">
                        <pic:nvPicPr>
                          <pic:cNvPr id="8" name="Control 2" hidden="1"/>
                          <pic:cNvPicPr preferRelativeResize="0">
                            <a:picLocks noChangeArrowheads="1" noChangeShapeType="1"/>
                          </pic:cNvPicPr>
                        </pic:nvPicPr>
                        <pic:blipFill>
                          <a:blip r:embed="rId5" cstate="print"/>
                          <a:srcRect/>
                          <a:stretch>
                            <a:fillRect/>
                          </a:stretch>
                        </pic:blipFill>
                        <pic:spPr bwMode="auto">
                          <a:xfrm>
                            <a:off x="0" y="0"/>
                            <a:ext cx="606425" cy="151997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09600" cy="1143000"/>
                  <wp:effectExtent l="0" t="0" r="0" b="0"/>
                  <wp:wrapNone/>
                  <wp:docPr id="9" name="Imagem 9" hidden="1"/>
                  <wp:cNvGraphicFramePr/>
                  <a:graphic xmlns:a="http://schemas.openxmlformats.org/drawingml/2006/main">
                    <a:graphicData uri="http://schemas.openxmlformats.org/drawingml/2006/picture">
                      <pic:pic xmlns:pic="http://schemas.openxmlformats.org/drawingml/2006/picture">
                        <pic:nvPicPr>
                          <pic:cNvPr id="9" name="Control 2" hidden="1"/>
                          <pic:cNvPicPr preferRelativeResize="0">
                            <a:picLocks noChangeArrowheads="1" noChangeShapeType="1"/>
                          </pic:cNvPicPr>
                        </pic:nvPicPr>
                        <pic:blipFill>
                          <a:blip r:embed="rId5" cstate="print"/>
                          <a:srcRect/>
                          <a:stretch>
                            <a:fillRect/>
                          </a:stretch>
                        </pic:blipFill>
                        <pic:spPr bwMode="auto">
                          <a:xfrm>
                            <a:off x="0" y="0"/>
                            <a:ext cx="606425" cy="1054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90550" cy="1143000"/>
                  <wp:effectExtent l="0" t="0" r="0" b="0"/>
                  <wp:wrapNone/>
                  <wp:docPr id="12" name="Imagem 12" hidden="1"/>
                  <wp:cNvGraphicFramePr/>
                  <a:graphic xmlns:a="http://schemas.openxmlformats.org/drawingml/2006/main">
                    <a:graphicData uri="http://schemas.openxmlformats.org/drawingml/2006/picture">
                      <pic:pic xmlns:pic="http://schemas.openxmlformats.org/drawingml/2006/picture">
                        <pic:nvPicPr>
                          <pic:cNvPr id="12" name="Control 2" hidden="1"/>
                          <pic:cNvPicPr preferRelativeResize="0">
                            <a:picLocks noChangeArrowheads="1" noChangeShapeType="1"/>
                          </pic:cNvPicPr>
                        </pic:nvPicPr>
                        <pic:blipFill>
                          <a:blip r:embed="rId5" cstate="print"/>
                          <a:srcRect/>
                          <a:stretch>
                            <a:fillRect/>
                          </a:stretch>
                        </pic:blipFill>
                        <pic:spPr bwMode="auto">
                          <a:xfrm>
                            <a:off x="0" y="0"/>
                            <a:ext cx="592667" cy="1139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Pr="00B60B69">
              <w:rPr>
                <w:rFonts w:ascii="Times New Roman" w:hAnsi="Times New Roman"/>
                <w:b/>
                <w:bCs/>
                <w:sz w:val="20"/>
                <w:szCs w:val="20"/>
              </w:rPr>
              <w:t>Country</w:t>
            </w:r>
            <w:proofErr w:type="gramEnd"/>
          </w:p>
        </w:tc>
        <w:tc>
          <w:tcPr>
            <w:tcW w:w="1396"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Element of Chronic Care Model (predominat)</w:t>
            </w:r>
          </w:p>
        </w:tc>
        <w:tc>
          <w:tcPr>
            <w:tcW w:w="3117"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Interventions</w:t>
            </w:r>
          </w:p>
        </w:tc>
        <w:tc>
          <w:tcPr>
            <w:tcW w:w="1357"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Outcomes</w:t>
            </w:r>
          </w:p>
        </w:tc>
        <w:tc>
          <w:tcPr>
            <w:tcW w:w="1049"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Disease</w:t>
            </w:r>
          </w:p>
        </w:tc>
        <w:tc>
          <w:tcPr>
            <w:tcW w:w="1193"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Place</w:t>
            </w:r>
          </w:p>
        </w:tc>
        <w:tc>
          <w:tcPr>
            <w:tcW w:w="1257" w:type="dxa"/>
            <w:tcBorders>
              <w:top w:val="single" w:sz="4" w:space="0" w:color="auto"/>
              <w:left w:val="nil"/>
              <w:bottom w:val="single" w:sz="4" w:space="0" w:color="auto"/>
              <w:right w:val="single" w:sz="4" w:space="0" w:color="auto"/>
            </w:tcBorders>
            <w:shd w:val="clear" w:color="auto" w:fill="auto"/>
            <w:hideMark/>
          </w:tcPr>
          <w:p w:rsidR="00BA4F77" w:rsidRPr="00B60B69" w:rsidRDefault="00BA4F77" w:rsidP="009C6354">
            <w:pPr>
              <w:spacing w:after="0" w:line="240" w:lineRule="auto"/>
              <w:rPr>
                <w:rFonts w:ascii="Times New Roman" w:hAnsi="Times New Roman"/>
                <w:b/>
                <w:bCs/>
                <w:sz w:val="20"/>
                <w:szCs w:val="20"/>
              </w:rPr>
            </w:pPr>
            <w:r w:rsidRPr="00B60B69">
              <w:rPr>
                <w:rFonts w:ascii="Times New Roman" w:hAnsi="Times New Roman"/>
                <w:b/>
                <w:bCs/>
                <w:sz w:val="20"/>
                <w:szCs w:val="20"/>
              </w:rPr>
              <w:t>Efectiveness</w:t>
            </w:r>
          </w:p>
        </w:tc>
      </w:tr>
      <w:tr w:rsidR="00BA4F77" w:rsidRPr="00B60B69" w:rsidTr="009C6354">
        <w:trPr>
          <w:trHeight w:val="127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Kent P, Chalmers Y.A decade on: has the use of integrated care pathways made a difference in Lanarkshire? J Nurs Manag. 2006 Oct;14(7):508-20.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Reino Unido</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professional</w:t>
            </w:r>
            <w:proofErr w:type="gramEnd"/>
            <w:r w:rsidRPr="00B60B69">
              <w:rPr>
                <w:rFonts w:ascii="Times New Roman" w:hAnsi="Times New Roman"/>
                <w:sz w:val="20"/>
                <w:szCs w:val="20"/>
              </w:rPr>
              <w:t xml:space="preserve"> adherence to guideline; patient education;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Asthma</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29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Coberley CR, McGinnis M, Orr PM, Coberley SS, Hobgood A, Hamar B, Gandy B, Pope J, Hudson L, Hara P, Shurney D, Clarke JL, Crawford A, Goldfarb NI. Association between frequency of telephonic contact and clinical testing for a large, geographically diverse diabetes disease management population. Dis Manag. 2007 Apr;10(2):101-9.</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Changes in physical structure, facilities and equipment; Other patient orientated interventions.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Pr>
                <w:rFonts w:ascii="Times New Roman" w:hAnsi="Times New Roman"/>
                <w:sz w:val="20"/>
                <w:szCs w:val="20"/>
              </w:rPr>
              <w:t>service</w:t>
            </w:r>
            <w:proofErr w:type="gramEnd"/>
            <w:r>
              <w:rPr>
                <w:rFonts w:ascii="Times New Roman" w:hAnsi="Times New Roman"/>
                <w:sz w:val="20"/>
                <w:szCs w:val="20"/>
              </w:rPr>
              <w:t xml:space="preserve"> use;</w:t>
            </w:r>
            <w:r w:rsidRPr="00B60B69">
              <w:rPr>
                <w:rFonts w:ascii="Times New Roman" w:hAnsi="Times New Roman"/>
                <w:sz w:val="20"/>
                <w:szCs w:val="20"/>
              </w:rPr>
              <w:t xml:space="preserve"> patient physiological measure of disease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color w:val="000000"/>
                <w:sz w:val="20"/>
                <w:szCs w:val="20"/>
              </w:rPr>
            </w:pPr>
            <w:r w:rsidRPr="00B60B69">
              <w:rPr>
                <w:rFonts w:ascii="Times New Roman" w:hAnsi="Times New Roman"/>
                <w:color w:val="000000"/>
                <w:sz w:val="20"/>
                <w:szCs w:val="20"/>
              </w:rPr>
              <w:t>No significant results</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Kurt Bestehorn, Christina Jannowitz, Barbara Karmann, David Pittrow and Wilhelm </w:t>
            </w:r>
            <w:proofErr w:type="gramStart"/>
            <w:r w:rsidRPr="00B60B69">
              <w:rPr>
                <w:rFonts w:ascii="Times New Roman" w:hAnsi="Times New Roman"/>
                <w:sz w:val="20"/>
                <w:szCs w:val="20"/>
              </w:rPr>
              <w:t xml:space="preserve">Kirch.  </w:t>
            </w:r>
            <w:proofErr w:type="gramEnd"/>
            <w:r w:rsidRPr="00B60B69">
              <w:rPr>
                <w:rFonts w:ascii="Times New Roman" w:hAnsi="Times New Roman"/>
                <w:sz w:val="20"/>
                <w:szCs w:val="20"/>
              </w:rPr>
              <w:t xml:space="preserve">Characteristics, management and attainment of lipid target levels in diabetic and cardiac patients enrolled in Disease Management Program versus those in routine care: LUTZ </w:t>
            </w:r>
            <w:proofErr w:type="gramStart"/>
            <w:r w:rsidRPr="00B60B69">
              <w:rPr>
                <w:rFonts w:ascii="Times New Roman" w:hAnsi="Times New Roman"/>
                <w:sz w:val="20"/>
                <w:szCs w:val="20"/>
              </w:rPr>
              <w:t>registry</w:t>
            </w:r>
            <w:proofErr w:type="gramEnd"/>
            <w:r w:rsidRPr="00B60B69">
              <w:rPr>
                <w:rFonts w:ascii="Times New Roman" w:hAnsi="Times New Roman"/>
                <w:sz w:val="20"/>
                <w:szCs w:val="20"/>
              </w:rPr>
              <w:t xml:space="preserve">. BMC Public Health. 2009; 9: 280.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Alemanha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profissionals;</w:t>
            </w:r>
            <w:r w:rsidRPr="00B60B69">
              <w:rPr>
                <w:rFonts w:ascii="Times New Roman" w:hAnsi="Times New Roman"/>
                <w:sz w:val="20"/>
                <w:szCs w:val="20"/>
              </w:rPr>
              <w:br/>
              <w:t>Audit and feedback;</w:t>
            </w:r>
            <w:r w:rsidRPr="00B60B69">
              <w:rPr>
                <w:rFonts w:ascii="Times New Roman" w:hAnsi="Times New Roman"/>
                <w:sz w:val="20"/>
                <w:szCs w:val="20"/>
              </w:rPr>
              <w:br/>
              <w:t xml:space="preserve">Provider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r w:rsidRPr="00B60B69">
              <w:rPr>
                <w:rFonts w:ascii="Times New Roman" w:hAnsi="Times New Roman"/>
                <w:sz w:val="20"/>
                <w:szCs w:val="20"/>
              </w:rPr>
              <w:br/>
              <w:t>Other patient orientated Interventions.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patient risk behavior, patient adherence to treatment/ patient education</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Fagan PJ, Schuster AB, Boyd C, Marsteller JA, Griswold M, Murphy SM, Dunbar L, Forrest CB. Chronic care improvement in primary care: evaluation of an integrated pay-for-performance and practice-based care coordination program among elderly patients with diabetes. Health Serv Res. 2010 Dec;45(6 Pt 1):1763-82</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Professional reminders;</w:t>
            </w:r>
            <w:r w:rsidRPr="00B60B69">
              <w:rPr>
                <w:rFonts w:ascii="Times New Roman" w:hAnsi="Times New Roman"/>
                <w:sz w:val="20"/>
                <w:szCs w:val="20"/>
              </w:rPr>
              <w:br/>
              <w:t>Other financial interventions;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w:t>
            </w:r>
            <w:proofErr w:type="gramStart"/>
            <w:r w:rsidRPr="00B60B69">
              <w:rPr>
                <w:rFonts w:ascii="Times New Roman" w:hAnsi="Times New Roman"/>
                <w:sz w:val="20"/>
                <w:szCs w:val="20"/>
              </w:rPr>
              <w:t>;  service</w:t>
            </w:r>
            <w:proofErr w:type="gramEnd"/>
            <w:r w:rsidRPr="00B60B69">
              <w:rPr>
                <w:rFonts w:ascii="Times New Roman" w:hAnsi="Times New Roman"/>
                <w:sz w:val="20"/>
                <w:szCs w:val="20"/>
              </w:rPr>
              <w:t xml:space="preserve"> use; costs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 Primary Health Care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Sandhoff BG, Nies LK, Olson KL, Nash JD, Rasmussen JR, Merenich JA. Clinical pharmacy cardiac risk service for managing patients with coronary artery disease in a health maintenance organization. Am J Health Syst Pharm. 2007 Jan 1;</w:t>
            </w:r>
            <w:proofErr w:type="gramStart"/>
            <w:r w:rsidRPr="00B60B69">
              <w:rPr>
                <w:rFonts w:ascii="Times New Roman" w:hAnsi="Times New Roman"/>
                <w:sz w:val="20"/>
                <w:szCs w:val="20"/>
              </w:rPr>
              <w:t>64(1</w:t>
            </w:r>
            <w:proofErr w:type="gramEnd"/>
            <w:r w:rsidRPr="00B60B69">
              <w:rPr>
                <w:rFonts w:ascii="Times New Roman" w:hAnsi="Times New Roman"/>
                <w:sz w:val="20"/>
                <w:szCs w:val="20"/>
              </w:rPr>
              <w:t>):77-84.</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Local opinion leaders;</w:t>
            </w:r>
            <w:r w:rsidRPr="00B60B69">
              <w:rPr>
                <w:rFonts w:ascii="Times New Roman" w:hAnsi="Times New Roman"/>
                <w:sz w:val="20"/>
                <w:szCs w:val="20"/>
              </w:rPr>
              <w:br/>
              <w:t>Communication and case discussion between distant health professionals;</w:t>
            </w:r>
            <w:r w:rsidRPr="00B60B69">
              <w:rPr>
                <w:rFonts w:ascii="Times New Roman" w:hAnsi="Times New Roman"/>
                <w:sz w:val="20"/>
                <w:szCs w:val="20"/>
              </w:rPr>
              <w:br/>
              <w:t>Other patient orientated interventions.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Coronary disease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Cleveringa FG, Gorter KJ, van den Donk M, Rutten GE. Combined task delegation, computerized decision support, and feedback improve cardiovascular risk for type 2 diabetic patients: </w:t>
            </w:r>
            <w:proofErr w:type="gramStart"/>
            <w:r w:rsidRPr="00B60B69">
              <w:rPr>
                <w:rFonts w:ascii="Times New Roman" w:hAnsi="Times New Roman"/>
                <w:sz w:val="20"/>
                <w:szCs w:val="20"/>
              </w:rPr>
              <w:t>a cluster</w:t>
            </w:r>
            <w:proofErr w:type="gramEnd"/>
            <w:r w:rsidRPr="00B60B69">
              <w:rPr>
                <w:rFonts w:ascii="Times New Roman" w:hAnsi="Times New Roman"/>
                <w:sz w:val="20"/>
                <w:szCs w:val="20"/>
              </w:rPr>
              <w:t xml:space="preserve"> randomized trial in primary care. Diabetes Care. 2008 Dec;31(12):2273-5.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Holanda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 Audit and feedback;</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patient risk behaviour</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06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Bray K, Turpin RS, Jungkind K, Heuser G. Defining success in diabetes disease management: digging deeper in the data. Dis Manag. 2008 Apr;11(2):119-28.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Patient mediated interventions;</w:t>
            </w:r>
            <w:r w:rsidRPr="00B60B69">
              <w:rPr>
                <w:rFonts w:ascii="Times New Roman" w:hAnsi="Times New Roman"/>
                <w:sz w:val="20"/>
                <w:szCs w:val="20"/>
              </w:rPr>
              <w:br/>
              <w:t>Professional reminders;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Patient physiological measure of disease; patient risk behaviour; patient health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patient education; patient adherence to treatment</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Berg GD, Wadhwa S. Diabetes disease management results in Hispanic Medicaid patients. J Health Care Poor Underserved. 2009 May;20(2):432-43.</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Distribution of educational materials for professionals; Educational meetingsfor professionals; </w:t>
            </w:r>
            <w:r w:rsidRPr="00B60B69">
              <w:rPr>
                <w:rFonts w:ascii="Times New Roman" w:hAnsi="Times New Roman"/>
                <w:sz w:val="20"/>
                <w:szCs w:val="20"/>
              </w:rPr>
              <w:br/>
              <w:t>Patient mediated interventions; Professional reminders;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w:t>
            </w:r>
            <w:proofErr w:type="gramStart"/>
            <w:r w:rsidRPr="00B60B69">
              <w:rPr>
                <w:rFonts w:ascii="Times New Roman" w:hAnsi="Times New Roman"/>
                <w:sz w:val="20"/>
                <w:szCs w:val="20"/>
              </w:rPr>
              <w:t>patient</w:t>
            </w:r>
            <w:proofErr w:type="gramEnd"/>
            <w:r w:rsidRPr="00B60B69">
              <w:rPr>
                <w:rFonts w:ascii="Times New Roman" w:hAnsi="Times New Roman"/>
                <w:sz w:val="20"/>
                <w:szCs w:val="20"/>
              </w:rPr>
              <w:t xml:space="preserve"> service use; patient health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risk behavior; costs,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0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Wee SL, Tan CG, Ng HS, Su S, Tai VU, Flores JV, Khoo DH. Diabetes outcomes in specialist and general practitioner settings in Singapore: challenges of right-siting. Ann Acad Med Singapore. 2008 Nov;37(11):929-35</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Singapur</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 Audit and feedback;</w:t>
            </w:r>
            <w:r w:rsidRPr="00B60B69">
              <w:rPr>
                <w:rFonts w:ascii="Times New Roman" w:hAnsi="Times New Roman"/>
                <w:sz w:val="20"/>
                <w:szCs w:val="20"/>
              </w:rPr>
              <w:br/>
              <w:t>Continuity of care;</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Eapen ZJ, Reed SD, Curtis LH, Hernandez AF, Peterson ED. Do heart failure disease management programs make financial sense under a bundled payment system? Am Heart J. 2011 May;161(5):916-22.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patients; Patient education sessions;</w:t>
            </w:r>
            <w:r w:rsidRPr="00B60B69">
              <w:rPr>
                <w:rFonts w:ascii="Times New Roman" w:hAnsi="Times New Roman"/>
                <w:sz w:val="20"/>
                <w:szCs w:val="20"/>
              </w:rPr>
              <w:br/>
              <w:t xml:space="preserve">Motivational counselling for patients; </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estimate</w:t>
            </w:r>
            <w:proofErr w:type="gramEnd"/>
            <w:r w:rsidRPr="00B60B69">
              <w:rPr>
                <w:rFonts w:ascii="Times New Roman" w:hAnsi="Times New Roman"/>
                <w:sz w:val="20"/>
                <w:szCs w:val="20"/>
              </w:rPr>
              <w:t xml:space="preserve"> expected inpatient</w:t>
            </w:r>
            <w:r w:rsidRPr="00B60B69">
              <w:rPr>
                <w:rFonts w:ascii="Times New Roman" w:hAnsi="Times New Roman"/>
                <w:sz w:val="20"/>
                <w:szCs w:val="20"/>
              </w:rPr>
              <w:br/>
              <w:t>costs with routine outpatient care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Heart failure</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Results expected</w:t>
            </w:r>
          </w:p>
        </w:tc>
      </w:tr>
      <w:tr w:rsidR="00BA4F77" w:rsidRPr="00B60B69" w:rsidTr="009C6354">
        <w:trPr>
          <w:trHeight w:val="433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Steuten, L., Bruijsten, M. and Vrijhoef, H. Economic evaluation of a diabetes disease management programme with a central role for the diabetes nurse specialist. Eur. Diab. Nursing. 2007; 4: 64–</w:t>
            </w:r>
            <w:proofErr w:type="gramStart"/>
            <w:r w:rsidRPr="00B60B69">
              <w:rPr>
                <w:rFonts w:ascii="Times New Roman" w:hAnsi="Times New Roman"/>
                <w:sz w:val="20"/>
                <w:szCs w:val="20"/>
              </w:rPr>
              <w:t>71</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Holanda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Audit and feedback;</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medical records systems;</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costs, quality of life, risk behavior</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06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McEwen LN, Hsiao VC, Nota-Kirby EM, Kulpa GJ, Schmidt KG, Herman WH. Effect of a managed care disease management program on diabetes care. Am J Manag Care. 2009 Sep;15(9):575-80.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09600" cy="190500"/>
                  <wp:effectExtent l="0" t="0" r="0" b="0"/>
                  <wp:wrapNone/>
                  <wp:docPr id="5" name="Imagem 5" hidden="1"/>
                  <wp:cNvGraphicFramePr/>
                  <a:graphic xmlns:a="http://schemas.openxmlformats.org/drawingml/2006/main">
                    <a:graphicData uri="http://schemas.openxmlformats.org/drawingml/2006/picture">
                      <pic:pic xmlns:pic="http://schemas.openxmlformats.org/drawingml/2006/picture">
                        <pic:nvPicPr>
                          <pic:cNvPr id="5" name="Control 2" hidden="1"/>
                          <pic:cNvPicPr preferRelativeResize="0">
                            <a:picLocks noChangeArrowheads="1" noChangeShapeType="1"/>
                          </pic:cNvPicPr>
                        </pic:nvPicPr>
                        <pic:blipFill>
                          <a:blip r:embed="rId5" cstate="print"/>
                          <a:srcRect/>
                          <a:stretch>
                            <a:fillRect/>
                          </a:stretch>
                        </pic:blipFill>
                        <pic:spPr bwMode="auto">
                          <a:xfrm>
                            <a:off x="0" y="0"/>
                            <a:ext cx="606425" cy="190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09600" cy="190500"/>
                  <wp:effectExtent l="0" t="0" r="0" b="0"/>
                  <wp:wrapNone/>
                  <wp:docPr id="11" name="Imagem 11" hidden="1"/>
                  <wp:cNvGraphicFramePr/>
                  <a:graphic xmlns:a="http://schemas.openxmlformats.org/drawingml/2006/main">
                    <a:graphicData uri="http://schemas.openxmlformats.org/drawingml/2006/picture">
                      <pic:pic xmlns:pic="http://schemas.openxmlformats.org/drawingml/2006/picture">
                        <pic:nvPicPr>
                          <pic:cNvPr id="11" name="Control 2" hidden="1"/>
                          <pic:cNvPicPr preferRelativeResize="0">
                            <a:picLocks noChangeArrowheads="1" noChangeShapeType="1"/>
                          </pic:cNvPicPr>
                        </pic:nvPicPr>
                        <pic:blipFill>
                          <a:blip r:embed="rId5" cstate="print"/>
                          <a:srcRect/>
                          <a:stretch>
                            <a:fillRect/>
                          </a:stretch>
                        </pic:blipFill>
                        <pic:spPr bwMode="auto">
                          <a:xfrm>
                            <a:off x="0" y="0"/>
                            <a:ext cx="606425" cy="190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Audit and feedback</w:t>
            </w:r>
            <w:r w:rsidRPr="00B60B69">
              <w:rPr>
                <w:rFonts w:ascii="Times New Roman" w:hAnsi="Times New Roman"/>
                <w:sz w:val="20"/>
                <w:szCs w:val="20"/>
              </w:rPr>
              <w:br/>
              <w:t>Professional reminders;</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Changes in medical records systems;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patient risk behavior</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Frølich A, Bellows J, Nielsen BF, Brockhoff PB, Hefford M. Effective population management practices in diabetes care - an observational study. BMC Health Serv Res. 2010 Sep 21;10:277.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Dinamarca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not</w:t>
            </w:r>
            <w:proofErr w:type="gramEnd"/>
            <w:r w:rsidRPr="00B60B69">
              <w:rPr>
                <w:rFonts w:ascii="Times New Roman" w:hAnsi="Times New Roman"/>
                <w:sz w:val="20"/>
                <w:szCs w:val="20"/>
              </w:rPr>
              <w:t xml:space="preserve"> aplicable</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Audit and feedback; Professional reminders.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82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Herrin J, Nicewander DA, Hollander PA, Couch CE, Winter FD, Haydar ZR, Warren SS, Ballard DJ. Effectiveness of diabetes resource nurse case management and physician profiling in a fee-for-service setting: </w:t>
            </w:r>
            <w:proofErr w:type="gramStart"/>
            <w:r w:rsidRPr="00B60B69">
              <w:rPr>
                <w:rFonts w:ascii="Times New Roman" w:hAnsi="Times New Roman"/>
                <w:sz w:val="20"/>
                <w:szCs w:val="20"/>
              </w:rPr>
              <w:t>a cluster</w:t>
            </w:r>
            <w:proofErr w:type="gramEnd"/>
            <w:r w:rsidRPr="00B60B69">
              <w:rPr>
                <w:rFonts w:ascii="Times New Roman" w:hAnsi="Times New Roman"/>
                <w:sz w:val="20"/>
                <w:szCs w:val="20"/>
              </w:rPr>
              <w:t xml:space="preserve"> randomized trial. Proc (Bayl Univ Med Cent). 2006 Apr;19(2):95-102.</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Audit and feedback;</w:t>
            </w:r>
            <w:r w:rsidRPr="00B60B69">
              <w:rPr>
                <w:rFonts w:ascii="Times New Roman" w:hAnsi="Times New Roman"/>
                <w:sz w:val="20"/>
                <w:szCs w:val="20"/>
              </w:rPr>
              <w:br/>
              <w:t>Fee-for-service;</w:t>
            </w:r>
            <w:r w:rsidRPr="00B60B69">
              <w:rPr>
                <w:rFonts w:ascii="Times New Roman" w:hAnsi="Times New Roman"/>
                <w:sz w:val="20"/>
                <w:szCs w:val="20"/>
              </w:rPr>
              <w:br/>
              <w:t>Capitation;</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r w:rsidRPr="00B60B69">
              <w:rPr>
                <w:rFonts w:ascii="Times New Roman" w:hAnsi="Times New Roman"/>
                <w:sz w:val="20"/>
                <w:szCs w:val="20"/>
              </w:rPr>
              <w:t>;</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patient</w:t>
            </w:r>
            <w:proofErr w:type="gramEnd"/>
            <w:r w:rsidRPr="00B60B69">
              <w:rPr>
                <w:rFonts w:ascii="Times New Roman" w:hAnsi="Times New Roman"/>
                <w:sz w:val="20"/>
                <w:szCs w:val="20"/>
              </w:rPr>
              <w:t xml:space="preserve"> health status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effective results</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Coberley CR, Puckrein GA, Dobbs AC, McGinnis MA, Coberley SS, Shurney DW. Effectiveness of Disease Management Programs on Improving Diabetes Care for Individuals in Health-Disparate Areas. Dis Manag. 2007; 10 (3).</w:t>
            </w:r>
            <w:r w:rsidRPr="00B60B69">
              <w:rPr>
                <w:rFonts w:ascii="Times New Roman" w:hAnsi="Times New Roman"/>
                <w:sz w:val="20"/>
                <w:szCs w:val="20"/>
              </w:rPr>
              <w:br/>
              <w:t xml:space="preserve">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Community programs for patients; 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patient risk behavior</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82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Windt R, Glaeske G. Effects of a German Asthma Disease Management Program Using Sickness Fund Claims Data. Journal of Asthma, Early Online:1–</w:t>
            </w:r>
            <w:proofErr w:type="gramStart"/>
            <w:r w:rsidRPr="00B60B69">
              <w:rPr>
                <w:rFonts w:ascii="Times New Roman" w:hAnsi="Times New Roman"/>
                <w:sz w:val="20"/>
                <w:szCs w:val="20"/>
              </w:rPr>
              <w:t>6</w:t>
            </w:r>
            <w:proofErr w:type="gramEnd"/>
            <w:r w:rsidRPr="00B60B69">
              <w:rPr>
                <w:rFonts w:ascii="Times New Roman" w:hAnsi="Times New Roman"/>
                <w:sz w:val="20"/>
                <w:szCs w:val="20"/>
              </w:rPr>
              <w:t>, 2010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Alemanha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 Patient mediated interventions;</w:t>
            </w:r>
            <w:r w:rsidRPr="00B60B69">
              <w:rPr>
                <w:rFonts w:ascii="Times New Roman" w:hAnsi="Times New Roman"/>
                <w:sz w:val="20"/>
                <w:szCs w:val="20"/>
              </w:rPr>
              <w:b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 xml:space="preserve">Self management; </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professional</w:t>
            </w:r>
            <w:proofErr w:type="gramEnd"/>
            <w:r w:rsidRPr="00B60B69">
              <w:rPr>
                <w:rFonts w:ascii="Times New Roman" w:hAnsi="Times New Roman"/>
                <w:sz w:val="20"/>
                <w:szCs w:val="20"/>
              </w:rPr>
              <w:t xml:space="preserve"> adherence to guideline</w:t>
            </w:r>
            <w:proofErr w:type="gramStart"/>
            <w:r w:rsidRPr="00B60B69">
              <w:rPr>
                <w:rFonts w:ascii="Times New Roman" w:hAnsi="Times New Roman"/>
                <w:sz w:val="20"/>
                <w:szCs w:val="20"/>
              </w:rPr>
              <w:t>;  patient</w:t>
            </w:r>
            <w:proofErr w:type="gramEnd"/>
            <w:r w:rsidRPr="00B60B69">
              <w:rPr>
                <w:rFonts w:ascii="Times New Roman" w:hAnsi="Times New Roman"/>
                <w:sz w:val="20"/>
                <w:szCs w:val="20"/>
              </w:rPr>
              <w:t xml:space="preserve"> education; service use,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Asthma</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5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Gray J, Millett C, Saxena S, Netuveli G, Khunti K, Majeed A. Ethnicity and quality of diabetes care in a health system with universal coverage: population-based cross-sectional survey in primary care.J Gen Intern Med. 2007 Sep;22(9):1317-20.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Reino Unido</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Changes in medical records systems;</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functional</w:t>
            </w:r>
            <w:proofErr w:type="gramEnd"/>
            <w:r w:rsidRPr="00B60B69">
              <w:rPr>
                <w:rFonts w:ascii="Times New Roman" w:hAnsi="Times New Roman"/>
                <w:sz w:val="20"/>
                <w:szCs w:val="20"/>
              </w:rPr>
              <w:t xml:space="preserve"> status, physiological measure of disease, risk behavior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effective results</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Linden A, Berg GD, Wadhwa S. Evaluation and sustainability of the healthy learners asthma initiative. Dis Manag. 2007 Oct;10(5):266-72.</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Audit and feedback;</w:t>
            </w:r>
            <w:r w:rsidRPr="00B60B69">
              <w:rPr>
                <w:rFonts w:ascii="Times New Roman" w:hAnsi="Times New Roman"/>
                <w:sz w:val="20"/>
                <w:szCs w:val="20"/>
              </w:rPr>
              <w:br/>
              <w:t>Fee-for-service;</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Patient service use; risk behaviour</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Asthma</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27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Kemple AM, Hartwick N, Sitaker MH, Harmon JJ, Clark K, Norman J. Exploring the feasibility of combining chronic disease patient </w:t>
            </w:r>
            <w:proofErr w:type="gramStart"/>
            <w:r w:rsidRPr="00B60B69">
              <w:rPr>
                <w:rFonts w:ascii="Times New Roman" w:hAnsi="Times New Roman"/>
                <w:sz w:val="20"/>
                <w:szCs w:val="20"/>
              </w:rPr>
              <w:t>registry</w:t>
            </w:r>
            <w:proofErr w:type="gramEnd"/>
            <w:r w:rsidRPr="00B60B69">
              <w:rPr>
                <w:rFonts w:ascii="Times New Roman" w:hAnsi="Times New Roman"/>
                <w:sz w:val="20"/>
                <w:szCs w:val="20"/>
              </w:rPr>
              <w:t xml:space="preserve"> data to monitor the status of diabetes care. Prev Chronic Dis. 2008 Oct;5(4):A124</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clinical</w:t>
            </w:r>
            <w:proofErr w:type="gramEnd"/>
            <w:r w:rsidRPr="00B60B69">
              <w:rPr>
                <w:rFonts w:ascii="Times New Roman" w:hAnsi="Times New Roman"/>
                <w:sz w:val="20"/>
                <w:szCs w:val="20"/>
              </w:rPr>
              <w:t xml:space="preserve"> information system</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Changes in medical records systems.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27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Chew LD, Schillinger D, Maynard C, Lessler DS. Glycemic and lipid </w:t>
            </w:r>
            <w:proofErr w:type="gramStart"/>
            <w:r w:rsidRPr="00B60B69">
              <w:rPr>
                <w:rFonts w:ascii="Times New Roman" w:hAnsi="Times New Roman"/>
                <w:sz w:val="20"/>
                <w:szCs w:val="20"/>
              </w:rPr>
              <w:t>control</w:t>
            </w:r>
            <w:proofErr w:type="gramEnd"/>
            <w:r w:rsidRPr="00B60B69">
              <w:rPr>
                <w:rFonts w:ascii="Times New Roman" w:hAnsi="Times New Roman"/>
                <w:sz w:val="20"/>
                <w:szCs w:val="20"/>
              </w:rPr>
              <w:t xml:space="preserve"> among patients with diabetes at six U.S. public hospitals. J Health Care Poor Underserved. 2008 Nov;19(4):1060-75</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clinical</w:t>
            </w:r>
            <w:proofErr w:type="gramEnd"/>
            <w:r w:rsidRPr="00B60B69">
              <w:rPr>
                <w:rFonts w:ascii="Times New Roman" w:hAnsi="Times New Roman"/>
                <w:sz w:val="20"/>
                <w:szCs w:val="20"/>
              </w:rPr>
              <w:t xml:space="preserve"> information system</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Presence and organisation of quality monitoring mechanisms;</w:t>
            </w:r>
            <w:r w:rsidRPr="00B60B69">
              <w:rPr>
                <w:rFonts w:ascii="Times New Roman" w:hAnsi="Times New Roman"/>
                <w:sz w:val="20"/>
                <w:szCs w:val="20"/>
              </w:rPr>
              <w:br/>
              <w:t>Changes in medical records systems.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5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Glazer S, Diesto J, Crooks P, Yeoh H, Pascual N, Selevan D, Derose S, Farooq M.Going beyond the kidney disease outcomes quality initiative: hemodialysis access experience at Kaiser Permanente Southern California. Ann Vasc Surg. 2006 Jan;20(1):75-82.</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Kidney failure, chronic</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5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Ahmann AJ. Guidelines and performance measures for diabetes. Am J Manag Care. 2007 Apr;13 Suppl 2:S41-6.</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Audit and feedback;</w:t>
            </w:r>
            <w:r w:rsidRPr="00B60B69">
              <w:rPr>
                <w:rFonts w:ascii="Times New Roman" w:hAnsi="Times New Roman"/>
                <w:sz w:val="20"/>
                <w:szCs w:val="20"/>
              </w:rPr>
              <w:br/>
              <w:t>Changes in medical records systems;</w:t>
            </w:r>
            <w:r w:rsidRPr="00B60B69">
              <w:rPr>
                <w:rFonts w:ascii="Times New Roman" w:hAnsi="Times New Roman"/>
                <w:sz w:val="20"/>
                <w:szCs w:val="20"/>
              </w:rPr>
              <w:br/>
              <w:t xml:space="preserve">Provider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professional adherence to guidelines; quality improvements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 + 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color w:val="000000"/>
                <w:sz w:val="20"/>
                <w:szCs w:val="20"/>
              </w:rPr>
            </w:pPr>
            <w:r w:rsidRPr="00B60B69">
              <w:rPr>
                <w:rFonts w:ascii="Times New Roman" w:hAnsi="Times New Roman"/>
                <w:color w:val="000000"/>
                <w:sz w:val="20"/>
                <w:szCs w:val="20"/>
              </w:rPr>
              <w:t>No results</w:t>
            </w:r>
          </w:p>
        </w:tc>
      </w:tr>
      <w:tr w:rsidR="00BA4F77" w:rsidRPr="00B60B69" w:rsidTr="009C6354">
        <w:trPr>
          <w:trHeight w:val="15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Dall TM, Roary M, Yang W, Zhang S, Chen YJ, Arday DR, Gantt CJ, Zhang Y. Health care use and costs for participants in a diabetes disease management program, United States, 2007-2008. Prev Chronic Dis. 2011 May;8(3):A53. Epub 2011 Apr 15.</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patients;</w:t>
            </w:r>
            <w:r w:rsidRPr="00B60B69">
              <w:rPr>
                <w:rFonts w:ascii="Times New Roman" w:hAnsi="Times New Roman"/>
                <w:sz w:val="20"/>
                <w:szCs w:val="20"/>
              </w:rPr>
              <w:br/>
              <w:t>Motivational counselling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w:t>
            </w:r>
            <w:proofErr w:type="gramStart"/>
            <w:r w:rsidRPr="00B60B69">
              <w:rPr>
                <w:rFonts w:ascii="Times New Roman" w:hAnsi="Times New Roman"/>
                <w:sz w:val="20"/>
                <w:szCs w:val="20"/>
              </w:rPr>
              <w:t>costs</w:t>
            </w:r>
            <w:proofErr w:type="gramEnd"/>
            <w:r w:rsidRPr="00B60B69">
              <w:rPr>
                <w:rFonts w:ascii="Times New Roman" w:hAnsi="Times New Roman"/>
                <w:sz w:val="20"/>
                <w:szCs w:val="20"/>
              </w:rPr>
              <w:t>, physiological measure of disease ; service use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66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Chin MH, Drum ML, Guillen M, Rimington A, Levie JR, Kirchhoff AC, Quinn MT, Schaefer CT. Improving and sustaining diabetes care in community health centers with the health disparities collaboratives. Med Care. 2007 Dec;45(12):1135-43.</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Distribution of educational materials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Communication and case discussion between distant health professionals;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Presence and organisation of quality monitoring mechanisms;</w:t>
            </w:r>
            <w:r w:rsidRPr="00B60B69">
              <w:rPr>
                <w:rFonts w:ascii="Times New Roman" w:hAnsi="Times New Roman"/>
                <w:sz w:val="20"/>
                <w:szCs w:val="20"/>
              </w:rPr>
              <w:br/>
            </w:r>
            <w:proofErr w:type="gramStart"/>
            <w:r w:rsidRPr="00B60B69">
              <w:rPr>
                <w:rFonts w:ascii="Times New Roman" w:hAnsi="Times New Roman"/>
                <w:sz w:val="20"/>
                <w:szCs w:val="20"/>
              </w:rPr>
              <w:t>Staff</w:t>
            </w:r>
            <w:proofErr w:type="gramEnd"/>
            <w:r w:rsidRPr="00B60B69">
              <w:rPr>
                <w:rFonts w:ascii="Times New Roman" w:hAnsi="Times New Roman"/>
                <w:sz w:val="20"/>
                <w:szCs w:val="20"/>
              </w:rPr>
              <w:t xml:space="preserve"> organization;</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Brief intervention for patients;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patient</w:t>
            </w:r>
            <w:proofErr w:type="gramEnd"/>
            <w:r w:rsidRPr="00B60B69">
              <w:rPr>
                <w:rFonts w:ascii="Times New Roman" w:hAnsi="Times New Roman"/>
                <w:sz w:val="20"/>
                <w:szCs w:val="20"/>
              </w:rPr>
              <w:t xml:space="preserve"> education; Physiological measure of disease, risk behavior,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71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Ely AC, Banitt A, Befort C, Hou Q, Rhode PC, Grund C, Greiner A, Jeffries S, Ellerbeck E. Kansas primary care weighs in: a pilot randomized trial of a chronic care model program for obesity in 3 rural Kansas primary care practices.J Rural Health. 2008 Spring;24(2):125-32.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Audit and feedback;</w:t>
            </w:r>
            <w:r w:rsidRPr="00B60B69">
              <w:rPr>
                <w:rFonts w:ascii="Times New Roman" w:hAnsi="Times New Roman"/>
                <w:sz w:val="20"/>
                <w:szCs w:val="20"/>
              </w:rPr>
              <w:br/>
              <w:t xml:space="preserve">Professional reminders; </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r w:rsidRPr="00B60B69">
              <w:rPr>
                <w:rFonts w:ascii="Times New Roman" w:hAnsi="Times New Roman"/>
                <w:sz w:val="20"/>
                <w:szCs w:val="20"/>
              </w:rPr>
              <w:t>;</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Skill mix changes;</w:t>
            </w:r>
            <w:r w:rsidRPr="00B60B69">
              <w:rPr>
                <w:rFonts w:ascii="Times New Roman" w:hAnsi="Times New Roman"/>
                <w:sz w:val="20"/>
                <w:szCs w:val="20"/>
              </w:rPr>
              <w:br/>
              <w:t>Continuity of care;</w:t>
            </w:r>
            <w:r w:rsidRPr="00B60B69">
              <w:rPr>
                <w:rFonts w:ascii="Times New Roman" w:hAnsi="Times New Roman"/>
                <w:sz w:val="20"/>
                <w:szCs w:val="20"/>
              </w:rPr>
              <w:br/>
              <w:t>Communication and case discussion between distant health professionals;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medical records systems;</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Presence and organisation of quality monitoring mechanisms;</w:t>
            </w:r>
            <w:r w:rsidRPr="00B60B69">
              <w:rPr>
                <w:rFonts w:ascii="Times New Roman" w:hAnsi="Times New Roman"/>
                <w:sz w:val="20"/>
                <w:szCs w:val="20"/>
              </w:rPr>
              <w:br/>
            </w:r>
            <w:proofErr w:type="gramStart"/>
            <w:r w:rsidRPr="00B60B69">
              <w:rPr>
                <w:rFonts w:ascii="Times New Roman" w:hAnsi="Times New Roman"/>
                <w:sz w:val="20"/>
                <w:szCs w:val="20"/>
              </w:rPr>
              <w:t>Staff</w:t>
            </w:r>
            <w:proofErr w:type="gramEnd"/>
            <w:r w:rsidRPr="00B60B69">
              <w:rPr>
                <w:rFonts w:ascii="Times New Roman" w:hAnsi="Times New Roman"/>
                <w:sz w:val="20"/>
                <w:szCs w:val="20"/>
              </w:rPr>
              <w:t xml:space="preserve"> organization;</w:t>
            </w:r>
            <w:r w:rsidRPr="00B60B69">
              <w:rPr>
                <w:rFonts w:ascii="Times New Roman" w:hAnsi="Times New Roman"/>
                <w:sz w:val="20"/>
                <w:szCs w:val="20"/>
              </w:rPr>
              <w:br/>
              <w:t>Changes in medical liability;</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Patient Health Status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Obesity</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effective results</w:t>
            </w:r>
          </w:p>
        </w:tc>
      </w:tr>
      <w:tr w:rsidR="00BA4F77" w:rsidRPr="00B60B69" w:rsidTr="009C6354">
        <w:trPr>
          <w:trHeight w:val="331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Stark RG, Schunk MV, Meisinger C, Rathmann W, Leidl R, Holle R. Medical care of type 2 diabetes in German disease management programmes: a population-based evaluation. Diabetes Metab Res Rev. 2011 May;27(4):383-91</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Alemanha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Patient mediated interventions;</w:t>
            </w:r>
            <w:r w:rsidRPr="00B60B69">
              <w:rPr>
                <w:rFonts w:ascii="Times New Roman" w:hAnsi="Times New Roman"/>
                <w:sz w:val="20"/>
                <w:szCs w:val="20"/>
              </w:rPr>
              <w:br/>
              <w:t>Audit and feedback;</w:t>
            </w:r>
            <w:r w:rsidRPr="00B60B69">
              <w:rPr>
                <w:rFonts w:ascii="Times New Roman" w:hAnsi="Times New Roman"/>
                <w:sz w:val="20"/>
                <w:szCs w:val="20"/>
              </w:rPr>
              <w:br/>
              <w:t>Profesional Reminders</w:t>
            </w:r>
            <w:r w:rsidRPr="00B60B69">
              <w:rPr>
                <w:rFonts w:ascii="Times New Roman" w:hAnsi="Times New Roman"/>
                <w:sz w:val="20"/>
                <w:szCs w:val="20"/>
              </w:rPr>
              <w:br/>
              <w:t>Other financial interventions; Other provider and patient orientated interventions;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Patient physiological measure of diseases; risk behavior, Patient health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professional adherence to guideline; patient adherence to treatment;</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819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Foliaki S, Fakakovikaetau T, D'Souza W, Latu S, Tutone V, Cheng S, Pearce N. Reduction in asthma morbidity following a community-based asthma self-management programme in Tonga. Int J Tuberc Lung Dis. 2009 Jan;13(1):142-7.</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Pr>
                <w:rFonts w:ascii="Times New Roman" w:hAnsi="Times New Roman"/>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09600" cy="190500"/>
                  <wp:effectExtent l="0" t="0" r="0" b="0"/>
                  <wp:wrapNone/>
                  <wp:docPr id="4" name="Imagem 4" hidden="1"/>
                  <wp:cNvGraphicFramePr/>
                  <a:graphic xmlns:a="http://schemas.openxmlformats.org/drawingml/2006/main">
                    <a:graphicData uri="http://schemas.openxmlformats.org/drawingml/2006/picture">
                      <pic:pic xmlns:pic="http://schemas.openxmlformats.org/drawingml/2006/picture">
                        <pic:nvPicPr>
                          <pic:cNvPr id="4" name="Control 2" hidden="1"/>
                          <pic:cNvPicPr preferRelativeResize="0">
                            <a:picLocks noChangeArrowheads="1" noChangeShapeType="1"/>
                          </pic:cNvPicPr>
                        </pic:nvPicPr>
                        <pic:blipFill>
                          <a:blip r:embed="rId5" cstate="print"/>
                          <a:srcRect/>
                          <a:stretch>
                            <a:fillRect/>
                          </a:stretch>
                        </pic:blipFill>
                        <pic:spPr bwMode="auto">
                          <a:xfrm>
                            <a:off x="0" y="0"/>
                            <a:ext cx="606425" cy="193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0550" cy="190500"/>
                  <wp:effectExtent l="0" t="0" r="0" b="0"/>
                  <wp:wrapNone/>
                  <wp:docPr id="7" name="Imagem 7" hidden="1"/>
                  <wp:cNvGraphicFramePr/>
                  <a:graphic xmlns:a="http://schemas.openxmlformats.org/drawingml/2006/main">
                    <a:graphicData uri="http://schemas.openxmlformats.org/drawingml/2006/picture">
                      <pic:pic xmlns:pic="http://schemas.openxmlformats.org/drawingml/2006/picture">
                        <pic:nvPicPr>
                          <pic:cNvPr id="7" name="Control 2" hidden="1"/>
                          <pic:cNvPicPr preferRelativeResize="0">
                            <a:picLocks noChangeArrowheads="1" noChangeShapeType="1"/>
                          </pic:cNvPicPr>
                        </pic:nvPicPr>
                        <pic:blipFill>
                          <a:blip r:embed="rId5" cstate="print"/>
                          <a:srcRect/>
                          <a:stretch>
                            <a:fillRect/>
                          </a:stretch>
                        </pic:blipFill>
                        <pic:spPr bwMode="auto">
                          <a:xfrm>
                            <a:off x="0" y="0"/>
                            <a:ext cx="592667" cy="193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09600" cy="190500"/>
                  <wp:effectExtent l="0" t="0" r="0" b="0"/>
                  <wp:wrapNone/>
                  <wp:docPr id="10" name="Imagem 10" hidden="1"/>
                  <wp:cNvGraphicFramePr/>
                  <a:graphic xmlns:a="http://schemas.openxmlformats.org/drawingml/2006/main">
                    <a:graphicData uri="http://schemas.openxmlformats.org/drawingml/2006/picture">
                      <pic:pic xmlns:pic="http://schemas.openxmlformats.org/drawingml/2006/picture">
                        <pic:nvPicPr>
                          <pic:cNvPr id="10" name="Control 2" hidden="1"/>
                          <pic:cNvPicPr preferRelativeResize="0">
                            <a:picLocks noChangeArrowheads="1" noChangeShapeType="1"/>
                          </pic:cNvPicPr>
                        </pic:nvPicPr>
                        <pic:blipFill>
                          <a:blip r:embed="rId5" cstate="print"/>
                          <a:srcRect/>
                          <a:stretch>
                            <a:fillRect/>
                          </a:stretch>
                        </pic:blipFill>
                        <pic:spPr bwMode="auto">
                          <a:xfrm>
                            <a:off x="0" y="0"/>
                            <a:ext cx="606425" cy="193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0550" cy="190500"/>
                  <wp:effectExtent l="0" t="0" r="0" b="0"/>
                  <wp:wrapNone/>
                  <wp:docPr id="13" name="Imagem 13" hidden="1"/>
                  <wp:cNvGraphicFramePr/>
                  <a:graphic xmlns:a="http://schemas.openxmlformats.org/drawingml/2006/main">
                    <a:graphicData uri="http://schemas.openxmlformats.org/drawingml/2006/picture">
                      <pic:pic xmlns:pic="http://schemas.openxmlformats.org/drawingml/2006/picture">
                        <pic:nvPicPr>
                          <pic:cNvPr id="13" name="Control 2" hidden="1"/>
                          <pic:cNvPicPr preferRelativeResize="0">
                            <a:picLocks noChangeArrowheads="1" noChangeShapeType="1"/>
                          </pic:cNvPicPr>
                        </pic:nvPicPr>
                        <pic:blipFill>
                          <a:blip r:embed="rId5" cstate="print"/>
                          <a:srcRect/>
                          <a:stretch>
                            <a:fillRect/>
                          </a:stretch>
                        </pic:blipFill>
                        <pic:spPr bwMode="auto">
                          <a:xfrm>
                            <a:off x="0" y="0"/>
                            <a:ext cx="592667" cy="193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0B69">
              <w:rPr>
                <w:rFonts w:ascii="Times New Roman" w:hAnsi="Times New Roman"/>
                <w:sz w:val="20"/>
                <w:szCs w:val="20"/>
              </w:rPr>
              <w:t>Reino de Tonga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Patient mediated interventions;</w:t>
            </w:r>
            <w:r w:rsidRPr="00B60B69">
              <w:rPr>
                <w:rFonts w:ascii="Times New Roman" w:hAnsi="Times New Roman"/>
                <w:sz w:val="20"/>
                <w:szCs w:val="20"/>
              </w:rPr>
              <w:br/>
              <w:t>Audit and feedback;</w:t>
            </w:r>
            <w:r w:rsidRPr="00B60B69">
              <w:rPr>
                <w:rFonts w:ascii="Times New Roman" w:hAnsi="Times New Roman"/>
                <w:sz w:val="20"/>
                <w:szCs w:val="20"/>
              </w:rPr>
              <w:br/>
              <w:t>Professionals reminders;</w:t>
            </w:r>
            <w:r w:rsidRPr="00B60B69">
              <w:rPr>
                <w:rFonts w:ascii="Times New Roman" w:hAnsi="Times New Roman"/>
                <w:sz w:val="20"/>
                <w:szCs w:val="20"/>
              </w:rPr>
              <w:br/>
              <w:t>Other patient Interventions;</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Skill mix changes;</w:t>
            </w:r>
            <w:r w:rsidRPr="00B60B69">
              <w:rPr>
                <w:rFonts w:ascii="Times New Roman" w:hAnsi="Times New Roman"/>
                <w:sz w:val="20"/>
                <w:szCs w:val="20"/>
              </w:rPr>
              <w:br/>
              <w:t>Continuity of care;</w:t>
            </w:r>
            <w:r w:rsidRPr="00B60B69">
              <w:rPr>
                <w:rFonts w:ascii="Times New Roman" w:hAnsi="Times New Roman"/>
                <w:sz w:val="20"/>
                <w:szCs w:val="20"/>
              </w:rPr>
              <w:br/>
              <w:t>Presence and functioning of adequate mechanisms for dealing with patients’ suggestions and complaints;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medical records systems;</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r>
            <w:proofErr w:type="gramStart"/>
            <w:r w:rsidRPr="00B60B69">
              <w:rPr>
                <w:rFonts w:ascii="Times New Roman" w:hAnsi="Times New Roman"/>
                <w:sz w:val="20"/>
                <w:szCs w:val="20"/>
              </w:rPr>
              <w:t>Staff</w:t>
            </w:r>
            <w:proofErr w:type="gramEnd"/>
            <w:r w:rsidRPr="00B60B69">
              <w:rPr>
                <w:rFonts w:ascii="Times New Roman" w:hAnsi="Times New Roman"/>
                <w:sz w:val="20"/>
                <w:szCs w:val="20"/>
              </w:rPr>
              <w:t xml:space="preserve"> organization;</w:t>
            </w:r>
            <w:r w:rsidRPr="00B60B69">
              <w:rPr>
                <w:rFonts w:ascii="Times New Roman" w:hAnsi="Times New Roman"/>
                <w:sz w:val="20"/>
                <w:szCs w:val="20"/>
              </w:rPr>
              <w:br/>
              <w:t>Changes in medical liability;</w:t>
            </w:r>
            <w:r w:rsidRPr="00B60B69">
              <w:rPr>
                <w:rFonts w:ascii="Times New Roman" w:hAnsi="Times New Roman"/>
                <w:sz w:val="20"/>
                <w:szCs w:val="20"/>
              </w:rPr>
              <w:br/>
              <w:t>Management of patient complaints;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Brief intervention for patients;</w:t>
            </w:r>
            <w:r w:rsidRPr="00B60B69">
              <w:rPr>
                <w:rFonts w:ascii="Times New Roman" w:hAnsi="Times New Roman"/>
                <w:sz w:val="20"/>
                <w:szCs w:val="20"/>
              </w:rPr>
              <w:br/>
              <w:t>Community programs;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Patient service use; patient adherence to treatment; patient health </w:t>
            </w:r>
            <w:proofErr w:type="gramStart"/>
            <w:r w:rsidRPr="00B60B69">
              <w:rPr>
                <w:rFonts w:ascii="Times New Roman" w:hAnsi="Times New Roman"/>
                <w:sz w:val="20"/>
                <w:szCs w:val="20"/>
              </w:rPr>
              <w:t>status</w:t>
            </w:r>
            <w:proofErr w:type="gramEnd"/>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Asthma</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27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Tinkelman D, Wilson S. Regression to the mean: a limited issue in disease management programs for chronic obstructive pulmonary disease. Dis Manag. 2008 Apr;11(2):103-10.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Audit and feedback;</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Patient service use; Costs;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Pulmonary disease, chronic obstructive</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effective results</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Roubideaux Y, Noonan C, Goldberg JH, Valdez SL, Brown TL, Manson SM, Acton K. Relation between the level of American Indian and Alaska Native diabetes education program services and quality-of-care indicators. Am J Public Health. 2008 Nov;98(11):2079-84. doi: 10.2105/AJPH.2007.110478.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Brief intervention for patients;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w:t>
            </w:r>
            <w:proofErr w:type="gramStart"/>
            <w:r w:rsidRPr="00B60B69">
              <w:rPr>
                <w:rFonts w:ascii="Times New Roman" w:hAnsi="Times New Roman"/>
                <w:sz w:val="20"/>
                <w:szCs w:val="20"/>
              </w:rPr>
              <w:t>risk</w:t>
            </w:r>
            <w:proofErr w:type="gramEnd"/>
            <w:r w:rsidRPr="00B60B69">
              <w:rPr>
                <w:rFonts w:ascii="Times New Roman" w:hAnsi="Times New Roman"/>
                <w:sz w:val="20"/>
                <w:szCs w:val="20"/>
              </w:rPr>
              <w:t xml:space="preserve"> behavior, physiological mesaure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5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Millett C, Saxena S, Ng A, Mainous A 3rd, Majeed A. Socio-economic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xml:space="preserve">, ethnicity and diabetes management: an analysis of time trends using the health survey for England. J Public Health (Oxf). 2007 Dec;29(4):413-9.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Reino Unido</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Audit and feedback;</w:t>
            </w:r>
            <w:r w:rsidRPr="00B60B69">
              <w:rPr>
                <w:rFonts w:ascii="Times New Roman" w:hAnsi="Times New Roman"/>
                <w:sz w:val="20"/>
                <w:szCs w:val="20"/>
              </w:rPr>
              <w:br/>
              <w:t xml:space="preserve">Provider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r w:rsidRPr="00B60B69">
              <w:rPr>
                <w:rFonts w:ascii="Times New Roman" w:hAnsi="Times New Roman"/>
                <w:sz w:val="20"/>
                <w:szCs w:val="20"/>
              </w:rPr>
              <w:br/>
              <w:t>Continuity of care; Brief intervention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Patient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0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Taylor JK, Schoenbaum M, Katon WJ, Pincus HA, Hogan DM, Unutzer J. Strategies for identifying and channeling patients for depression care management. Am J Manag Care. 2008 Aug;14(8):497-504.</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 xml:space="preserve">Distribution of educational materials for patients; </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w:t>
            </w:r>
            <w:proofErr w:type="gramStart"/>
            <w:r w:rsidRPr="00B60B69">
              <w:rPr>
                <w:rFonts w:ascii="Times New Roman" w:hAnsi="Times New Roman"/>
                <w:sz w:val="20"/>
                <w:szCs w:val="20"/>
              </w:rPr>
              <w:t>patients</w:t>
            </w:r>
            <w:proofErr w:type="gramEnd"/>
            <w:r w:rsidRPr="00B60B69">
              <w:rPr>
                <w:rFonts w:ascii="Times New Roman" w:hAnsi="Times New Roman"/>
                <w:sz w:val="20"/>
                <w:szCs w:val="20"/>
              </w:rPr>
              <w:t xml:space="preserve"> health status;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Distiller LA, Brown MA, Joffe BI, Kramer BD. Striving for the impossible dream: a community-based multi-practice collaborative model of diabetes management. Diabet Med. 2010 Feb;27(2):197-202.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África do Sul</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Audit and feedback;</w:t>
            </w:r>
            <w:r w:rsidRPr="00B60B69">
              <w:rPr>
                <w:rFonts w:ascii="Times New Roman" w:hAnsi="Times New Roman"/>
                <w:sz w:val="20"/>
                <w:szCs w:val="20"/>
              </w:rPr>
              <w:br/>
              <w:t>Capitation;</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w:t>
            </w:r>
            <w:proofErr w:type="gramStart"/>
            <w:r w:rsidRPr="00B60B69">
              <w:rPr>
                <w:rFonts w:ascii="Times New Roman" w:hAnsi="Times New Roman"/>
                <w:sz w:val="20"/>
                <w:szCs w:val="20"/>
              </w:rPr>
              <w:t>patient</w:t>
            </w:r>
            <w:proofErr w:type="gramEnd"/>
            <w:r w:rsidRPr="00B60B69">
              <w:rPr>
                <w:rFonts w:ascii="Times New Roman" w:hAnsi="Times New Roman"/>
                <w:sz w:val="20"/>
                <w:szCs w:val="20"/>
              </w:rPr>
              <w:t xml:space="preserve"> physiological measure of disease, service use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Kahn LS, Fox CH, Carrington J, Desai U, Bartlett DP, Lyle H, Kowalski M. Telephonic nurse case management for patients with diabetes and mental illnesses: a qualitative perspective. Chronic Illn. 2009 Dec;5(4):257-67.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Motivational counselling for patients;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service</w:t>
            </w:r>
            <w:proofErr w:type="gramEnd"/>
            <w:r w:rsidRPr="00B60B69">
              <w:rPr>
                <w:rFonts w:ascii="Times New Roman" w:hAnsi="Times New Roman"/>
                <w:sz w:val="20"/>
                <w:szCs w:val="20"/>
              </w:rPr>
              <w:t xml:space="preserve"> use and patient education</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0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Chiou SJ, Campbell C, Horswell R, Myers L, Culbertson R. Use of the emergency department for less-urgent care among type 2 diabetics under a disease management program. BMC Health Serv Res. 2009 Dec 7;9:223.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Taiwan/Formosa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patient</w:t>
            </w:r>
            <w:proofErr w:type="gramEnd"/>
            <w:r w:rsidRPr="00B60B69">
              <w:rPr>
                <w:rFonts w:ascii="Times New Roman" w:hAnsi="Times New Roman"/>
                <w:sz w:val="20"/>
                <w:szCs w:val="20"/>
              </w:rPr>
              <w:t xml:space="preserve"> service use,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Foster G, Taylor SJ, Eldridge SE, Ramsay J, Griffiths CJ. Self-management education programmes by lay leaders for people with chronic conditions. Cochrane Database Syst Rev. 2007 Oct 17</w:t>
            </w:r>
            <w:proofErr w:type="gramStart"/>
            <w:r w:rsidRPr="00B60B69">
              <w:rPr>
                <w:rFonts w:ascii="Times New Roman" w:hAnsi="Times New Roman"/>
                <w:sz w:val="20"/>
                <w:szCs w:val="20"/>
              </w:rPr>
              <w:t>;(4</w:t>
            </w:r>
            <w:proofErr w:type="gramEnd"/>
            <w:r w:rsidRPr="00B60B69">
              <w:rPr>
                <w:rFonts w:ascii="Times New Roman" w:hAnsi="Times New Roman"/>
                <w:sz w:val="20"/>
                <w:szCs w:val="20"/>
              </w:rPr>
              <w:t>): CD005108.</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Reino Unido</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service use, physiological measure of disease, risk behaviour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 + 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color w:val="000000"/>
                <w:sz w:val="20"/>
                <w:szCs w:val="20"/>
              </w:rPr>
            </w:pPr>
            <w:r w:rsidRPr="00B60B69">
              <w:rPr>
                <w:rFonts w:ascii="Times New Roman" w:hAnsi="Times New Roman"/>
                <w:color w:val="000000"/>
                <w:sz w:val="20"/>
                <w:szCs w:val="20"/>
              </w:rPr>
              <w:t>No significant results</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Afifi AA, Morisky DE, Kominski GF, Kotlerman JB. Impact of disease management on health care utilization: evidence from the "Florida: A Healthy State (</w:t>
            </w:r>
            <w:proofErr w:type="gramStart"/>
            <w:r w:rsidRPr="00B60B69">
              <w:rPr>
                <w:rFonts w:ascii="Times New Roman" w:hAnsi="Times New Roman"/>
                <w:sz w:val="20"/>
                <w:szCs w:val="20"/>
              </w:rPr>
              <w:t>FAHS)</w:t>
            </w:r>
            <w:proofErr w:type="gramEnd"/>
            <w:r w:rsidRPr="00B60B69">
              <w:rPr>
                <w:rFonts w:ascii="Times New Roman" w:hAnsi="Times New Roman"/>
                <w:sz w:val="20"/>
                <w:szCs w:val="20"/>
              </w:rPr>
              <w:t>" Medicaid Program. Prev Med. 2007 Jun;44(6):547-53.</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Local opinion leaders;</w:t>
            </w:r>
            <w:r w:rsidRPr="00B60B69">
              <w:rPr>
                <w:rFonts w:ascii="Times New Roman" w:hAnsi="Times New Roman"/>
                <w:sz w:val="20"/>
                <w:szCs w:val="20"/>
              </w:rPr>
              <w:br/>
              <w:t>Changes in physical structure, facilities and equipment;</w:t>
            </w:r>
            <w:r w:rsidRPr="00B60B69">
              <w:rPr>
                <w:rFonts w:ascii="Times New Roman" w:hAnsi="Times New Roman"/>
                <w:sz w:val="20"/>
                <w:szCs w:val="20"/>
              </w:rPr>
              <w:br/>
              <w:t>Presence and functioning of adequate mechanisms for dealing with patients’ suggestions and complaints.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Health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xml:space="preserve">, service use,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80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Steuten L, Vrijhoef B, Van Merode F, Wesseling GJ, Spreeuwenberg C. Evaluation of a regional disease management programme for patients with asthma or chronic obstructive pulmonary disease. Int J Qual Health Care. 2006 Dec;18(6):429-36. Epub 2006 Oct 10.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Holanda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Continuity of care;</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Health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xml:space="preserve">; service use,adherence to treatment; costs, physiological measure of disease, risk behavior, satisfaction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 + 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06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Meulepas MA, Jacobs JE, Smeenk FW, Smeele I, Lucas AE, Bottema BJ, Grol RP. Effect of an integrated primary care model on the management of middle-aged and old patients with obstructive lung diseases.Scand J Prim Health Care. 2007 Sep;25(3):186-92.</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Holanda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patients;</w:t>
            </w:r>
            <w:r w:rsidRPr="00B60B69">
              <w:rPr>
                <w:rFonts w:ascii="Times New Roman" w:hAnsi="Times New Roman"/>
                <w:sz w:val="20"/>
                <w:szCs w:val="20"/>
              </w:rPr>
              <w:br/>
              <w:t>Professionals reminders;</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Skill mix changes;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r w:rsidRPr="00B60B69">
              <w:rPr>
                <w:rFonts w:ascii="Times New Roman" w:hAnsi="Times New Roman"/>
                <w:sz w:val="20"/>
                <w:szCs w:val="20"/>
              </w:rPr>
              <w: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physiological measure of disease, risk behavior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586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Berra K, Ma J, Klieman L, Hyde S, Monti V, Guardado A, Rivera S, Stafford RS. Implementing cardiac risk-factor case management: lessons learned in a county health system. Crit Pathw Cardiol. 2007 Dec;6(4):173-9.</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w:t>
            </w:r>
            <w:r w:rsidRPr="00B60B69">
              <w:rPr>
                <w:rFonts w:ascii="Times New Roman" w:hAnsi="Times New Roman"/>
                <w:sz w:val="20"/>
                <w:szCs w:val="20"/>
              </w:rPr>
              <w:b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Changes in physical structure, facilities and equipment;</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r>
            <w:proofErr w:type="gramStart"/>
            <w:r w:rsidRPr="00B60B69">
              <w:rPr>
                <w:rFonts w:ascii="Times New Roman" w:hAnsi="Times New Roman"/>
                <w:sz w:val="20"/>
                <w:szCs w:val="20"/>
              </w:rPr>
              <w:t>Staff</w:t>
            </w:r>
            <w:proofErr w:type="gramEnd"/>
            <w:r w:rsidRPr="00B60B69">
              <w:rPr>
                <w:rFonts w:ascii="Times New Roman" w:hAnsi="Times New Roman"/>
                <w:sz w:val="20"/>
                <w:szCs w:val="20"/>
              </w:rPr>
              <w:t xml:space="preserve"> organization;</w:t>
            </w:r>
            <w:r w:rsidRPr="00B60B69">
              <w:rPr>
                <w:rFonts w:ascii="Times New Roman" w:hAnsi="Times New Roman"/>
                <w:sz w:val="20"/>
                <w:szCs w:val="20"/>
              </w:rPr>
              <w:br/>
              <w:t>Changes in medical liability;</w:t>
            </w:r>
            <w:r w:rsidRPr="00B60B69">
              <w:rPr>
                <w:rFonts w:ascii="Times New Roman" w:hAnsi="Times New Roman"/>
                <w:sz w:val="20"/>
                <w:szCs w:val="20"/>
              </w:rPr>
              <w:br/>
              <w:t>Management of patient complaints;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Brief intervention for patients;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Patient physiological measure of disease; patient health </w:t>
            </w:r>
            <w:proofErr w:type="gramStart"/>
            <w:r w:rsidRPr="00B60B69">
              <w:rPr>
                <w:rFonts w:ascii="Times New Roman" w:hAnsi="Times New Roman"/>
                <w:sz w:val="20"/>
                <w:szCs w:val="20"/>
              </w:rPr>
              <w:t>status</w:t>
            </w:r>
            <w:proofErr w:type="gramEnd"/>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Coronary disease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78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Chew DP, Carter R, Rankin B, Boyden A, Egan H. Cost effectiveness of a general practice chronic disease management plan for coronary heart disease in Australia.Aust Health Rev. 2010 May;34(2):162-9.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Australia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Provider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r w:rsidRPr="00B60B69">
              <w:rPr>
                <w:rFonts w:ascii="Times New Roman" w:hAnsi="Times New Roman"/>
                <w:sz w:val="20"/>
                <w:szCs w:val="20"/>
              </w:rPr>
              <w:br/>
              <w:t xml:space="preserve">Institution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costs</w:t>
            </w:r>
            <w:proofErr w:type="gramEnd"/>
            <w:r w:rsidRPr="00B60B69">
              <w:rPr>
                <w:rFonts w:ascii="Times New Roman" w:hAnsi="Times New Roman"/>
                <w:sz w:val="20"/>
                <w:szCs w:val="20"/>
              </w:rPr>
              <w:t>, health status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Coronary disease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results</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Berthiaume JT, Davis J, Taira DA, Thein KK.A managed care organization's use of integrated health management to improve secondary prevention of coronary artery disease. Am J Manag Care. 2007 Mar;13(3):142-7.</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 xml:space="preserve">Provider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r w:rsidRPr="00B60B69">
              <w:rPr>
                <w:rFonts w:ascii="Times New Roman" w:hAnsi="Times New Roman"/>
                <w:sz w:val="20"/>
                <w:szCs w:val="20"/>
              </w:rPr>
              <w:br/>
              <w:t>Institution grant/allowance;</w:t>
            </w:r>
            <w:r w:rsidRPr="00B60B69">
              <w:rPr>
                <w:rFonts w:ascii="Times New Roman" w:hAnsi="Times New Roman"/>
                <w:sz w:val="20"/>
                <w:szCs w:val="20"/>
              </w:rPr>
              <w:br/>
              <w:t>Continuity of care;</w:t>
            </w:r>
            <w:r w:rsidRPr="00B60B69">
              <w:rPr>
                <w:rFonts w:ascii="Times New Roman" w:hAnsi="Times New Roman"/>
                <w:sz w:val="20"/>
                <w:szCs w:val="20"/>
              </w:rPr>
              <w:br/>
              <w:t>Presence and organisation of quality monitoring mechanisms;</w:t>
            </w:r>
            <w:r w:rsidRPr="00B60B69">
              <w:rPr>
                <w:rFonts w:ascii="Times New Roman" w:hAnsi="Times New Roman"/>
                <w:sz w:val="20"/>
                <w:szCs w:val="20"/>
              </w:rPr>
              <w:br/>
              <w:t>Other professional and patient orientated interventions.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quality</w:t>
            </w:r>
            <w:proofErr w:type="gramEnd"/>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Coronary disease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27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Millett C, Gray J, Wall M, Majeed A. Ethnic Disparities in Coronary Heart Disease Management and Pay for Performance in the UK. J Gen Intern Med. 2009 January; 24(1): 8–</w:t>
            </w:r>
            <w:proofErr w:type="gramStart"/>
            <w:r w:rsidRPr="00B60B69">
              <w:rPr>
                <w:rFonts w:ascii="Times New Roman" w:hAnsi="Times New Roman"/>
                <w:sz w:val="20"/>
                <w:szCs w:val="20"/>
              </w:rPr>
              <w:t>13.</w:t>
            </w:r>
            <w:proofErr w:type="gramEnd"/>
            <w:r w:rsidRPr="00B60B69">
              <w:rPr>
                <w:rFonts w:ascii="Times New Roman" w:hAnsi="Times New Roman"/>
                <w:sz w:val="20"/>
                <w:szCs w:val="20"/>
              </w:rPr>
              <w:t xml:space="preserve">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Reino Unido</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Other financial interventions.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risk behavior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0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Gilmer TP, Roze S, Valentine WJ, Emy-Albrecht K, Ray JA, Cobden D, Nicklasson L, Philis-Tsimikas A, Palmer AJ.Cost-effectiveness of diabetes case management for low-income populations.Health Serv Res. 2007 Oct;42(5):1943-59.</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 sessions for patients;</w:t>
            </w:r>
            <w:r w:rsidRPr="00B60B69">
              <w:rPr>
                <w:rFonts w:ascii="Times New Roman" w:hAnsi="Times New Roman"/>
                <w:sz w:val="20"/>
                <w:szCs w:val="20"/>
              </w:rPr>
              <w:br/>
              <w:t>Community programs;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costs</w:t>
            </w:r>
            <w:proofErr w:type="gramEnd"/>
            <w:r w:rsidRPr="00B60B69">
              <w:rPr>
                <w:rFonts w:ascii="Times New Roman" w:hAnsi="Times New Roman"/>
                <w:sz w:val="20"/>
                <w:szCs w:val="20"/>
              </w:rPr>
              <w:t>; quality of life;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Seto E, Istepanian RS, Cafazzo JA, Logan A, Sungoor A. UK and Canadian perspectives of the effectiveness of mobile diabetes management systems. Conf Proc IEEE Eng Med Biol Soc. 2009;2009:6584-7</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Canadá</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Changes in physical structure, facilities and equipment;</w:t>
            </w:r>
            <w:r w:rsidRPr="00B60B69">
              <w:rPr>
                <w:rFonts w:ascii="Times New Roman" w:hAnsi="Times New Roman"/>
                <w:sz w:val="20"/>
                <w:szCs w:val="20"/>
              </w:rPr>
              <w:br/>
              <w:t>Changes in medical records systems;</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153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Scott A, Schurer S, Jensen PH, Sivey P. The effects of an incentive program on quality of care in diabetes management.Health Econ. 2009 Sep;18(9):1091-108.</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Australia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Other financial interventions;</w:t>
            </w:r>
            <w:r w:rsidRPr="00B60B69">
              <w:rPr>
                <w:rFonts w:ascii="Times New Roman" w:hAnsi="Times New Roman"/>
                <w:sz w:val="20"/>
                <w:szCs w:val="20"/>
              </w:rPr>
              <w:br/>
              <w:t xml:space="preserve">Ownership; accreditation; and affiliation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xml:space="preserve"> of hospitals and other facilities.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29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Maggini M. IGEA--a chronic disease management project for people with diabetes. Ann Ist Super Sanita. 2009;45(4):349-52.</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Italia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Continuity of care;</w:t>
            </w:r>
            <w:r w:rsidRPr="00B60B69">
              <w:rPr>
                <w:rFonts w:ascii="Times New Roman" w:hAnsi="Times New Roman"/>
                <w:sz w:val="20"/>
                <w:szCs w:val="20"/>
              </w:rPr>
              <w:br/>
              <w:t>Changes in medical records systems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no</w:t>
            </w:r>
            <w:proofErr w:type="gramEnd"/>
            <w:r w:rsidRPr="00B60B69">
              <w:rPr>
                <w:rFonts w:ascii="Times New Roman" w:hAnsi="Times New Roman"/>
                <w:sz w:val="20"/>
                <w:szCs w:val="20"/>
              </w:rPr>
              <w:t xml:space="preserve"> results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results</w:t>
            </w:r>
          </w:p>
        </w:tc>
      </w:tr>
      <w:tr w:rsidR="00BA4F77" w:rsidRPr="00B60B69" w:rsidTr="009C6354">
        <w:trPr>
          <w:trHeight w:val="127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Derose SF, Nakahiro RK, Ziel FH. Automated messaging to improve compliance with diabetes test monitoring. Am J Manag Care. 2009 Jul;15(7):425-31.</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Call back reminder notice for patients;</w:t>
            </w:r>
            <w:r w:rsidRPr="00B60B69">
              <w:rPr>
                <w:rFonts w:ascii="Times New Roman" w:hAnsi="Times New Roman"/>
                <w:sz w:val="20"/>
                <w:szCs w:val="20"/>
              </w:rPr>
              <w:br/>
              <w:t>Changes in physical structure, facilities and equipment.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adherence</w:t>
            </w:r>
            <w:proofErr w:type="gramEnd"/>
            <w:r w:rsidRPr="00B60B69">
              <w:rPr>
                <w:rFonts w:ascii="Times New Roman" w:hAnsi="Times New Roman"/>
                <w:sz w:val="20"/>
                <w:szCs w:val="20"/>
              </w:rPr>
              <w:t xml:space="preserve"> to treatment/ patient education</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0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McRae IS, Butler JR, Sibthorpe BM, Ruscoe W, Snow J, Rubiano D, Gardner KL. A cost effectiveness study of integrated care in health services delivery: a diabetes program in Australia. BMC Health Serv Res. 2008 Oct 6;8:205.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Australia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clinical</w:t>
            </w:r>
            <w:proofErr w:type="gramEnd"/>
            <w:r w:rsidRPr="00B60B69">
              <w:rPr>
                <w:rFonts w:ascii="Times New Roman" w:hAnsi="Times New Roman"/>
                <w:sz w:val="20"/>
                <w:szCs w:val="20"/>
              </w:rPr>
              <w:t xml:space="preserve"> information system</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Patient mediated interventions;</w:t>
            </w:r>
            <w:r w:rsidRPr="00B60B69">
              <w:rPr>
                <w:rFonts w:ascii="Times New Roman" w:hAnsi="Times New Roman"/>
                <w:sz w:val="20"/>
                <w:szCs w:val="20"/>
              </w:rPr>
              <w:br/>
              <w:t>Audit and feedback;</w:t>
            </w:r>
            <w:r w:rsidRPr="00B60B69">
              <w:rPr>
                <w:rFonts w:ascii="Times New Roman" w:hAnsi="Times New Roman"/>
                <w:sz w:val="20"/>
                <w:szCs w:val="20"/>
              </w:rPr>
              <w:br/>
              <w:t>Continuity of care.</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costs</w:t>
            </w:r>
            <w:proofErr w:type="gramEnd"/>
            <w:r w:rsidRPr="00B60B69">
              <w:rPr>
                <w:rFonts w:ascii="Times New Roman" w:hAnsi="Times New Roman"/>
                <w:sz w:val="20"/>
                <w:szCs w:val="20"/>
              </w:rPr>
              <w:t>,  quality of life; physiological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06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Rothe U, Müller G, Schwarz PE, Seifert M, Kunath H, Koch R, Bergmann S, Julius U, Bornstein SR, Hanefeld M, Schulze J. Evaluation of a diabetes management system based on practice guidelines, integrated care, and continuous quality management in a Federal State of Germany: a population-based approach to health care research. Diabetes Care. 2008 May;31(5):863-8. doi: 10.2337/dc07-0858. Epub 2008 Mar 10.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Alemanha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 xml:space="preserve">Local consensus </w:t>
            </w:r>
            <w:proofErr w:type="gramStart"/>
            <w:r w:rsidRPr="00B60B69">
              <w:rPr>
                <w:rFonts w:ascii="Times New Roman" w:hAnsi="Times New Roman"/>
                <w:sz w:val="20"/>
                <w:szCs w:val="20"/>
              </w:rPr>
              <w:t>processes</w:t>
            </w:r>
            <w:proofErr w:type="gramEnd"/>
            <w:r w:rsidRPr="00B60B69">
              <w:rPr>
                <w:rFonts w:ascii="Times New Roman" w:hAnsi="Times New Roman"/>
                <w:sz w:val="20"/>
                <w:szCs w:val="20"/>
              </w:rPr>
              <w:t>;</w:t>
            </w:r>
            <w:r w:rsidRPr="00B60B69">
              <w:rPr>
                <w:rFonts w:ascii="Times New Roman" w:hAnsi="Times New Roman"/>
                <w:sz w:val="20"/>
                <w:szCs w:val="20"/>
              </w:rPr>
              <w:br/>
              <w:t xml:space="preserve">Provider </w:t>
            </w:r>
            <w:proofErr w:type="gramStart"/>
            <w:r w:rsidRPr="00B60B69">
              <w:rPr>
                <w:rFonts w:ascii="Times New Roman" w:hAnsi="Times New Roman"/>
                <w:sz w:val="20"/>
                <w:szCs w:val="20"/>
              </w:rPr>
              <w:t>incentives</w:t>
            </w:r>
            <w:proofErr w:type="gramEnd"/>
            <w:r w:rsidRPr="00B60B69">
              <w:rPr>
                <w:rFonts w:ascii="Times New Roman" w:hAnsi="Times New Roman"/>
                <w:sz w:val="20"/>
                <w:szCs w:val="20"/>
              </w:rPr>
              <w:t>;</w:t>
            </w:r>
            <w:r w:rsidRPr="00B60B69">
              <w:rPr>
                <w:rFonts w:ascii="Times New Roman" w:hAnsi="Times New Roman"/>
                <w:sz w:val="20"/>
                <w:szCs w:val="20"/>
              </w:rPr>
              <w:br/>
              <w:t>Patient education sessions.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physiological measure of disease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Diabetes Mellitus</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80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Lu KY, Lin PL, Tzeng LC, Huang KY, Chang LC. Effectiveness of case management for community elderly with hypertension, diabetes mellitus, and hypercholesterolemia in Taiwan: a record review.</w:t>
            </w:r>
            <w:r w:rsidRPr="00B60B69">
              <w:rPr>
                <w:rFonts w:ascii="Times New Roman" w:hAnsi="Times New Roman"/>
                <w:sz w:val="20"/>
                <w:szCs w:val="20"/>
              </w:rPr>
              <w:br/>
              <w:t>Int J Nurs Stud. 2006 Nov;43(8):1001-10. Epub 2005 Dec 27.</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Taiwan/Formosa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r w:rsidRPr="00B60B69">
              <w:rPr>
                <w:rFonts w:ascii="Times New Roman" w:hAnsi="Times New Roman"/>
                <w:sz w:val="20"/>
                <w:szCs w:val="20"/>
              </w:rPr>
              <w:t>;</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w:t>
            </w:r>
            <w:proofErr w:type="gramStart"/>
            <w:r w:rsidRPr="00B60B69">
              <w:rPr>
                <w:rFonts w:ascii="Times New Roman" w:hAnsi="Times New Roman"/>
                <w:sz w:val="20"/>
                <w:szCs w:val="20"/>
              </w:rPr>
              <w:t>;  patient</w:t>
            </w:r>
            <w:proofErr w:type="gramEnd"/>
            <w:r w:rsidRPr="00B60B69">
              <w:rPr>
                <w:rFonts w:ascii="Times New Roman" w:hAnsi="Times New Roman"/>
                <w:sz w:val="20"/>
                <w:szCs w:val="20"/>
              </w:rPr>
              <w:t xml:space="preserve"> functional status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29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Thiebaud P, Demand M, Wolf SA, Alipuria LL, Ye Q, Gutierrez PR.Impact of disease management on utilization and adherence with drugs and tests: the case of diabetes treatment in the Florida: a Healthy State (FAHS) program.Int J Nurs Stud. 2006 Nov;43(8):1001-10.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Audit and feedback;</w:t>
            </w:r>
            <w:r w:rsidRPr="00B60B69">
              <w:rPr>
                <w:rFonts w:ascii="Times New Roman" w:hAnsi="Times New Roman"/>
                <w:sz w:val="20"/>
                <w:szCs w:val="20"/>
              </w:rPr>
              <w:br/>
              <w:t>Brief intervention for patients;</w:t>
            </w:r>
            <w:r w:rsidRPr="00B60B69">
              <w:rPr>
                <w:rFonts w:ascii="Times New Roman" w:hAnsi="Times New Roman"/>
                <w:sz w:val="20"/>
                <w:szCs w:val="20"/>
              </w:rPr>
              <w:br/>
              <w:t xml:space="preserve">Call back reminder </w:t>
            </w:r>
            <w:proofErr w:type="gramStart"/>
            <w:r w:rsidRPr="00B60B69">
              <w:rPr>
                <w:rFonts w:ascii="Times New Roman" w:hAnsi="Times New Roman"/>
                <w:sz w:val="20"/>
                <w:szCs w:val="20"/>
              </w:rPr>
              <w:t>notice  for</w:t>
            </w:r>
            <w:proofErr w:type="gramEnd"/>
            <w:r w:rsidRPr="00B60B69">
              <w:rPr>
                <w:rFonts w:ascii="Times New Roman" w:hAnsi="Times New Roman"/>
                <w:sz w:val="20"/>
                <w:szCs w:val="20"/>
              </w:rPr>
              <w:t xml:space="preserve">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service</w:t>
            </w:r>
            <w:proofErr w:type="gramEnd"/>
            <w:r w:rsidRPr="00B60B69">
              <w:rPr>
                <w:rFonts w:ascii="Times New Roman" w:hAnsi="Times New Roman"/>
                <w:sz w:val="20"/>
                <w:szCs w:val="20"/>
              </w:rPr>
              <w:t xml:space="preserve"> use, physiological measure of disease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31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Dejesus RS, Chaudhry R, Leutink DJ, Hinton MA, Cha SS, Stroebel RJ.Effects of efforts to intensify management on blood pressure </w:t>
            </w:r>
            <w:proofErr w:type="gramStart"/>
            <w:r w:rsidRPr="00B60B69">
              <w:rPr>
                <w:rFonts w:ascii="Times New Roman" w:hAnsi="Times New Roman"/>
                <w:sz w:val="20"/>
                <w:szCs w:val="20"/>
              </w:rPr>
              <w:t>control</w:t>
            </w:r>
            <w:proofErr w:type="gramEnd"/>
            <w:r w:rsidRPr="00B60B69">
              <w:rPr>
                <w:rFonts w:ascii="Times New Roman" w:hAnsi="Times New Roman"/>
                <w:sz w:val="20"/>
                <w:szCs w:val="20"/>
              </w:rPr>
              <w:t xml:space="preserve"> among patients with type 2 diabetes mellitus and hypertension: a pilot study.Vasc Health Risk Manag. 2009;5:705-11.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Formal integration of services;</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effective results</w:t>
            </w:r>
          </w:p>
        </w:tc>
      </w:tr>
      <w:tr w:rsidR="00BA4F77" w:rsidRPr="00B60B69" w:rsidTr="009C6354">
        <w:trPr>
          <w:trHeight w:val="433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Katz BP, Holmes AM, Stump TE, Downs SM, Zillich AJ, Ackermann RT, Inui TS. The Indiana Chronic Disease Management Program's impact on medicaid claims: a longitudinal, statewide evaluation. Med Care. 2009 Feb;47(2):154-60.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Patient mediated interventions;</w:t>
            </w:r>
            <w:r w:rsidRPr="00B60B69">
              <w:rPr>
                <w:rFonts w:ascii="Times New Roman" w:hAnsi="Times New Roman"/>
                <w:sz w:val="20"/>
                <w:szCs w:val="20"/>
              </w:rPr>
              <w:b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Changes to the setting/</w:t>
            </w:r>
            <w:proofErr w:type="gramStart"/>
            <w:r w:rsidRPr="00B60B69">
              <w:rPr>
                <w:rFonts w:ascii="Times New Roman" w:hAnsi="Times New Roman"/>
                <w:sz w:val="20"/>
                <w:szCs w:val="20"/>
              </w:rPr>
              <w:t>site</w:t>
            </w:r>
            <w:proofErr w:type="gramEnd"/>
            <w:r w:rsidRPr="00B60B69">
              <w:rPr>
                <w:rFonts w:ascii="Times New Roman" w:hAnsi="Times New Roman"/>
                <w:sz w:val="20"/>
                <w:szCs w:val="20"/>
              </w:rPr>
              <w:t xml:space="preserve"> of service delivery;</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r>
            <w:proofErr w:type="gramStart"/>
            <w:r w:rsidRPr="00B60B69">
              <w:rPr>
                <w:rFonts w:ascii="Times New Roman" w:hAnsi="Times New Roman"/>
                <w:sz w:val="20"/>
                <w:szCs w:val="20"/>
              </w:rPr>
              <w:t>Staff</w:t>
            </w:r>
            <w:proofErr w:type="gramEnd"/>
            <w:r w:rsidRPr="00B60B69">
              <w:rPr>
                <w:rFonts w:ascii="Times New Roman" w:hAnsi="Times New Roman"/>
                <w:sz w:val="20"/>
                <w:szCs w:val="20"/>
              </w:rPr>
              <w:t xml:space="preserve"> organization;</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Self management</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Costs</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06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 xml:space="preserve">Schouten LM, Niessen LW, van de Pas JW, Grol RP, Hulscher ME. Cost-effectiveness of a quality improvement collaborative focusing on patients with diabetes. Med Care. 2010 Oct;48(10):884-91. </w:t>
            </w:r>
          </w:p>
        </w:tc>
        <w:tc>
          <w:tcPr>
            <w:tcW w:w="1500" w:type="dxa"/>
            <w:tcBorders>
              <w:top w:val="nil"/>
              <w:left w:val="nil"/>
              <w:bottom w:val="single" w:sz="4" w:space="0" w:color="auto"/>
              <w:right w:val="single" w:sz="4" w:space="0" w:color="auto"/>
            </w:tcBorders>
            <w:shd w:val="clear" w:color="000000" w:fill="FFFFFF"/>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Holanda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care organisation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Patient mediated interventions;</w:t>
            </w:r>
            <w:r w:rsidRPr="00B60B69">
              <w:rPr>
                <w:rFonts w:ascii="Times New Roman" w:hAnsi="Times New Roman"/>
                <w:sz w:val="20"/>
                <w:szCs w:val="20"/>
              </w:rPr>
              <w:br/>
              <w:t>Audit and feedback;</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costs</w:t>
            </w:r>
            <w:proofErr w:type="gramEnd"/>
            <w:r w:rsidRPr="00B60B69">
              <w:rPr>
                <w:rFonts w:ascii="Times New Roman" w:hAnsi="Times New Roman"/>
                <w:sz w:val="20"/>
                <w:szCs w:val="20"/>
              </w:rPr>
              <w:t>, physiological measure of disease, quality of life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382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Bourbeau J, Collet JP, Schwartzman K, Ducruet T, Nault D, Bradley C. Economic benefits of self-management education in COPD. Chest 2006;130;1704-1711</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Canadá</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Educational meetings for professionals;</w:t>
            </w:r>
            <w:r w:rsidRPr="00B60B69">
              <w:rPr>
                <w:rFonts w:ascii="Times New Roman" w:hAnsi="Times New Roman"/>
                <w:sz w:val="20"/>
                <w:szCs w:val="20"/>
              </w:rPr>
              <w:br/>
              <w:t>Professional reminders;</w:t>
            </w:r>
            <w:r w:rsidRPr="00B60B69">
              <w:rPr>
                <w:rFonts w:ascii="Times New Roman" w:hAnsi="Times New Roman"/>
                <w:sz w:val="20"/>
                <w:szCs w:val="20"/>
              </w:rPr>
              <w:br/>
              <w:t>Provider salaried service;</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Changes in scope and nature of benefits and services;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Brief intervention for patients;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costs</w:t>
            </w:r>
            <w:proofErr w:type="gramEnd"/>
            <w:r w:rsidRPr="00B60B69">
              <w:rPr>
                <w:rFonts w:ascii="Times New Roman" w:hAnsi="Times New Roman"/>
                <w:sz w:val="20"/>
                <w:szCs w:val="20"/>
              </w:rPr>
              <w:t>, health status, service use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Pulmonary disease, chronic obstructive</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29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García García M, Valenzuela Mújica MP, Martínez Ocaña JC, Otero López Mdel S, Ponz Clemente E, López Alba T, Gálvez Hernández E. Results of a coordination and shared clinical information programme between primary care and nephrology. Nefrologia. 2011;31(1):84-90.</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Espanha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clinical</w:t>
            </w:r>
            <w:proofErr w:type="gramEnd"/>
            <w:r w:rsidRPr="00B60B69">
              <w:rPr>
                <w:rFonts w:ascii="Times New Roman" w:hAnsi="Times New Roman"/>
                <w:sz w:val="20"/>
                <w:szCs w:val="20"/>
              </w:rPr>
              <w:t xml:space="preserve"> information system</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 xml:space="preserve">Local consensus </w:t>
            </w:r>
            <w:proofErr w:type="gramStart"/>
            <w:r w:rsidRPr="00B60B69">
              <w:rPr>
                <w:rFonts w:ascii="Times New Roman" w:hAnsi="Times New Roman"/>
                <w:sz w:val="20"/>
                <w:szCs w:val="20"/>
              </w:rPr>
              <w:t>processes</w:t>
            </w:r>
            <w:proofErr w:type="gramEnd"/>
            <w:r w:rsidRPr="00B60B69">
              <w:rPr>
                <w:rFonts w:ascii="Times New Roman" w:hAnsi="Times New Roman"/>
                <w:sz w:val="20"/>
                <w:szCs w:val="20"/>
              </w:rPr>
              <w:t>;</w:t>
            </w:r>
            <w:r w:rsidRPr="00B60B69">
              <w:rPr>
                <w:rFonts w:ascii="Times New Roman" w:hAnsi="Times New Roman"/>
                <w:sz w:val="20"/>
                <w:szCs w:val="20"/>
              </w:rPr>
              <w:br/>
              <w:t>Communication and case discussion between distant health professionals;</w:t>
            </w:r>
            <w:r w:rsidRPr="00B60B69">
              <w:rPr>
                <w:rFonts w:ascii="Times New Roman" w:hAnsi="Times New Roman"/>
                <w:sz w:val="20"/>
                <w:szCs w:val="20"/>
              </w:rPr>
              <w:br/>
              <w:t>Changes in medical records systems.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trike/>
                <w:sz w:val="20"/>
                <w:szCs w:val="20"/>
              </w:rPr>
              <w:t xml:space="preserve"> </w:t>
            </w:r>
            <w:proofErr w:type="gramStart"/>
            <w:r w:rsidRPr="00B60B69">
              <w:rPr>
                <w:rFonts w:ascii="Times New Roman" w:hAnsi="Times New Roman"/>
                <w:sz w:val="20"/>
                <w:szCs w:val="20"/>
              </w:rPr>
              <w:t>physiological</w:t>
            </w:r>
            <w:proofErr w:type="gramEnd"/>
            <w:r w:rsidRPr="00B60B69">
              <w:rPr>
                <w:rFonts w:ascii="Times New Roman" w:hAnsi="Times New Roman"/>
                <w:sz w:val="20"/>
                <w:szCs w:val="20"/>
              </w:rPr>
              <w:t xml:space="preserve"> measure of disease, service use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55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Smeulders ES, van Haastregt JC, Ambergen T, Stoffers HE, Janssen-Boyne JJ, Uszko-Lencer NH, Gorgels AP, Lodewijks-van der Bolt CL, van Eijk JT, Kempen GI. Heart failure patients with a lower educational level and better cognitive </w:t>
            </w:r>
            <w:proofErr w:type="gramStart"/>
            <w:r w:rsidRPr="00B60B69">
              <w:rPr>
                <w:rFonts w:ascii="Times New Roman" w:hAnsi="Times New Roman"/>
                <w:sz w:val="20"/>
                <w:szCs w:val="20"/>
              </w:rPr>
              <w:t>status</w:t>
            </w:r>
            <w:proofErr w:type="gramEnd"/>
            <w:r w:rsidRPr="00B60B69">
              <w:rPr>
                <w:rFonts w:ascii="Times New Roman" w:hAnsi="Times New Roman"/>
                <w:sz w:val="20"/>
                <w:szCs w:val="20"/>
              </w:rPr>
              <w:t xml:space="preserve"> benefit most from a self-management group programme.Patient Educ Couns. 2010 Nov;81(2):214-21.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Holanda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 </w:t>
            </w:r>
            <w:proofErr w:type="gramStart"/>
            <w:r w:rsidRPr="00B60B69">
              <w:rPr>
                <w:rFonts w:ascii="Times New Roman" w:hAnsi="Times New Roman"/>
                <w:sz w:val="20"/>
                <w:szCs w:val="20"/>
              </w:rPr>
              <w:t>risk</w:t>
            </w:r>
            <w:proofErr w:type="gramEnd"/>
            <w:r w:rsidRPr="00B60B69">
              <w:rPr>
                <w:rFonts w:ascii="Times New Roman" w:hAnsi="Times New Roman"/>
                <w:sz w:val="20"/>
                <w:szCs w:val="20"/>
              </w:rPr>
              <w:t xml:space="preserve"> behaviour, quality of life and service use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Heart failure</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80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Landon BE, Hicks LS, O'Malley AJ, Lieu TA, Keegan T, McNeil BJ, Guadagnoli E. Improving the management of chronic disease at community health centers.N Engl J Med. 2007 Mar 1;</w:t>
            </w:r>
            <w:proofErr w:type="gramStart"/>
            <w:r w:rsidRPr="00B60B69">
              <w:rPr>
                <w:rFonts w:ascii="Times New Roman" w:hAnsi="Times New Roman"/>
                <w:sz w:val="20"/>
                <w:szCs w:val="20"/>
              </w:rPr>
              <w:t>356(9</w:t>
            </w:r>
            <w:proofErr w:type="gramEnd"/>
            <w:r w:rsidRPr="00B60B69">
              <w:rPr>
                <w:rFonts w:ascii="Times New Roman" w:hAnsi="Times New Roman"/>
                <w:sz w:val="20"/>
                <w:szCs w:val="20"/>
              </w:rPr>
              <w:t>):921-34.</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decision</w:t>
            </w:r>
            <w:proofErr w:type="gramEnd"/>
            <w:r w:rsidRPr="00B60B69">
              <w:rPr>
                <w:rFonts w:ascii="Times New Roman" w:hAnsi="Times New Roman"/>
                <w:sz w:val="20"/>
                <w:szCs w:val="20"/>
              </w:rPr>
              <w:t xml:space="preserve">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Local opinion leaders;</w:t>
            </w:r>
            <w:r w:rsidRPr="00B60B69">
              <w:rPr>
                <w:rFonts w:ascii="Times New Roman" w:hAnsi="Times New Roman"/>
                <w:sz w:val="20"/>
                <w:szCs w:val="20"/>
              </w:rPr>
              <w:br/>
              <w:t>Communication and case discussion between distant health professionals;</w:t>
            </w:r>
            <w:r w:rsidRPr="00B60B69">
              <w:rPr>
                <w:rFonts w:ascii="Times New Roman" w:hAnsi="Times New Roman"/>
                <w:sz w:val="20"/>
                <w:szCs w:val="20"/>
              </w:rPr>
              <w:br/>
              <w:t>Presence and organisation of quality monitoring mechanisms.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health</w:t>
            </w:r>
            <w:proofErr w:type="gramEnd"/>
            <w:r w:rsidRPr="00B60B69">
              <w:rPr>
                <w:rFonts w:ascii="Times New Roman" w:hAnsi="Times New Roman"/>
                <w:sz w:val="20"/>
                <w:szCs w:val="20"/>
              </w:rPr>
              <w:t xml:space="preserve"> status, physiological measure of disease, risk behavior  </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Primary Health Care</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040"/>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lastRenderedPageBreak/>
              <w:t>Rice KL, Dewan N, Bloomfield HE, Grill J, Schult TM, Nelson DB, Kumari S, Thomas M, Geist LJ, Beaner C, Caldwell M, Niewoehner DE.Disease management program for chronic obstructive pulmonary disease: a randomized controlled trial.Am J Respir Crit Care Med. 2010 Oct 1;</w:t>
            </w:r>
            <w:proofErr w:type="gramStart"/>
            <w:r w:rsidRPr="00B60B69">
              <w:rPr>
                <w:rFonts w:ascii="Times New Roman" w:hAnsi="Times New Roman"/>
                <w:sz w:val="20"/>
                <w:szCs w:val="20"/>
              </w:rPr>
              <w:t>182(7</w:t>
            </w:r>
            <w:proofErr w:type="gramEnd"/>
            <w:r w:rsidRPr="00B60B69">
              <w:rPr>
                <w:rFonts w:ascii="Times New Roman" w:hAnsi="Times New Roman"/>
                <w:sz w:val="20"/>
                <w:szCs w:val="20"/>
              </w:rPr>
              <w:t xml:space="preserve">):890-6.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Changes in physical structure, facilities and equipment;</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Patient education sessions;</w:t>
            </w:r>
            <w:r w:rsidRPr="00B60B69">
              <w:rPr>
                <w:rFonts w:ascii="Times New Roman" w:hAnsi="Times New Roman"/>
                <w:sz w:val="20"/>
                <w:szCs w:val="20"/>
              </w:rPr>
              <w:br/>
              <w:t>Call back reminder notice for patients.</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service</w:t>
            </w:r>
            <w:proofErr w:type="gramEnd"/>
            <w:r w:rsidRPr="00B60B69">
              <w:rPr>
                <w:rFonts w:ascii="Times New Roman" w:hAnsi="Times New Roman"/>
                <w:sz w:val="20"/>
                <w:szCs w:val="20"/>
              </w:rPr>
              <w:t xml:space="preserve"> use, quality of life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Pulmonary disease, chronic obstructive</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Managed Care Organization </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r w:rsidR="00BA4F77" w:rsidRPr="00B60B69" w:rsidTr="009C6354">
        <w:trPr>
          <w:trHeight w:val="229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Luzinski CH, Stockbridge E, Craighead J, Bayliss D, Schmidt M, Seideman J.The community case management program: for 12 years, caring at its best.Geriatr Nurs. 2008 May-Jun;29(3):207-15. </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EUA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delivery</w:t>
            </w:r>
            <w:proofErr w:type="gramEnd"/>
            <w:r w:rsidRPr="00B60B69">
              <w:rPr>
                <w:rFonts w:ascii="Times New Roman" w:hAnsi="Times New Roman"/>
                <w:sz w:val="20"/>
                <w:szCs w:val="20"/>
              </w:rPr>
              <w:t xml:space="preserve"> system design</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Distribution of educational materials for professionals;</w:t>
            </w:r>
            <w:r w:rsidRPr="00B60B69">
              <w:rPr>
                <w:rFonts w:ascii="Times New Roman" w:hAnsi="Times New Roman"/>
                <w:sz w:val="20"/>
                <w:szCs w:val="20"/>
              </w:rPr>
              <w:br/>
              <w:t xml:space="preserve">Revision of professional </w:t>
            </w:r>
            <w:proofErr w:type="gramStart"/>
            <w:r w:rsidRPr="00B60B69">
              <w:rPr>
                <w:rFonts w:ascii="Times New Roman" w:hAnsi="Times New Roman"/>
                <w:sz w:val="20"/>
                <w:szCs w:val="20"/>
              </w:rPr>
              <w:t>roles</w:t>
            </w:r>
            <w:proofErr w:type="gramEnd"/>
            <w:r w:rsidRPr="00B60B69">
              <w:rPr>
                <w:rFonts w:ascii="Times New Roman" w:hAnsi="Times New Roman"/>
                <w:sz w:val="20"/>
                <w:szCs w:val="20"/>
              </w:rPr>
              <w:t>;</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Patient education sessions;</w:t>
            </w:r>
            <w:r w:rsidRPr="00B60B69">
              <w:rPr>
                <w:rFonts w:ascii="Times New Roman" w:hAnsi="Times New Roman"/>
                <w:sz w:val="20"/>
                <w:szCs w:val="20"/>
              </w:rPr>
              <w:br/>
              <w:t>Motivational counselling for patients;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costs</w:t>
            </w:r>
            <w:proofErr w:type="gramEnd"/>
            <w:r w:rsidRPr="00B60B69">
              <w:rPr>
                <w:rFonts w:ascii="Times New Roman" w:hAnsi="Times New Roman"/>
                <w:sz w:val="20"/>
                <w:szCs w:val="20"/>
              </w:rPr>
              <w:t>, service use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No effective results</w:t>
            </w:r>
          </w:p>
        </w:tc>
      </w:tr>
      <w:tr w:rsidR="00BA4F77" w:rsidRPr="00B60B69" w:rsidTr="009C6354">
        <w:trPr>
          <w:trHeight w:val="2805"/>
        </w:trPr>
        <w:tc>
          <w:tcPr>
            <w:tcW w:w="4131" w:type="dxa"/>
            <w:tcBorders>
              <w:top w:val="nil"/>
              <w:left w:val="single" w:sz="4" w:space="0" w:color="auto"/>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Bird S, Noronha M, Sinnott H.An integrated care facilitation model improves quality of life and reduces use of hospital resources by patients with chronic obstructive pulmonary disease and chronic heart failure.Aust J Prim Health. 2010;16(4):326-33.</w:t>
            </w:r>
          </w:p>
        </w:tc>
        <w:tc>
          <w:tcPr>
            <w:tcW w:w="1500"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Australia</w:t>
            </w:r>
          </w:p>
        </w:tc>
        <w:tc>
          <w:tcPr>
            <w:tcW w:w="1396"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self</w:t>
            </w:r>
            <w:proofErr w:type="gramEnd"/>
            <w:r w:rsidRPr="00B60B69">
              <w:rPr>
                <w:rFonts w:ascii="Times New Roman" w:hAnsi="Times New Roman"/>
                <w:sz w:val="20"/>
                <w:szCs w:val="20"/>
              </w:rPr>
              <w:t xml:space="preserve"> management support</w:t>
            </w:r>
          </w:p>
        </w:tc>
        <w:tc>
          <w:tcPr>
            <w:tcW w:w="311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Educational meetings for professionals;</w:t>
            </w:r>
            <w:r w:rsidRPr="00B60B69">
              <w:rPr>
                <w:rFonts w:ascii="Times New Roman" w:hAnsi="Times New Roman"/>
                <w:sz w:val="20"/>
                <w:szCs w:val="20"/>
              </w:rPr>
              <w:br/>
              <w:t>Educational outreach visits for professionals;</w:t>
            </w:r>
            <w:r w:rsidRPr="00B60B69">
              <w:rPr>
                <w:rFonts w:ascii="Times New Roman" w:hAnsi="Times New Roman"/>
                <w:sz w:val="20"/>
                <w:szCs w:val="20"/>
              </w:rPr>
              <w:br/>
              <w:t>Patient mediated interventions;</w:t>
            </w:r>
            <w:r w:rsidRPr="00B60B69">
              <w:rPr>
                <w:rFonts w:ascii="Times New Roman" w:hAnsi="Times New Roman"/>
                <w:sz w:val="20"/>
                <w:szCs w:val="20"/>
              </w:rPr>
              <w:br/>
              <w:t xml:space="preserve">Clinical multidisciplinary </w:t>
            </w:r>
            <w:proofErr w:type="gramStart"/>
            <w:r w:rsidRPr="00B60B69">
              <w:rPr>
                <w:rFonts w:ascii="Times New Roman" w:hAnsi="Times New Roman"/>
                <w:sz w:val="20"/>
                <w:szCs w:val="20"/>
              </w:rPr>
              <w:t>teams</w:t>
            </w:r>
            <w:proofErr w:type="gramEnd"/>
            <w:r w:rsidRPr="00B60B69">
              <w:rPr>
                <w:rFonts w:ascii="Times New Roman" w:hAnsi="Times New Roman"/>
                <w:sz w:val="20"/>
                <w:szCs w:val="20"/>
              </w:rPr>
              <w:t>;</w:t>
            </w:r>
            <w:r w:rsidRPr="00B60B69">
              <w:rPr>
                <w:rFonts w:ascii="Times New Roman" w:hAnsi="Times New Roman"/>
                <w:sz w:val="20"/>
                <w:szCs w:val="20"/>
              </w:rPr>
              <w:br/>
              <w:t>Continuity of care;</w:t>
            </w:r>
            <w:r w:rsidRPr="00B60B69">
              <w:rPr>
                <w:rFonts w:ascii="Times New Roman" w:hAnsi="Times New Roman"/>
                <w:sz w:val="20"/>
                <w:szCs w:val="20"/>
              </w:rPr>
              <w:br/>
              <w:t>Distribution of educational materials for patients;</w:t>
            </w:r>
            <w:r w:rsidRPr="00B60B69">
              <w:rPr>
                <w:rFonts w:ascii="Times New Roman" w:hAnsi="Times New Roman"/>
                <w:sz w:val="20"/>
                <w:szCs w:val="20"/>
              </w:rPr>
              <w:br/>
              <w:t>Self management</w:t>
            </w:r>
          </w:p>
        </w:tc>
        <w:tc>
          <w:tcPr>
            <w:tcW w:w="13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proofErr w:type="gramStart"/>
            <w:r w:rsidRPr="00B60B69">
              <w:rPr>
                <w:rFonts w:ascii="Times New Roman" w:hAnsi="Times New Roman"/>
                <w:sz w:val="20"/>
                <w:szCs w:val="20"/>
              </w:rPr>
              <w:t>patients</w:t>
            </w:r>
            <w:proofErr w:type="gramEnd"/>
            <w:r w:rsidRPr="00B60B69">
              <w:rPr>
                <w:rFonts w:ascii="Times New Roman" w:hAnsi="Times New Roman"/>
                <w:sz w:val="20"/>
                <w:szCs w:val="20"/>
              </w:rPr>
              <w:t xml:space="preserve"> service use;</w:t>
            </w:r>
          </w:p>
        </w:tc>
        <w:tc>
          <w:tcPr>
            <w:tcW w:w="1049"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 xml:space="preserve">Multiple diseases </w:t>
            </w:r>
          </w:p>
        </w:tc>
        <w:tc>
          <w:tcPr>
            <w:tcW w:w="1193"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Hospital</w:t>
            </w:r>
          </w:p>
        </w:tc>
        <w:tc>
          <w:tcPr>
            <w:tcW w:w="1257" w:type="dxa"/>
            <w:tcBorders>
              <w:top w:val="nil"/>
              <w:left w:val="nil"/>
              <w:bottom w:val="single" w:sz="4" w:space="0" w:color="auto"/>
              <w:right w:val="single" w:sz="4" w:space="0" w:color="auto"/>
            </w:tcBorders>
            <w:shd w:val="clear" w:color="auto" w:fill="auto"/>
            <w:vAlign w:val="center"/>
            <w:hideMark/>
          </w:tcPr>
          <w:p w:rsidR="00BA4F77" w:rsidRPr="00B60B69" w:rsidRDefault="00BA4F77" w:rsidP="009C6354">
            <w:pPr>
              <w:spacing w:after="0" w:line="240" w:lineRule="auto"/>
              <w:rPr>
                <w:rFonts w:ascii="Times New Roman" w:hAnsi="Times New Roman"/>
                <w:sz w:val="20"/>
                <w:szCs w:val="20"/>
              </w:rPr>
            </w:pPr>
            <w:r w:rsidRPr="00B60B69">
              <w:rPr>
                <w:rFonts w:ascii="Times New Roman" w:hAnsi="Times New Roman"/>
                <w:sz w:val="20"/>
                <w:szCs w:val="20"/>
              </w:rPr>
              <w:t>Effective</w:t>
            </w:r>
          </w:p>
        </w:tc>
      </w:tr>
    </w:tbl>
    <w:p w:rsidR="00BA4F77" w:rsidRDefault="00BA4F77" w:rsidP="00BA4F77">
      <w:pPr>
        <w:jc w:val="both"/>
        <w:rPr>
          <w:rFonts w:ascii="Times New Roman" w:hAnsi="Times New Roman"/>
          <w:b/>
          <w:lang w:val="en-GB"/>
        </w:rPr>
        <w:sectPr w:rsidR="00BA4F77" w:rsidSect="00B60B69">
          <w:footnotePr>
            <w:numFmt w:val="lowerLetter"/>
          </w:footnotePr>
          <w:pgSz w:w="16838" w:h="11906" w:orient="landscape"/>
          <w:pgMar w:top="1701" w:right="1417" w:bottom="1701" w:left="1417" w:header="708" w:footer="708" w:gutter="0"/>
          <w:cols w:space="708"/>
          <w:docGrid w:linePitch="360"/>
        </w:sectPr>
      </w:pPr>
    </w:p>
    <w:p w:rsidR="0046269D" w:rsidRDefault="00C3070C"/>
    <w:sectPr w:rsidR="0046269D" w:rsidSect="00BA4F7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Fmt w:val="lowerLetter"/>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77"/>
    <w:rsid w:val="00370C6E"/>
    <w:rsid w:val="003C5659"/>
    <w:rsid w:val="00BA4F77"/>
    <w:rsid w:val="00C3070C"/>
    <w:rsid w:val="00CF7C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77"/>
    <w:rPr>
      <w:rFonts w:ascii="Calibri" w:eastAsia="Times New Roman" w:hAnsi="Calibri" w:cs="Times New Roman"/>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77"/>
    <w:rPr>
      <w:rFonts w:ascii="Calibri" w:eastAsia="Times New Roman" w:hAnsi="Calibri" w:cs="Times New Roman"/>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5430</Words>
  <Characters>29323</Characters>
  <Application>Microsoft Office Word</Application>
  <DocSecurity>0</DocSecurity>
  <Lines>244</Lines>
  <Paragraphs>69</Paragraphs>
  <ScaleCrop>false</ScaleCrop>
  <Company/>
  <LinksUpToDate>false</LinksUpToDate>
  <CharactersWithSpaces>34684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Anabela Coelho</dc:creator>
  <cp:lastModifiedBy>Anabela Coelho</cp:lastModifiedBy>
  <cp:revision>3</cp:revision>
  <dcterms:created xsi:type="dcterms:W3CDTF">2013-08-05T11:10:00Z</dcterms:created>
  <dcterms:modified xsi:type="dcterms:W3CDTF">2013-08-13T10:05:00Z</dcterms:modified>
</cp:coreProperties>
</file>