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7" w:rsidRDefault="00960D47" w:rsidP="00960D47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07573">
        <w:rPr>
          <w:rFonts w:ascii="Arial" w:hAnsi="Arial" w:cs="Arial"/>
          <w:sz w:val="24"/>
          <w:szCs w:val="24"/>
        </w:rPr>
        <w:t>T</w:t>
      </w:r>
      <w:r w:rsidRPr="000075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ABELAS E FIGURAS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472"/>
        <w:gridCol w:w="1106"/>
      </w:tblGrid>
      <w:tr w:rsidR="00960D47" w:rsidRPr="00DE272E" w:rsidTr="00DF3C37">
        <w:trPr>
          <w:trHeight w:val="420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Tabela 1: Dados epidemiológicos e antecedentes patológicos</w:t>
            </w:r>
          </w:p>
        </w:tc>
      </w:tr>
      <w:tr w:rsidR="00960D47" w:rsidRPr="00DE272E" w:rsidTr="00DF3C37">
        <w:trPr>
          <w:trHeight w:val="240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Dados epidemiológicos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%</w:t>
            </w:r>
          </w:p>
        </w:tc>
      </w:tr>
      <w:tr w:rsidR="00960D47" w:rsidRPr="00DE272E" w:rsidTr="00DF3C37">
        <w:trPr>
          <w:trHeight w:val="240"/>
        </w:trPr>
        <w:tc>
          <w:tcPr>
            <w:tcW w:w="4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Tabagismo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46,0%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Alcoolismo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41,0%</w:t>
            </w:r>
          </w:p>
        </w:tc>
      </w:tr>
      <w:tr w:rsidR="00960D47" w:rsidRPr="00DE272E" w:rsidTr="00DF3C37">
        <w:trPr>
          <w:trHeight w:val="255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Toxicodependência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Antecedentes patológicos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960D47" w:rsidRPr="00DE272E" w:rsidTr="00DF3C37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Tuberculose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Bronquiectasias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Imunosupressão</w:t>
            </w:r>
            <w:proofErr w:type="spellEnd"/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       Linfoma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13,0%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       Transplante renal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5,0%</w:t>
            </w:r>
          </w:p>
        </w:tc>
      </w:tr>
      <w:tr w:rsidR="00960D47" w:rsidRPr="00DE272E" w:rsidTr="00DF3C37">
        <w:trPr>
          <w:trHeight w:val="255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Enfisema bolhoso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5,0%</w:t>
            </w:r>
          </w:p>
        </w:tc>
      </w:tr>
    </w:tbl>
    <w:p w:rsidR="00960D47" w:rsidRDefault="00960D47" w:rsidP="00960D47"/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2"/>
        <w:gridCol w:w="475"/>
        <w:gridCol w:w="1113"/>
      </w:tblGrid>
      <w:tr w:rsidR="00960D47" w:rsidRPr="00DE272E" w:rsidTr="00DF3C37">
        <w:trPr>
          <w:trHeight w:val="420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60D47" w:rsidRPr="00DE272E" w:rsidRDefault="00960D47" w:rsidP="00DF3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Tabela 2: Características clínicas, funcionais e radiológicas</w:t>
            </w:r>
          </w:p>
        </w:tc>
      </w:tr>
      <w:tr w:rsidR="00960D47" w:rsidRPr="00DE272E" w:rsidTr="00DF3C37">
        <w:trPr>
          <w:trHeight w:val="240"/>
        </w:trPr>
        <w:tc>
          <w:tcPr>
            <w:tcW w:w="4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Sintomas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%</w:t>
            </w:r>
          </w:p>
        </w:tc>
      </w:tr>
      <w:tr w:rsidR="00960D47" w:rsidRPr="00DE272E" w:rsidTr="00DF3C37">
        <w:trPr>
          <w:trHeight w:val="24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Hemoptise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Tosse crónica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23,0%</w:t>
            </w:r>
          </w:p>
        </w:tc>
      </w:tr>
      <w:tr w:rsidR="00960D47" w:rsidRPr="00DE272E" w:rsidTr="00DF3C37">
        <w:trPr>
          <w:trHeight w:val="255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Assintomático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Provas funcionais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960D47" w:rsidRPr="00DE272E" w:rsidTr="00DF3C37">
        <w:trPr>
          <w:trHeight w:val="24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Restrição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Obstrução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27,0%</w:t>
            </w:r>
          </w:p>
        </w:tc>
      </w:tr>
      <w:tr w:rsidR="00960D47" w:rsidRPr="00DE272E" w:rsidTr="00DF3C37">
        <w:trPr>
          <w:trHeight w:val="255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Siíndrome</w:t>
            </w:r>
            <w:proofErr w:type="spellEnd"/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ventilatório</w:t>
            </w:r>
            <w:proofErr w:type="spellEnd"/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misto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18,0%</w:t>
            </w:r>
          </w:p>
        </w:tc>
      </w:tr>
      <w:tr w:rsidR="00960D47" w:rsidRPr="00DE272E" w:rsidTr="00DF3C37">
        <w:trPr>
          <w:trHeight w:val="240"/>
        </w:trPr>
        <w:tc>
          <w:tcPr>
            <w:tcW w:w="4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 xml:space="preserve">Tipo de </w:t>
            </w:r>
            <w:proofErr w:type="spellStart"/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aspergiloma</w:t>
            </w:r>
            <w:proofErr w:type="spellEnd"/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960D47" w:rsidRPr="00DE272E" w:rsidTr="00DF3C37">
        <w:trPr>
          <w:trHeight w:val="24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Simples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27,0%</w:t>
            </w:r>
          </w:p>
        </w:tc>
      </w:tr>
      <w:tr w:rsidR="00960D47" w:rsidRPr="00DE272E" w:rsidTr="00DF3C37">
        <w:trPr>
          <w:trHeight w:val="255"/>
        </w:trPr>
        <w:tc>
          <w:tcPr>
            <w:tcW w:w="4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Complexo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73,0%</w:t>
            </w:r>
          </w:p>
        </w:tc>
      </w:tr>
    </w:tbl>
    <w:p w:rsidR="00960D47" w:rsidRDefault="00960D47" w:rsidP="00960D47"/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4"/>
        <w:gridCol w:w="570"/>
        <w:gridCol w:w="1336"/>
      </w:tblGrid>
      <w:tr w:rsidR="00960D47" w:rsidRPr="00DE272E" w:rsidTr="00DF3C37">
        <w:trPr>
          <w:trHeight w:val="420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60D47" w:rsidRPr="00DE272E" w:rsidRDefault="00960D47" w:rsidP="00DF3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Tabela 3: Procedimentos realizados e localização </w:t>
            </w:r>
          </w:p>
        </w:tc>
      </w:tr>
      <w:tr w:rsidR="00960D47" w:rsidRPr="00DE272E" w:rsidTr="00DF3C37">
        <w:trPr>
          <w:trHeight w:val="240"/>
        </w:trPr>
        <w:tc>
          <w:tcPr>
            <w:tcW w:w="4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Procedimentos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60D47" w:rsidRPr="00DE272E" w:rsidRDefault="00960D47" w:rsidP="00DF3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%</w:t>
            </w:r>
          </w:p>
        </w:tc>
      </w:tr>
      <w:tr w:rsidR="00960D47" w:rsidRPr="00DE272E" w:rsidTr="00DF3C37">
        <w:trPr>
          <w:trHeight w:val="240"/>
        </w:trPr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Resseção</w:t>
            </w:r>
            <w:proofErr w:type="spellEnd"/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segmentar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55,0%</w:t>
            </w:r>
          </w:p>
        </w:tc>
      </w:tr>
      <w:tr w:rsidR="00960D47" w:rsidRPr="00DE272E" w:rsidTr="00DF3C37">
        <w:trPr>
          <w:trHeight w:val="240"/>
        </w:trPr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Lobectomia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27,0%</w:t>
            </w:r>
          </w:p>
        </w:tc>
      </w:tr>
      <w:tr w:rsidR="00960D47" w:rsidRPr="00DE272E" w:rsidTr="00DF3C37">
        <w:trPr>
          <w:trHeight w:val="240"/>
        </w:trPr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        Superior esquerda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13,5%</w:t>
            </w:r>
          </w:p>
        </w:tc>
      </w:tr>
      <w:tr w:rsidR="00960D47" w:rsidRPr="00DE272E" w:rsidTr="00DF3C37">
        <w:trPr>
          <w:trHeight w:val="240"/>
        </w:trPr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        Superior direita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13,5%</w:t>
            </w:r>
          </w:p>
        </w:tc>
      </w:tr>
      <w:tr w:rsidR="00960D47" w:rsidRPr="00DE272E" w:rsidTr="00DF3C37">
        <w:trPr>
          <w:trHeight w:val="240"/>
        </w:trPr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Pneumectomia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18,0%</w:t>
            </w:r>
          </w:p>
        </w:tc>
      </w:tr>
      <w:tr w:rsidR="00960D47" w:rsidRPr="00DE272E" w:rsidTr="00DF3C37">
        <w:trPr>
          <w:trHeight w:val="255"/>
        </w:trPr>
        <w:tc>
          <w:tcPr>
            <w:tcW w:w="4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Torac</w:t>
            </w: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oplastia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47" w:rsidRPr="00DE272E" w:rsidRDefault="00960D47" w:rsidP="00DF3C3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DE2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9,0%</w:t>
            </w:r>
          </w:p>
        </w:tc>
      </w:tr>
    </w:tbl>
    <w:p w:rsidR="00960D47" w:rsidRDefault="00960D47" w:rsidP="00960D47"/>
    <w:p w:rsidR="00960D47" w:rsidRDefault="00960D47" w:rsidP="00960D47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960D47" w:rsidRPr="00007573" w:rsidRDefault="00960D47" w:rsidP="00960D47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960D47" w:rsidRPr="00D25786" w:rsidRDefault="00960D47" w:rsidP="00960D4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25786">
        <w:rPr>
          <w:rFonts w:ascii="Arial" w:hAnsi="Arial" w:cs="Arial"/>
          <w:b/>
          <w:noProof/>
          <w:sz w:val="24"/>
          <w:szCs w:val="24"/>
          <w:lang w:eastAsia="pt-PT"/>
        </w:rPr>
        <w:lastRenderedPageBreak/>
        <w:drawing>
          <wp:inline distT="0" distB="0" distL="0" distR="0" wp14:anchorId="258ED77C" wp14:editId="73ED67DE">
            <wp:extent cx="5400040" cy="432519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47" w:rsidRPr="00D25786" w:rsidRDefault="00960D47" w:rsidP="00960D4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D47" w:rsidRPr="00D25786" w:rsidRDefault="00960D47" w:rsidP="00960D4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1</w:t>
      </w:r>
      <w:r w:rsidRPr="00D25786">
        <w:rPr>
          <w:rFonts w:ascii="Arial" w:hAnsi="Arial" w:cs="Arial"/>
          <w:b/>
          <w:sz w:val="24"/>
          <w:szCs w:val="24"/>
        </w:rPr>
        <w:t xml:space="preserve">: Curva de sobrevida global de </w:t>
      </w:r>
      <w:proofErr w:type="spellStart"/>
      <w:r w:rsidRPr="00D25786">
        <w:rPr>
          <w:rFonts w:ascii="Arial" w:hAnsi="Arial" w:cs="Arial"/>
          <w:b/>
          <w:sz w:val="24"/>
          <w:szCs w:val="24"/>
        </w:rPr>
        <w:t>Kaplan-Meier</w:t>
      </w:r>
      <w:proofErr w:type="spellEnd"/>
    </w:p>
    <w:p w:rsidR="00960D47" w:rsidRPr="00D25786" w:rsidRDefault="00960D47" w:rsidP="00960D4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D47" w:rsidRPr="00D25786" w:rsidRDefault="00960D47" w:rsidP="00960D4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25786">
        <w:rPr>
          <w:rFonts w:ascii="Arial" w:hAnsi="Arial" w:cs="Arial"/>
          <w:b/>
          <w:noProof/>
          <w:sz w:val="24"/>
          <w:szCs w:val="24"/>
          <w:lang w:eastAsia="pt-PT"/>
        </w:rPr>
        <w:lastRenderedPageBreak/>
        <w:drawing>
          <wp:inline distT="0" distB="0" distL="0" distR="0" wp14:anchorId="75B695D9" wp14:editId="789F9CBD">
            <wp:extent cx="5400040" cy="4318301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47" w:rsidRPr="00D25786" w:rsidRDefault="00960D47" w:rsidP="00960D4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2</w:t>
      </w:r>
      <w:r w:rsidRPr="00D25786">
        <w:rPr>
          <w:rFonts w:ascii="Arial" w:hAnsi="Arial" w:cs="Arial"/>
          <w:b/>
          <w:sz w:val="24"/>
          <w:szCs w:val="24"/>
        </w:rPr>
        <w:t xml:space="preserve">: Curva de sobrevida de </w:t>
      </w:r>
      <w:proofErr w:type="spellStart"/>
      <w:r w:rsidRPr="00D25786">
        <w:rPr>
          <w:rFonts w:ascii="Arial" w:hAnsi="Arial" w:cs="Arial"/>
          <w:b/>
          <w:sz w:val="24"/>
          <w:szCs w:val="24"/>
        </w:rPr>
        <w:t>Kaplan-Meier</w:t>
      </w:r>
      <w:proofErr w:type="spellEnd"/>
      <w:r w:rsidRPr="00D25786">
        <w:rPr>
          <w:rFonts w:ascii="Arial" w:hAnsi="Arial" w:cs="Arial"/>
          <w:b/>
          <w:sz w:val="24"/>
          <w:szCs w:val="24"/>
        </w:rPr>
        <w:t xml:space="preserve"> nos </w:t>
      </w:r>
      <w:proofErr w:type="spellStart"/>
      <w:r w:rsidRPr="00D25786">
        <w:rPr>
          <w:rFonts w:ascii="Arial" w:hAnsi="Arial" w:cs="Arial"/>
          <w:b/>
          <w:sz w:val="24"/>
          <w:szCs w:val="24"/>
        </w:rPr>
        <w:t>aspergilomas</w:t>
      </w:r>
      <w:proofErr w:type="spellEnd"/>
      <w:r w:rsidRPr="00D25786">
        <w:rPr>
          <w:rFonts w:ascii="Arial" w:hAnsi="Arial" w:cs="Arial"/>
          <w:b/>
          <w:sz w:val="24"/>
          <w:szCs w:val="24"/>
        </w:rPr>
        <w:t xml:space="preserve"> simples e complexos </w:t>
      </w:r>
    </w:p>
    <w:p w:rsidR="00960D47" w:rsidRPr="00D25786" w:rsidRDefault="00960D47" w:rsidP="00960D4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61084" w:rsidRDefault="00361084">
      <w:bookmarkStart w:id="0" w:name="_GoBack"/>
      <w:bookmarkEnd w:id="0"/>
    </w:p>
    <w:sectPr w:rsidR="003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47"/>
    <w:rsid w:val="00361084"/>
    <w:rsid w:val="009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47"/>
    <w:pPr>
      <w:spacing w:after="0" w:line="36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60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47"/>
    <w:pPr>
      <w:spacing w:after="0" w:line="36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60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2013-09-25T16:35:00Z</dcterms:created>
  <dcterms:modified xsi:type="dcterms:W3CDTF">2013-09-25T16:35:00Z</dcterms:modified>
</cp:coreProperties>
</file>