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20" w:rsidRDefault="00322320" w:rsidP="0032232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D25C9">
        <w:rPr>
          <w:rFonts w:ascii="Arial" w:hAnsi="Arial" w:cs="Arial"/>
        </w:rPr>
        <w:t>Tabela 1 - Características dos 47 doentes com critério de observação urgente que abandonaram a UUP</w:t>
      </w:r>
    </w:p>
    <w:tbl>
      <w:tblPr>
        <w:tblStyle w:val="TableGrid"/>
        <w:tblpPr w:leftFromText="141" w:rightFromText="141" w:vertAnchor="text" w:horzAnchor="page" w:tblpXSpec="center" w:tblpY="166"/>
        <w:tblW w:w="0" w:type="auto"/>
        <w:tblLayout w:type="fixed"/>
        <w:tblLook w:val="04A0"/>
      </w:tblPr>
      <w:tblGrid>
        <w:gridCol w:w="3369"/>
        <w:gridCol w:w="1417"/>
      </w:tblGrid>
      <w:tr w:rsidR="00322320" w:rsidRPr="006D25C9" w:rsidTr="00C447D7">
        <w:trPr>
          <w:trHeight w:val="20"/>
        </w:trPr>
        <w:tc>
          <w:tcPr>
            <w:tcW w:w="3369" w:type="dxa"/>
            <w:tcBorders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Características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casos</w:t>
            </w: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D25C9"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320" w:rsidRPr="006D25C9" w:rsidTr="00C447D7">
        <w:trPr>
          <w:trHeight w:val="301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9B1">
              <w:rPr>
                <w:rFonts w:ascii="Arial" w:hAnsi="Arial" w:cs="Arial"/>
                <w:sz w:val="16"/>
                <w:szCs w:val="16"/>
              </w:rPr>
              <w:t xml:space="preserve">     Masculino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C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9B1">
              <w:rPr>
                <w:rFonts w:ascii="Arial" w:hAnsi="Arial" w:cs="Arial"/>
                <w:sz w:val="16"/>
                <w:szCs w:val="16"/>
              </w:rPr>
              <w:t xml:space="preserve">     Feminino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D25C9">
              <w:rPr>
                <w:rFonts w:ascii="Arial" w:hAnsi="Arial" w:cs="Arial"/>
                <w:b/>
                <w:sz w:val="16"/>
                <w:szCs w:val="16"/>
              </w:rPr>
              <w:t>Idade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9B1">
              <w:rPr>
                <w:rFonts w:ascii="Arial" w:hAnsi="Arial" w:cs="Arial"/>
                <w:sz w:val="16"/>
                <w:szCs w:val="16"/>
              </w:rPr>
              <w:t xml:space="preserve">     Média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C9">
              <w:rPr>
                <w:rFonts w:ascii="Arial" w:hAnsi="Arial" w:cs="Arial"/>
                <w:sz w:val="16"/>
                <w:szCs w:val="16"/>
              </w:rPr>
              <w:t xml:space="preserve">58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9B1">
              <w:rPr>
                <w:rFonts w:ascii="Arial" w:hAnsi="Arial" w:cs="Arial"/>
                <w:sz w:val="16"/>
                <w:szCs w:val="16"/>
              </w:rPr>
              <w:t xml:space="preserve">     Mediana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C9">
              <w:rPr>
                <w:rFonts w:ascii="Arial" w:hAnsi="Arial" w:cs="Arial"/>
                <w:sz w:val="16"/>
                <w:szCs w:val="16"/>
              </w:rPr>
              <w:t xml:space="preserve">22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D25C9">
              <w:rPr>
                <w:rFonts w:ascii="Arial" w:hAnsi="Arial" w:cs="Arial"/>
                <w:b/>
                <w:sz w:val="16"/>
                <w:szCs w:val="16"/>
              </w:rPr>
              <w:t>Horário de admissão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9B1">
              <w:rPr>
                <w:rFonts w:ascii="Arial" w:hAnsi="Arial" w:cs="Arial"/>
                <w:sz w:val="16"/>
                <w:szCs w:val="16"/>
              </w:rPr>
              <w:t xml:space="preserve">     [00h-8h[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C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9B1">
              <w:rPr>
                <w:rFonts w:ascii="Arial" w:hAnsi="Arial" w:cs="Arial"/>
                <w:sz w:val="16"/>
                <w:szCs w:val="16"/>
              </w:rPr>
              <w:t xml:space="preserve">     [8h-16h[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C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9B1">
              <w:rPr>
                <w:rFonts w:ascii="Arial" w:hAnsi="Arial" w:cs="Arial"/>
                <w:sz w:val="16"/>
                <w:szCs w:val="16"/>
              </w:rPr>
              <w:t xml:space="preserve">     [16h-00h[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C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322320" w:rsidRPr="006D25C9" w:rsidTr="00C447D7">
        <w:trPr>
          <w:trHeight w:val="352"/>
        </w:trPr>
        <w:tc>
          <w:tcPr>
            <w:tcW w:w="3369" w:type="dxa"/>
            <w:tcBorders>
              <w:left w:val="outset" w:sz="6" w:space="0" w:color="FFFFFF" w:themeColor="background1"/>
              <w:bottom w:val="outset" w:sz="6" w:space="0" w:color="auto"/>
            </w:tcBorders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D25C9">
              <w:rPr>
                <w:rFonts w:ascii="Arial" w:hAnsi="Arial" w:cs="Arial"/>
                <w:b/>
                <w:sz w:val="16"/>
                <w:szCs w:val="16"/>
              </w:rPr>
              <w:t>Tempo médio até triagem</w:t>
            </w:r>
          </w:p>
        </w:tc>
        <w:tc>
          <w:tcPr>
            <w:tcW w:w="1417" w:type="dxa"/>
            <w:tcBorders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C9">
              <w:rPr>
                <w:rFonts w:ascii="Arial" w:hAnsi="Arial" w:cs="Arial"/>
                <w:sz w:val="16"/>
                <w:szCs w:val="16"/>
              </w:rPr>
              <w:t xml:space="preserve">15 </w:t>
            </w:r>
            <w:r>
              <w:rPr>
                <w:rFonts w:ascii="Arial" w:hAnsi="Arial" w:cs="Arial"/>
                <w:sz w:val="16"/>
                <w:szCs w:val="16"/>
              </w:rPr>
              <w:t>Min</w:t>
            </w:r>
          </w:p>
        </w:tc>
      </w:tr>
      <w:tr w:rsidR="00322320" w:rsidRPr="006D25C9" w:rsidTr="00C447D7">
        <w:trPr>
          <w:trHeight w:val="352"/>
        </w:trPr>
        <w:tc>
          <w:tcPr>
            <w:tcW w:w="3369" w:type="dxa"/>
            <w:tcBorders>
              <w:left w:val="outset" w:sz="6" w:space="0" w:color="FFFFFF" w:themeColor="background1"/>
              <w:bottom w:val="outset" w:sz="6" w:space="0" w:color="auto"/>
            </w:tcBorders>
          </w:tcPr>
          <w:p w:rsidR="00322320" w:rsidRPr="006762A1" w:rsidRDefault="00322320" w:rsidP="00C447D7">
            <w:pPr>
              <w:spacing w:before="100" w:beforeAutospacing="1" w:after="100" w:afterAutospacing="1" w:line="240" w:lineRule="exact"/>
              <w:ind w:right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762A1">
              <w:rPr>
                <w:rFonts w:ascii="Arial" w:hAnsi="Arial" w:cs="Arial"/>
                <w:b/>
                <w:sz w:val="16"/>
                <w:szCs w:val="16"/>
              </w:rPr>
              <w:t xml:space="preserve">Tempo médio até </w:t>
            </w:r>
            <w:r>
              <w:rPr>
                <w:rFonts w:ascii="Arial" w:hAnsi="Arial" w:cs="Arial"/>
                <w:b/>
                <w:sz w:val="16"/>
                <w:szCs w:val="16"/>
              </w:rPr>
              <w:t>à</w:t>
            </w:r>
            <w:r w:rsidRPr="006762A1">
              <w:rPr>
                <w:rFonts w:ascii="Arial" w:hAnsi="Arial" w:cs="Arial"/>
                <w:b/>
                <w:sz w:val="16"/>
                <w:szCs w:val="16"/>
              </w:rPr>
              <w:t xml:space="preserve"> primeira observação médica</w:t>
            </w:r>
          </w:p>
        </w:tc>
        <w:tc>
          <w:tcPr>
            <w:tcW w:w="1417" w:type="dxa"/>
            <w:tcBorders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Min</w:t>
            </w: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D25C9">
              <w:rPr>
                <w:rFonts w:ascii="Arial" w:hAnsi="Arial" w:cs="Arial"/>
                <w:b/>
                <w:sz w:val="16"/>
                <w:szCs w:val="16"/>
              </w:rPr>
              <w:t>Altura do abandono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320" w:rsidRPr="006D25C9" w:rsidTr="00C447D7">
        <w:trPr>
          <w:trHeight w:val="20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  <w:bottom w:val="single" w:sz="4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9B1">
              <w:rPr>
                <w:rFonts w:ascii="Arial" w:hAnsi="Arial" w:cs="Arial"/>
                <w:sz w:val="16"/>
                <w:szCs w:val="16"/>
              </w:rPr>
              <w:t xml:space="preserve">     Antes da observação médica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C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22320" w:rsidRPr="006D25C9" w:rsidTr="00C447D7">
        <w:trPr>
          <w:trHeight w:val="199"/>
        </w:trPr>
        <w:tc>
          <w:tcPr>
            <w:tcW w:w="3369" w:type="dxa"/>
            <w:tcBorders>
              <w:top w:val="single" w:sz="4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9B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Enquanto aguardava reavaliação clínica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22320" w:rsidRPr="006D25C9" w:rsidTr="00C447D7">
        <w:trPr>
          <w:trHeight w:val="199"/>
        </w:trPr>
        <w:tc>
          <w:tcPr>
            <w:tcW w:w="33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Enquanto aguardava resultado de ECD</w:t>
            </w:r>
          </w:p>
        </w:tc>
        <w:tc>
          <w:tcPr>
            <w:tcW w:w="1417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22320" w:rsidRPr="006D25C9" w:rsidTr="00C447D7">
        <w:trPr>
          <w:trHeight w:val="199"/>
        </w:trPr>
        <w:tc>
          <w:tcPr>
            <w:tcW w:w="33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Saída contra parecer médico</w:t>
            </w:r>
          </w:p>
        </w:tc>
        <w:tc>
          <w:tcPr>
            <w:tcW w:w="1417" w:type="dxa"/>
            <w:tcBorders>
              <w:top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22320" w:rsidRPr="006D25C9" w:rsidTr="00C447D7">
        <w:trPr>
          <w:trHeight w:val="199"/>
        </w:trPr>
        <w:tc>
          <w:tcPr>
            <w:tcW w:w="3369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FFFFFF" w:themeColor="background1"/>
            </w:tcBorders>
          </w:tcPr>
          <w:p w:rsidR="00322320" w:rsidRPr="00D251A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Realização de </w:t>
            </w:r>
            <w:r w:rsidRPr="00D251A9">
              <w:rPr>
                <w:rFonts w:ascii="Arial" w:hAnsi="Arial" w:cs="Arial"/>
                <w:b/>
                <w:sz w:val="16"/>
                <w:szCs w:val="16"/>
              </w:rPr>
              <w:t>ECD</w:t>
            </w:r>
          </w:p>
        </w:tc>
        <w:tc>
          <w:tcPr>
            <w:tcW w:w="1417" w:type="dxa"/>
            <w:tcBorders>
              <w:top w:val="outset" w:sz="6" w:space="0" w:color="auto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320" w:rsidRPr="006D25C9" w:rsidTr="00C447D7">
        <w:trPr>
          <w:trHeight w:val="199"/>
        </w:trPr>
        <w:tc>
          <w:tcPr>
            <w:tcW w:w="33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Sim</w:t>
            </w:r>
          </w:p>
        </w:tc>
        <w:tc>
          <w:tcPr>
            <w:tcW w:w="1417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22320" w:rsidRPr="006D25C9" w:rsidTr="00C447D7">
        <w:trPr>
          <w:trHeight w:val="199"/>
        </w:trPr>
        <w:tc>
          <w:tcPr>
            <w:tcW w:w="33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Não</w:t>
            </w:r>
          </w:p>
        </w:tc>
        <w:tc>
          <w:tcPr>
            <w:tcW w:w="1417" w:type="dxa"/>
            <w:tcBorders>
              <w:top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322320" w:rsidRPr="006D25C9" w:rsidTr="00C447D7">
        <w:trPr>
          <w:trHeight w:val="199"/>
        </w:trPr>
        <w:tc>
          <w:tcPr>
            <w:tcW w:w="3369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FFFFFF" w:themeColor="background1"/>
            </w:tcBorders>
          </w:tcPr>
          <w:p w:rsidR="00322320" w:rsidRPr="00D251A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Realização de t</w:t>
            </w:r>
            <w:r w:rsidRPr="00D251A9">
              <w:rPr>
                <w:rFonts w:ascii="Arial" w:hAnsi="Arial" w:cs="Arial"/>
                <w:b/>
                <w:sz w:val="16"/>
                <w:szCs w:val="16"/>
              </w:rPr>
              <w:t>erapêutica</w:t>
            </w:r>
          </w:p>
        </w:tc>
        <w:tc>
          <w:tcPr>
            <w:tcW w:w="1417" w:type="dxa"/>
            <w:tcBorders>
              <w:top w:val="outset" w:sz="6" w:space="0" w:color="auto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320" w:rsidRPr="006D25C9" w:rsidTr="00C447D7">
        <w:trPr>
          <w:trHeight w:val="199"/>
        </w:trPr>
        <w:tc>
          <w:tcPr>
            <w:tcW w:w="33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</w:tcPr>
          <w:p w:rsidR="00322320" w:rsidRPr="006D69B1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Sim</w:t>
            </w:r>
          </w:p>
        </w:tc>
        <w:tc>
          <w:tcPr>
            <w:tcW w:w="1417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22320" w:rsidRPr="006D25C9" w:rsidTr="00C447D7">
        <w:trPr>
          <w:trHeight w:val="199"/>
        </w:trPr>
        <w:tc>
          <w:tcPr>
            <w:tcW w:w="33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</w:tcBorders>
          </w:tcPr>
          <w:p w:rsidR="00322320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Não</w:t>
            </w:r>
          </w:p>
        </w:tc>
        <w:tc>
          <w:tcPr>
            <w:tcW w:w="1417" w:type="dxa"/>
            <w:tcBorders>
              <w:top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322320" w:rsidRPr="006D25C9" w:rsidRDefault="00322320" w:rsidP="00C447D7">
            <w:pPr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</w:tbl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322320" w:rsidRPr="00D251A9" w:rsidRDefault="00322320" w:rsidP="003223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*Abreviaturas: M – meses; Min – minutos; </w:t>
      </w:r>
      <w:r w:rsidRPr="00D251A9">
        <w:rPr>
          <w:rFonts w:ascii="Arial" w:hAnsi="Arial" w:cs="Arial"/>
          <w:sz w:val="16"/>
          <w:szCs w:val="16"/>
        </w:rPr>
        <w:t xml:space="preserve">ECD – </w:t>
      </w:r>
      <w:r>
        <w:rPr>
          <w:rFonts w:ascii="Arial" w:hAnsi="Arial" w:cs="Arial"/>
          <w:sz w:val="16"/>
          <w:szCs w:val="16"/>
        </w:rPr>
        <w:t>e</w:t>
      </w:r>
      <w:r w:rsidRPr="00D251A9">
        <w:rPr>
          <w:rFonts w:ascii="Arial" w:hAnsi="Arial" w:cs="Arial"/>
          <w:sz w:val="16"/>
          <w:szCs w:val="16"/>
        </w:rPr>
        <w:t>xames complementares de diagnóstico</w:t>
      </w: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22320" w:rsidRDefault="00322320" w:rsidP="0032232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22320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B0474">
        <w:rPr>
          <w:rFonts w:ascii="Arial" w:hAnsi="Arial" w:cs="Arial"/>
        </w:rPr>
        <w:lastRenderedPageBreak/>
        <w:t xml:space="preserve">Tabela 2 - Características </w:t>
      </w:r>
      <w:r>
        <w:rPr>
          <w:rFonts w:ascii="Arial" w:hAnsi="Arial" w:cs="Arial"/>
        </w:rPr>
        <w:t xml:space="preserve">e evolução clínica </w:t>
      </w:r>
      <w:r w:rsidRPr="001B0474">
        <w:rPr>
          <w:rFonts w:ascii="Arial" w:hAnsi="Arial" w:cs="Arial"/>
        </w:rPr>
        <w:t>dos doentes que regressaram após abandono</w:t>
      </w:r>
    </w:p>
    <w:p w:rsidR="00322320" w:rsidRPr="001B0474" w:rsidRDefault="00322320" w:rsidP="00322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Ind w:w="-1297" w:type="dxa"/>
        <w:tblLook w:val="04A0"/>
      </w:tblPr>
      <w:tblGrid>
        <w:gridCol w:w="599"/>
        <w:gridCol w:w="634"/>
        <w:gridCol w:w="1272"/>
        <w:gridCol w:w="1176"/>
        <w:gridCol w:w="1393"/>
        <w:gridCol w:w="1759"/>
        <w:gridCol w:w="1619"/>
        <w:gridCol w:w="1565"/>
      </w:tblGrid>
      <w:tr w:rsidR="00322320" w:rsidRPr="001B0474" w:rsidTr="00C447D7">
        <w:trPr>
          <w:trHeight w:val="57"/>
          <w:jc w:val="center"/>
        </w:trPr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474">
              <w:rPr>
                <w:rFonts w:ascii="Arial" w:hAnsi="Arial" w:cs="Arial"/>
                <w:b/>
                <w:sz w:val="16"/>
                <w:szCs w:val="16"/>
              </w:rPr>
              <w:t>Idade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Tempo de e</w:t>
            </w:r>
            <w:r w:rsidRPr="001B0474">
              <w:rPr>
                <w:rFonts w:ascii="Arial" w:hAnsi="Arial" w:cs="Arial"/>
                <w:b/>
                <w:sz w:val="16"/>
                <w:szCs w:val="16"/>
              </w:rPr>
              <w:t xml:space="preserve">spera até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 w:rsidRPr="001B0474">
              <w:rPr>
                <w:rFonts w:ascii="Arial" w:hAnsi="Arial" w:cs="Arial"/>
                <w:b/>
                <w:sz w:val="16"/>
                <w:szCs w:val="16"/>
              </w:rPr>
              <w:t>triagem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474">
              <w:rPr>
                <w:rFonts w:ascii="Arial" w:hAnsi="Arial" w:cs="Arial"/>
                <w:b/>
                <w:sz w:val="16"/>
                <w:szCs w:val="16"/>
              </w:rPr>
              <w:t>Queixa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474">
              <w:rPr>
                <w:rFonts w:ascii="Arial" w:hAnsi="Arial" w:cs="Arial"/>
                <w:b/>
                <w:sz w:val="16"/>
                <w:szCs w:val="16"/>
              </w:rPr>
              <w:t>Prioridade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aferida na triagem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Tempo de e</w:t>
            </w:r>
            <w:r w:rsidRPr="001B0474">
              <w:rPr>
                <w:rFonts w:ascii="Arial" w:hAnsi="Arial" w:cs="Arial"/>
                <w:b/>
                <w:sz w:val="16"/>
                <w:szCs w:val="16"/>
              </w:rPr>
              <w:t xml:space="preserve">spera até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à </w:t>
            </w:r>
            <w:r w:rsidRPr="001B0474">
              <w:rPr>
                <w:rFonts w:ascii="Arial" w:hAnsi="Arial" w:cs="Arial"/>
                <w:b/>
                <w:sz w:val="16"/>
                <w:szCs w:val="16"/>
              </w:rPr>
              <w:t>primeira avaliação médic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474">
              <w:rPr>
                <w:rFonts w:ascii="Arial" w:hAnsi="Arial" w:cs="Arial"/>
                <w:b/>
                <w:sz w:val="16"/>
                <w:szCs w:val="16"/>
              </w:rPr>
              <w:t>Altura do abandono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474">
              <w:rPr>
                <w:rFonts w:ascii="Arial" w:hAnsi="Arial" w:cs="Arial"/>
                <w:b/>
                <w:sz w:val="16"/>
                <w:szCs w:val="16"/>
              </w:rPr>
              <w:t>Evolução na recorrência</w:t>
            </w:r>
          </w:p>
        </w:tc>
      </w:tr>
      <w:tr w:rsidR="00322320" w:rsidRPr="001B0474" w:rsidTr="00C447D7">
        <w:trPr>
          <w:trHeight w:val="57"/>
          <w:jc w:val="center"/>
        </w:trPr>
        <w:tc>
          <w:tcPr>
            <w:tcW w:w="0" w:type="auto"/>
            <w:vAlign w:val="center"/>
          </w:tcPr>
          <w:p w:rsidR="00322320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2,5 M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11 min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Tosse larí</w:t>
            </w:r>
            <w:r w:rsidRPr="001B0474">
              <w:rPr>
                <w:rFonts w:ascii="Arial" w:hAnsi="Arial" w:cs="Arial"/>
                <w:sz w:val="16"/>
                <w:szCs w:val="16"/>
              </w:rPr>
              <w:t>ngea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Urgente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25 min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Aguardava reavaliação médica após AE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Alta</w:t>
            </w:r>
          </w:p>
        </w:tc>
      </w:tr>
      <w:tr w:rsidR="00322320" w:rsidRPr="001B0474" w:rsidTr="00C447D7">
        <w:trPr>
          <w:trHeight w:val="57"/>
          <w:jc w:val="center"/>
        </w:trPr>
        <w:tc>
          <w:tcPr>
            <w:tcW w:w="0" w:type="auto"/>
            <w:vAlign w:val="center"/>
          </w:tcPr>
          <w:p w:rsidR="00322320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18 M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30 min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Vómitos, diarreia e febre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—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—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Antes da triagem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Internamento por desidratação</w:t>
            </w:r>
          </w:p>
        </w:tc>
      </w:tr>
      <w:tr w:rsidR="00322320" w:rsidRPr="001B0474" w:rsidTr="00C447D7">
        <w:trPr>
          <w:trHeight w:val="57"/>
          <w:jc w:val="center"/>
        </w:trPr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20 M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3 min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Vómitos e diarreia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Não urgente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32 min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Aguardava reavaliação médica após SRO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Alta</w:t>
            </w:r>
          </w:p>
        </w:tc>
      </w:tr>
      <w:tr w:rsidR="00322320" w:rsidRPr="001B0474" w:rsidTr="00C447D7">
        <w:trPr>
          <w:trHeight w:val="57"/>
          <w:jc w:val="center"/>
        </w:trPr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3 A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14 min</w:t>
            </w:r>
          </w:p>
        </w:tc>
        <w:tc>
          <w:tcPr>
            <w:tcW w:w="0" w:type="auto"/>
            <w:vAlign w:val="center"/>
          </w:tcPr>
          <w:p w:rsidR="00322320" w:rsidRPr="001B0474" w:rsidRDefault="009160B8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Vó</w:t>
            </w:r>
            <w:r w:rsidR="00322320" w:rsidRPr="001B0474">
              <w:rPr>
                <w:rFonts w:ascii="Arial" w:hAnsi="Arial" w:cs="Arial"/>
                <w:sz w:val="16"/>
                <w:szCs w:val="16"/>
              </w:rPr>
              <w:t>mitos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Não urgente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1h31 min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 xml:space="preserve">Após 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1B0474">
              <w:rPr>
                <w:rFonts w:ascii="Arial" w:hAnsi="Arial" w:cs="Arial"/>
                <w:sz w:val="16"/>
                <w:szCs w:val="16"/>
              </w:rPr>
              <w:t>triagem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Voltou a abandonar a UUP</w:t>
            </w:r>
          </w:p>
        </w:tc>
      </w:tr>
      <w:tr w:rsidR="00322320" w:rsidRPr="001B0474" w:rsidTr="00C447D7">
        <w:trPr>
          <w:trHeight w:val="57"/>
          <w:jc w:val="center"/>
        </w:trPr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3 A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20 min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Lesões aftosas e febre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Não urgente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1h38 min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Ap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1B0474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1B0474">
              <w:rPr>
                <w:rFonts w:ascii="Arial" w:hAnsi="Arial" w:cs="Arial"/>
                <w:sz w:val="16"/>
                <w:szCs w:val="16"/>
              </w:rPr>
              <w:t xml:space="preserve"> triagem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Internamento por recusa alimentar</w:t>
            </w:r>
          </w:p>
        </w:tc>
      </w:tr>
      <w:tr w:rsidR="00322320" w:rsidRPr="001B0474" w:rsidTr="00C447D7">
        <w:trPr>
          <w:trHeight w:val="57"/>
          <w:jc w:val="center"/>
        </w:trPr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15 A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16 min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Rinorreia anterior e tosse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Não urgente</w:t>
            </w:r>
          </w:p>
        </w:tc>
        <w:tc>
          <w:tcPr>
            <w:tcW w:w="0" w:type="auto"/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39 min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Apó</w:t>
            </w:r>
            <w:r w:rsidRPr="001B0474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1B0474">
              <w:rPr>
                <w:rFonts w:ascii="Arial" w:hAnsi="Arial" w:cs="Arial"/>
                <w:sz w:val="16"/>
                <w:szCs w:val="16"/>
              </w:rPr>
              <w:t xml:space="preserve"> triagem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320" w:rsidRPr="001B0474" w:rsidRDefault="00322320" w:rsidP="00C44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4">
              <w:rPr>
                <w:rFonts w:ascii="Arial" w:hAnsi="Arial" w:cs="Arial"/>
                <w:sz w:val="16"/>
                <w:szCs w:val="16"/>
              </w:rPr>
              <w:t>Alta</w:t>
            </w:r>
          </w:p>
        </w:tc>
      </w:tr>
    </w:tbl>
    <w:p w:rsidR="00322320" w:rsidRPr="006F62F2" w:rsidRDefault="00322320" w:rsidP="00322320">
      <w:pPr>
        <w:spacing w:after="0" w:line="360" w:lineRule="auto"/>
        <w:jc w:val="center"/>
        <w:rPr>
          <w:rFonts w:ascii="Arial" w:hAnsi="Arial" w:cs="Arial"/>
          <w:sz w:val="16"/>
        </w:rPr>
      </w:pPr>
      <w:r w:rsidRPr="005F4A4A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>Abreviaturas</w:t>
      </w:r>
      <w:r w:rsidRPr="005F4A4A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Masc – masculino; Fem – feminino;</w:t>
      </w:r>
      <w:r w:rsidRPr="005F4A4A">
        <w:rPr>
          <w:rFonts w:ascii="Arial" w:hAnsi="Arial" w:cs="Arial"/>
          <w:sz w:val="16"/>
        </w:rPr>
        <w:t xml:space="preserve"> M – meses; A – anos; </w:t>
      </w:r>
      <w:r>
        <w:rPr>
          <w:rFonts w:ascii="Arial" w:hAnsi="Arial" w:cs="Arial"/>
          <w:sz w:val="16"/>
        </w:rPr>
        <w:t>Min – minutos; SRO – s</w:t>
      </w:r>
      <w:r w:rsidRPr="005F4A4A">
        <w:rPr>
          <w:rFonts w:ascii="Arial" w:hAnsi="Arial" w:cs="Arial"/>
          <w:sz w:val="16"/>
        </w:rPr>
        <w:t xml:space="preserve">oro de rehidratação oral; AE </w:t>
      </w:r>
      <w:r>
        <w:rPr>
          <w:rFonts w:ascii="Arial" w:hAnsi="Arial" w:cs="Arial"/>
          <w:sz w:val="16"/>
        </w:rPr>
        <w:t>–</w:t>
      </w:r>
      <w:r w:rsidRPr="005F4A4A">
        <w:rPr>
          <w:rFonts w:ascii="Arial" w:hAnsi="Arial" w:cs="Arial"/>
          <w:sz w:val="16"/>
        </w:rPr>
        <w:t xml:space="preserve"> aerossolterapia</w:t>
      </w:r>
      <w:r>
        <w:rPr>
          <w:rFonts w:ascii="Arial" w:hAnsi="Arial" w:cs="Arial"/>
          <w:sz w:val="16"/>
        </w:rPr>
        <w:t>; UUP – Unidade de Urgência Pediátrica</w:t>
      </w:r>
    </w:p>
    <w:p w:rsidR="00D06BD7" w:rsidRPr="00322320" w:rsidRDefault="00D06BD7" w:rsidP="00322320"/>
    <w:sectPr w:rsidR="00D06BD7" w:rsidRPr="00322320" w:rsidSect="0067439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B76ABC"/>
    <w:rsid w:val="000D6307"/>
    <w:rsid w:val="000F0E25"/>
    <w:rsid w:val="00322320"/>
    <w:rsid w:val="005549EC"/>
    <w:rsid w:val="00596A18"/>
    <w:rsid w:val="008A1A97"/>
    <w:rsid w:val="009160B8"/>
    <w:rsid w:val="009E12A0"/>
    <w:rsid w:val="00B76ABC"/>
    <w:rsid w:val="00C10553"/>
    <w:rsid w:val="00C80B6C"/>
    <w:rsid w:val="00D0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ajorEastAsia" w:hAnsi="Arial" w:cs="Arial"/>
        <w:sz w:val="22"/>
        <w:szCs w:val="22"/>
        <w:lang w:val="pt-PT" w:eastAsia="zh-TW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97"/>
    <w:pPr>
      <w:spacing w:after="200" w:line="276" w:lineRule="auto"/>
    </w:pPr>
    <w:rPr>
      <w:rFonts w:asciiTheme="minorHAnsi" w:hAnsiTheme="minorHAnsi"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BD7"/>
    <w:pPr>
      <w:pBdr>
        <w:bottom w:val="thinThickSmallGap" w:sz="12" w:space="1" w:color="943634" w:themeColor="accent2" w:themeShade="BF"/>
      </w:pBdr>
      <w:spacing w:before="400" w:after="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BD7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06BD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D06BD7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06BD7"/>
    <w:pPr>
      <w:spacing w:after="0" w:line="252" w:lineRule="auto"/>
    </w:pPr>
    <w:rPr>
      <w:rFonts w:asciiTheme="majorHAnsi" w:hAnsiTheme="majorHAnsi" w:cstheme="majorBidi"/>
      <w:i/>
      <w:iCs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D06BD7"/>
    <w:rPr>
      <w:rFonts w:asciiTheme="majorHAnsi" w:eastAsiaTheme="majorEastAsia" w:hAnsiTheme="majorHAnsi" w:cstheme="majorBidi"/>
      <w:i/>
      <w:iCs/>
      <w:lang w:eastAsia="en-US" w:bidi="en-US"/>
    </w:rPr>
  </w:style>
  <w:style w:type="character" w:styleId="SubtleEmphasis">
    <w:name w:val="Subtle Emphasis"/>
    <w:uiPriority w:val="19"/>
    <w:qFormat/>
    <w:rsid w:val="00D06BD7"/>
    <w:rPr>
      <w:i/>
      <w:iCs/>
    </w:rPr>
  </w:style>
  <w:style w:type="character" w:styleId="BookTitle">
    <w:name w:val="Book Title"/>
    <w:uiPriority w:val="33"/>
    <w:qFormat/>
    <w:rsid w:val="00D06BD7"/>
    <w:rPr>
      <w:caps/>
      <w:color w:val="622423" w:themeColor="accent2" w:themeShade="7F"/>
      <w:spacing w:val="5"/>
      <w:u w:color="622423" w:themeColor="accent2" w:themeShade="7F"/>
    </w:rPr>
  </w:style>
  <w:style w:type="table" w:styleId="TableGrid">
    <w:name w:val="Table Grid"/>
    <w:basedOn w:val="TableNormal"/>
    <w:uiPriority w:val="59"/>
    <w:rsid w:val="008A1A97"/>
    <w:pPr>
      <w:spacing w:line="240" w:lineRule="auto"/>
    </w:pPr>
    <w:rPr>
      <w:rFonts w:asciiTheme="minorHAnsi" w:hAnsiTheme="minorHAnsi" w:cstheme="minorBid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Virgínia Martins Machado</dc:creator>
  <cp:lastModifiedBy>Virgínia Martins Machado</cp:lastModifiedBy>
  <cp:revision>4</cp:revision>
  <dcterms:created xsi:type="dcterms:W3CDTF">2013-11-16T12:37:00Z</dcterms:created>
  <dcterms:modified xsi:type="dcterms:W3CDTF">2013-11-16T17:59:00Z</dcterms:modified>
</cp:coreProperties>
</file>