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BE1" w:rsidRDefault="00932887">
      <w:pPr>
        <w:spacing w:after="0"/>
        <w:rPr>
          <w:rFonts w:ascii="Times New Roman Bold" w:eastAsia="Times New Roman Bold" w:hAnsi="Times New Roman Bold" w:cs="Times New Roman Bold"/>
          <w:sz w:val="28"/>
          <w:szCs w:val="28"/>
        </w:rPr>
      </w:pPr>
      <w:r>
        <w:rPr>
          <w:rFonts w:ascii="Times New Roman Bold"/>
          <w:sz w:val="28"/>
          <w:szCs w:val="28"/>
        </w:rPr>
        <w:t>Par</w:t>
      </w:r>
      <w:r>
        <w:rPr>
          <w:rFonts w:hAnsi="Trebuchet MS"/>
          <w:sz w:val="28"/>
          <w:szCs w:val="28"/>
        </w:rPr>
        <w:t>é</w:t>
      </w:r>
      <w:r>
        <w:rPr>
          <w:rFonts w:ascii="Times New Roman Bold"/>
          <w:sz w:val="28"/>
          <w:szCs w:val="28"/>
        </w:rPr>
        <w:t>sia do III par craniano em contexto de sinusite esfenoidal: a prop</w:t>
      </w:r>
      <w:r>
        <w:rPr>
          <w:rFonts w:hAnsi="Trebuchet MS"/>
          <w:sz w:val="28"/>
          <w:szCs w:val="28"/>
        </w:rPr>
        <w:t>ó</w:t>
      </w:r>
      <w:r>
        <w:rPr>
          <w:rFonts w:ascii="Times New Roman Bold"/>
          <w:sz w:val="28"/>
          <w:szCs w:val="28"/>
        </w:rPr>
        <w:t>sito de um caso cl</w:t>
      </w:r>
      <w:r>
        <w:rPr>
          <w:rFonts w:hAnsi="Trebuchet MS"/>
          <w:sz w:val="28"/>
          <w:szCs w:val="28"/>
        </w:rPr>
        <w:t>í</w:t>
      </w:r>
      <w:r>
        <w:rPr>
          <w:rFonts w:ascii="Times New Roman Bold"/>
          <w:sz w:val="28"/>
          <w:szCs w:val="28"/>
        </w:rPr>
        <w:t>nico</w:t>
      </w:r>
    </w:p>
    <w:p w:rsidR="005E6BE1" w:rsidRDefault="00932887">
      <w:pPr>
        <w:spacing w:after="0"/>
        <w:rPr>
          <w:rFonts w:ascii="Times New Roman" w:eastAsia="Times New Roman" w:hAnsi="Times New Roman" w:cs="Times New Roman"/>
          <w:sz w:val="28"/>
          <w:szCs w:val="28"/>
          <w:lang w:val="en-US"/>
        </w:rPr>
      </w:pPr>
      <w:r>
        <w:rPr>
          <w:rFonts w:ascii="Times New Roman Bold"/>
          <w:sz w:val="28"/>
          <w:szCs w:val="28"/>
          <w:lang w:val="en-US"/>
        </w:rPr>
        <w:t>Third cranial nerve palsy in sphenoid sinusitis: case report</w:t>
      </w:r>
    </w:p>
    <w:p w:rsidR="005E6BE1" w:rsidRDefault="005E6BE1">
      <w:pPr>
        <w:spacing w:after="0"/>
        <w:rPr>
          <w:rFonts w:ascii="Times New Roman" w:eastAsia="Times New Roman" w:hAnsi="Times New Roman" w:cs="Times New Roman"/>
          <w:sz w:val="24"/>
          <w:szCs w:val="24"/>
          <w:lang w:val="en-US"/>
        </w:rPr>
      </w:pPr>
    </w:p>
    <w:p w:rsidR="005E6BE1" w:rsidRDefault="00932887">
      <w:pPr>
        <w:spacing w:after="0"/>
        <w:rPr>
          <w:rFonts w:ascii="Times New Roman" w:eastAsia="Times New Roman" w:hAnsi="Times New Roman" w:cs="Times New Roman"/>
          <w:sz w:val="24"/>
          <w:szCs w:val="24"/>
        </w:rPr>
      </w:pPr>
      <w:r>
        <w:rPr>
          <w:rFonts w:ascii="Times New Roman"/>
          <w:sz w:val="24"/>
          <w:szCs w:val="24"/>
        </w:rPr>
        <w:t>Lu</w:t>
      </w:r>
      <w:r>
        <w:rPr>
          <w:rFonts w:hAnsi="Trebuchet MS"/>
          <w:sz w:val="24"/>
          <w:szCs w:val="24"/>
        </w:rPr>
        <w:t>í</w:t>
      </w:r>
      <w:r>
        <w:rPr>
          <w:rFonts w:ascii="Times New Roman"/>
          <w:sz w:val="24"/>
          <w:szCs w:val="24"/>
        </w:rPr>
        <w:t>s Almeida Dores</w:t>
      </w:r>
      <w:r>
        <w:rPr>
          <w:rFonts w:ascii="Times New Roman"/>
          <w:sz w:val="24"/>
          <w:szCs w:val="24"/>
          <w:vertAlign w:val="superscript"/>
        </w:rPr>
        <w:t>1</w:t>
      </w:r>
      <w:r>
        <w:rPr>
          <w:rFonts w:ascii="Times New Roman"/>
          <w:sz w:val="24"/>
          <w:szCs w:val="24"/>
        </w:rPr>
        <w:t>, Marco Alveirinho Sim</w:t>
      </w:r>
      <w:r>
        <w:rPr>
          <w:rFonts w:hAnsi="Trebuchet MS"/>
          <w:sz w:val="24"/>
          <w:szCs w:val="24"/>
        </w:rPr>
        <w:t>ã</w:t>
      </w:r>
      <w:r>
        <w:rPr>
          <w:rFonts w:ascii="Times New Roman"/>
          <w:sz w:val="24"/>
          <w:szCs w:val="24"/>
        </w:rPr>
        <w:t>o</w:t>
      </w:r>
      <w:r>
        <w:rPr>
          <w:rFonts w:ascii="Times New Roman"/>
          <w:sz w:val="24"/>
          <w:szCs w:val="24"/>
          <w:vertAlign w:val="superscript"/>
        </w:rPr>
        <w:t>1</w:t>
      </w:r>
      <w:r>
        <w:rPr>
          <w:rFonts w:ascii="Times New Roman"/>
          <w:sz w:val="24"/>
          <w:szCs w:val="24"/>
        </w:rPr>
        <w:t>, Marta Canas Marques</w:t>
      </w:r>
      <w:r>
        <w:rPr>
          <w:rFonts w:ascii="Times New Roman"/>
          <w:sz w:val="24"/>
          <w:szCs w:val="24"/>
          <w:vertAlign w:val="superscript"/>
        </w:rPr>
        <w:t>1</w:t>
      </w:r>
      <w:r>
        <w:rPr>
          <w:rFonts w:ascii="Times New Roman"/>
          <w:sz w:val="24"/>
          <w:szCs w:val="24"/>
        </w:rPr>
        <w:t xml:space="preserve">, </w:t>
      </w:r>
      <w:r>
        <w:rPr>
          <w:rFonts w:hAnsi="Trebuchet MS"/>
          <w:sz w:val="24"/>
          <w:szCs w:val="24"/>
        </w:rPr>
        <w:t>Ó</w:t>
      </w:r>
      <w:r>
        <w:rPr>
          <w:rFonts w:ascii="Times New Roman"/>
          <w:sz w:val="24"/>
          <w:szCs w:val="24"/>
        </w:rPr>
        <w:t>scar Dias</w:t>
      </w:r>
      <w:r>
        <w:rPr>
          <w:rFonts w:ascii="Times New Roman"/>
          <w:sz w:val="24"/>
          <w:szCs w:val="24"/>
          <w:vertAlign w:val="superscript"/>
        </w:rPr>
        <w:t>1</w:t>
      </w:r>
    </w:p>
    <w:p w:rsidR="005E6BE1" w:rsidRDefault="005E6BE1">
      <w:pPr>
        <w:spacing w:after="0"/>
        <w:rPr>
          <w:rFonts w:ascii="Times New Roman Bold" w:eastAsia="Times New Roman Bold" w:hAnsi="Times New Roman Bold" w:cs="Times New Roman Bold"/>
          <w:sz w:val="24"/>
          <w:szCs w:val="24"/>
        </w:rPr>
      </w:pPr>
    </w:p>
    <w:p w:rsidR="005E6BE1" w:rsidRDefault="00932887">
      <w:pPr>
        <w:spacing w:after="0"/>
        <w:rPr>
          <w:rFonts w:ascii="Times New Roman" w:eastAsia="Times New Roman" w:hAnsi="Times New Roman" w:cs="Times New Roman"/>
          <w:sz w:val="24"/>
          <w:szCs w:val="24"/>
        </w:rPr>
      </w:pPr>
      <w:r>
        <w:rPr>
          <w:rFonts w:ascii="Times New Roman"/>
          <w:sz w:val="24"/>
          <w:szCs w:val="24"/>
        </w:rPr>
        <w:t xml:space="preserve">1 - Departamento </w:t>
      </w:r>
      <w:r>
        <w:rPr>
          <w:rFonts w:ascii="Times New Roman"/>
          <w:sz w:val="24"/>
          <w:szCs w:val="24"/>
        </w:rPr>
        <w:t>de Otorrinolaringologia, Voz e Perturba</w:t>
      </w:r>
      <w:r>
        <w:rPr>
          <w:rFonts w:hAnsi="Trebuchet MS"/>
          <w:sz w:val="24"/>
          <w:szCs w:val="24"/>
        </w:rPr>
        <w:t>çõ</w:t>
      </w:r>
      <w:r>
        <w:rPr>
          <w:rFonts w:ascii="Times New Roman"/>
          <w:sz w:val="24"/>
          <w:szCs w:val="24"/>
        </w:rPr>
        <w:t>es da Comunica</w:t>
      </w:r>
      <w:r>
        <w:rPr>
          <w:rFonts w:hAnsi="Trebuchet MS"/>
          <w:sz w:val="24"/>
          <w:szCs w:val="24"/>
        </w:rPr>
        <w:t>çã</w:t>
      </w:r>
      <w:r>
        <w:rPr>
          <w:rFonts w:ascii="Times New Roman"/>
          <w:sz w:val="24"/>
          <w:szCs w:val="24"/>
        </w:rPr>
        <w:t>o,</w:t>
      </w:r>
    </w:p>
    <w:p w:rsidR="005E6BE1" w:rsidRDefault="00932887">
      <w:pPr>
        <w:spacing w:after="0"/>
        <w:rPr>
          <w:rFonts w:ascii="Times New Roman" w:eastAsia="Times New Roman" w:hAnsi="Times New Roman" w:cs="Times New Roman"/>
          <w:sz w:val="24"/>
          <w:szCs w:val="24"/>
        </w:rPr>
      </w:pPr>
      <w:r>
        <w:rPr>
          <w:rFonts w:ascii="Times New Roman"/>
          <w:sz w:val="24"/>
          <w:szCs w:val="24"/>
        </w:rPr>
        <w:t>Hospital de Santa Maria, Faculdade de Medicina de Lisboa, Lisboa, Portugal</w:t>
      </w:r>
    </w:p>
    <w:p w:rsidR="005E6BE1" w:rsidRDefault="005E6BE1">
      <w:pPr>
        <w:spacing w:after="0"/>
        <w:rPr>
          <w:rFonts w:ascii="Times New Roman Bold" w:eastAsia="Times New Roman Bold" w:hAnsi="Times New Roman Bold" w:cs="Times New Roman Bold"/>
          <w:sz w:val="24"/>
          <w:szCs w:val="24"/>
        </w:rPr>
      </w:pPr>
    </w:p>
    <w:p w:rsidR="005E6BE1" w:rsidRDefault="005E6BE1">
      <w:pPr>
        <w:spacing w:after="0"/>
        <w:rPr>
          <w:rFonts w:ascii="Times New Roman Bold" w:eastAsia="Times New Roman Bold" w:hAnsi="Times New Roman Bold" w:cs="Times New Roman Bold"/>
          <w:sz w:val="24"/>
          <w:szCs w:val="24"/>
        </w:rPr>
      </w:pPr>
    </w:p>
    <w:p w:rsidR="005E6BE1" w:rsidRDefault="005E6BE1">
      <w:pPr>
        <w:spacing w:after="0"/>
        <w:rPr>
          <w:rFonts w:ascii="Times New Roman Bold" w:eastAsia="Times New Roman Bold" w:hAnsi="Times New Roman Bold" w:cs="Times New Roman Bold"/>
          <w:sz w:val="24"/>
          <w:szCs w:val="24"/>
        </w:rPr>
      </w:pPr>
    </w:p>
    <w:p w:rsidR="005E6BE1" w:rsidRDefault="00932887">
      <w:pPr>
        <w:spacing w:after="0"/>
        <w:rPr>
          <w:rFonts w:ascii="Times New Roman Bold" w:eastAsia="Times New Roman Bold" w:hAnsi="Times New Roman Bold" w:cs="Times New Roman Bold"/>
          <w:sz w:val="24"/>
          <w:szCs w:val="24"/>
        </w:rPr>
      </w:pPr>
      <w:r>
        <w:rPr>
          <w:rFonts w:ascii="Times New Roman Bold"/>
          <w:sz w:val="24"/>
          <w:szCs w:val="24"/>
        </w:rPr>
        <w:t>Correspond</w:t>
      </w:r>
      <w:r>
        <w:rPr>
          <w:rFonts w:hAnsi="Trebuchet MS"/>
          <w:sz w:val="24"/>
          <w:szCs w:val="24"/>
        </w:rPr>
        <w:t>ê</w:t>
      </w:r>
      <w:r>
        <w:rPr>
          <w:rFonts w:ascii="Times New Roman Bold"/>
          <w:sz w:val="24"/>
          <w:szCs w:val="24"/>
        </w:rPr>
        <w:t>ncia:</w:t>
      </w:r>
    </w:p>
    <w:p w:rsidR="005E6BE1" w:rsidRDefault="00932887">
      <w:pPr>
        <w:spacing w:after="0"/>
        <w:rPr>
          <w:rFonts w:ascii="Times New Roman" w:eastAsia="Times New Roman" w:hAnsi="Times New Roman" w:cs="Times New Roman"/>
          <w:sz w:val="24"/>
          <w:szCs w:val="24"/>
        </w:rPr>
      </w:pPr>
      <w:r>
        <w:rPr>
          <w:rFonts w:ascii="Times New Roman"/>
          <w:sz w:val="24"/>
          <w:szCs w:val="24"/>
        </w:rPr>
        <w:t>Lu</w:t>
      </w:r>
      <w:r>
        <w:rPr>
          <w:rFonts w:hAnsi="Trebuchet MS"/>
          <w:sz w:val="24"/>
          <w:szCs w:val="24"/>
        </w:rPr>
        <w:t>í</w:t>
      </w:r>
      <w:r>
        <w:rPr>
          <w:rFonts w:ascii="Times New Roman"/>
          <w:sz w:val="24"/>
          <w:szCs w:val="24"/>
        </w:rPr>
        <w:t>s Almeida Dores</w:t>
      </w:r>
    </w:p>
    <w:p w:rsidR="005E6BE1" w:rsidRDefault="00932887">
      <w:pPr>
        <w:spacing w:after="0"/>
        <w:rPr>
          <w:rFonts w:ascii="Times New Roman" w:eastAsia="Times New Roman" w:hAnsi="Times New Roman" w:cs="Times New Roman"/>
          <w:sz w:val="24"/>
          <w:szCs w:val="24"/>
        </w:rPr>
      </w:pPr>
      <w:r>
        <w:rPr>
          <w:rFonts w:ascii="Times New Roman"/>
          <w:sz w:val="24"/>
          <w:szCs w:val="24"/>
        </w:rPr>
        <w:t>Departamento de Otorrinolaringologia, Voz e Perturba</w:t>
      </w:r>
      <w:r>
        <w:rPr>
          <w:rFonts w:hAnsi="Trebuchet MS"/>
          <w:sz w:val="24"/>
          <w:szCs w:val="24"/>
        </w:rPr>
        <w:t>çõ</w:t>
      </w:r>
      <w:r>
        <w:rPr>
          <w:rFonts w:ascii="Times New Roman"/>
          <w:sz w:val="24"/>
          <w:szCs w:val="24"/>
        </w:rPr>
        <w:t>es da Comunica</w:t>
      </w:r>
      <w:r>
        <w:rPr>
          <w:rFonts w:hAnsi="Trebuchet MS"/>
          <w:sz w:val="24"/>
          <w:szCs w:val="24"/>
        </w:rPr>
        <w:t>çã</w:t>
      </w:r>
      <w:r>
        <w:rPr>
          <w:rFonts w:ascii="Times New Roman"/>
          <w:sz w:val="24"/>
          <w:szCs w:val="24"/>
        </w:rPr>
        <w:t>o</w:t>
      </w:r>
    </w:p>
    <w:p w:rsidR="005E6BE1" w:rsidRDefault="00932887">
      <w:pPr>
        <w:spacing w:after="0"/>
        <w:rPr>
          <w:rFonts w:ascii="Times New Roman" w:eastAsia="Times New Roman" w:hAnsi="Times New Roman" w:cs="Times New Roman"/>
          <w:sz w:val="24"/>
          <w:szCs w:val="24"/>
        </w:rPr>
      </w:pPr>
      <w:r>
        <w:rPr>
          <w:rFonts w:ascii="Times New Roman"/>
          <w:sz w:val="24"/>
          <w:szCs w:val="24"/>
        </w:rPr>
        <w:t xml:space="preserve">Hospital </w:t>
      </w:r>
      <w:r>
        <w:rPr>
          <w:rFonts w:ascii="Times New Roman"/>
          <w:sz w:val="24"/>
          <w:szCs w:val="24"/>
        </w:rPr>
        <w:t>de Santa Maria, Faculdade de Medicina de Lisboa</w:t>
      </w:r>
    </w:p>
    <w:p w:rsidR="005E6BE1" w:rsidRDefault="00932887">
      <w:pPr>
        <w:spacing w:after="0"/>
        <w:rPr>
          <w:rFonts w:ascii="Times New Roman" w:eastAsia="Times New Roman" w:hAnsi="Times New Roman" w:cs="Times New Roman"/>
          <w:sz w:val="24"/>
          <w:szCs w:val="24"/>
        </w:rPr>
      </w:pPr>
      <w:r>
        <w:rPr>
          <w:rFonts w:ascii="Times New Roman"/>
          <w:sz w:val="24"/>
          <w:szCs w:val="24"/>
        </w:rPr>
        <w:t>Avenida Professor Egas Moniz, 1649-035, Lisboa</w:t>
      </w:r>
    </w:p>
    <w:p w:rsidR="005E6BE1" w:rsidRDefault="00932887">
      <w:pPr>
        <w:spacing w:after="0"/>
        <w:rPr>
          <w:rFonts w:ascii="Times New Roman" w:eastAsia="Times New Roman" w:hAnsi="Times New Roman" w:cs="Times New Roman"/>
          <w:sz w:val="24"/>
          <w:szCs w:val="24"/>
        </w:rPr>
      </w:pPr>
      <w:r>
        <w:rPr>
          <w:rFonts w:ascii="Times New Roman"/>
          <w:sz w:val="24"/>
          <w:szCs w:val="24"/>
        </w:rPr>
        <w:t>TEL: 21 780 5000   FAX: 21 780 5610</w:t>
      </w:r>
    </w:p>
    <w:p w:rsidR="005E6BE1" w:rsidRDefault="00932887">
      <w:pPr>
        <w:spacing w:after="0"/>
        <w:rPr>
          <w:rFonts w:ascii="Times New Roman" w:eastAsia="Times New Roman" w:hAnsi="Times New Roman" w:cs="Times New Roman"/>
          <w:sz w:val="24"/>
          <w:szCs w:val="24"/>
          <w:lang w:val="en-US"/>
        </w:rPr>
      </w:pPr>
      <w:r>
        <w:rPr>
          <w:rFonts w:ascii="Times New Roman"/>
          <w:sz w:val="24"/>
          <w:szCs w:val="24"/>
          <w:lang w:val="en-US"/>
        </w:rPr>
        <w:t xml:space="preserve">EMAIL: </w:t>
      </w:r>
      <w:hyperlink r:id="rId6" w:history="1">
        <w:r>
          <w:rPr>
            <w:rStyle w:val="Hyperlink0"/>
            <w:rFonts w:ascii="Times New Roman"/>
          </w:rPr>
          <w:t>luisalmeidadores@gmail.com</w:t>
        </w:r>
      </w:hyperlink>
    </w:p>
    <w:p w:rsidR="005E6BE1" w:rsidRDefault="005E6BE1">
      <w:pPr>
        <w:spacing w:after="0"/>
        <w:rPr>
          <w:rFonts w:ascii="Times New Roman" w:eastAsia="Times New Roman" w:hAnsi="Times New Roman" w:cs="Times New Roman"/>
          <w:sz w:val="24"/>
          <w:szCs w:val="24"/>
          <w:lang w:val="en-US"/>
        </w:rPr>
      </w:pPr>
    </w:p>
    <w:p w:rsidR="005E6BE1" w:rsidRDefault="005E6BE1">
      <w:pPr>
        <w:spacing w:after="0"/>
        <w:rPr>
          <w:rFonts w:ascii="Times New Roman" w:eastAsia="Times New Roman" w:hAnsi="Times New Roman" w:cs="Times New Roman"/>
          <w:sz w:val="24"/>
          <w:szCs w:val="24"/>
          <w:lang w:val="en-US"/>
        </w:rPr>
      </w:pPr>
    </w:p>
    <w:p w:rsidR="005E6BE1" w:rsidRDefault="005E6BE1">
      <w:pPr>
        <w:spacing w:after="0"/>
        <w:rPr>
          <w:rFonts w:ascii="Times New Roman" w:eastAsia="Times New Roman" w:hAnsi="Times New Roman" w:cs="Times New Roman"/>
          <w:sz w:val="24"/>
          <w:szCs w:val="24"/>
          <w:lang w:val="en-US"/>
        </w:rPr>
      </w:pPr>
    </w:p>
    <w:p w:rsidR="005E6BE1" w:rsidRDefault="005E6BE1">
      <w:pPr>
        <w:spacing w:after="0"/>
        <w:rPr>
          <w:rFonts w:ascii="Times New Roman" w:eastAsia="Times New Roman" w:hAnsi="Times New Roman" w:cs="Times New Roman"/>
          <w:sz w:val="24"/>
          <w:szCs w:val="24"/>
          <w:lang w:val="en-US"/>
        </w:rPr>
      </w:pPr>
    </w:p>
    <w:p w:rsidR="005E6BE1" w:rsidRDefault="00932887">
      <w:pPr>
        <w:spacing w:after="0"/>
        <w:rPr>
          <w:rFonts w:ascii="Times New Roman Bold" w:eastAsia="Times New Roman Bold" w:hAnsi="Times New Roman Bold" w:cs="Times New Roman Bold"/>
          <w:sz w:val="24"/>
          <w:szCs w:val="24"/>
          <w:lang w:val="en-US"/>
        </w:rPr>
      </w:pPr>
      <w:r>
        <w:rPr>
          <w:rFonts w:ascii="Times New Roman"/>
          <w:sz w:val="24"/>
          <w:szCs w:val="24"/>
          <w:lang w:val="en-US"/>
        </w:rPr>
        <w:t>Trabalho apresentado sob a forma de Pos</w:t>
      </w:r>
      <w:r>
        <w:rPr>
          <w:rFonts w:ascii="Times New Roman"/>
          <w:sz w:val="24"/>
          <w:szCs w:val="24"/>
          <w:lang w:val="en-US"/>
        </w:rPr>
        <w:t>ter no 24</w:t>
      </w:r>
      <w:r>
        <w:rPr>
          <w:rFonts w:ascii="Times New Roman"/>
          <w:sz w:val="24"/>
          <w:szCs w:val="24"/>
          <w:vertAlign w:val="superscript"/>
          <w:lang w:val="en-US"/>
        </w:rPr>
        <w:t>th</w:t>
      </w:r>
      <w:r>
        <w:rPr>
          <w:rFonts w:ascii="Times New Roman"/>
          <w:sz w:val="24"/>
          <w:szCs w:val="24"/>
          <w:lang w:val="en-US"/>
        </w:rPr>
        <w:t xml:space="preserve"> Congress of the European Rhinologic Society / 31</w:t>
      </w:r>
      <w:r>
        <w:rPr>
          <w:rFonts w:ascii="Times New Roman"/>
          <w:sz w:val="24"/>
          <w:szCs w:val="24"/>
          <w:vertAlign w:val="superscript"/>
          <w:lang w:val="en-US"/>
        </w:rPr>
        <w:t>st</w:t>
      </w:r>
      <w:r>
        <w:rPr>
          <w:rFonts w:ascii="Times New Roman"/>
          <w:sz w:val="24"/>
          <w:szCs w:val="24"/>
          <w:lang w:val="en-US"/>
        </w:rPr>
        <w:t xml:space="preserve"> International Symposium on Infection and Allergy of the Nose realizado em Toulouse (Fran</w:t>
      </w:r>
      <w:r>
        <w:rPr>
          <w:rFonts w:hAnsi="Trebuchet MS"/>
          <w:sz w:val="24"/>
          <w:szCs w:val="24"/>
          <w:lang w:val="en-US"/>
        </w:rPr>
        <w:t>ç</w:t>
      </w:r>
      <w:r>
        <w:rPr>
          <w:rFonts w:ascii="Times New Roman"/>
          <w:sz w:val="24"/>
          <w:szCs w:val="24"/>
          <w:lang w:val="en-US"/>
        </w:rPr>
        <w:t>a), 17 a 21 de Junho, 2012.</w:t>
      </w:r>
    </w:p>
    <w:p w:rsidR="005E6BE1" w:rsidRDefault="00932887">
      <w:pPr>
        <w:spacing w:after="0"/>
        <w:rPr>
          <w:rFonts w:ascii="Times New Roman" w:eastAsia="Times New Roman" w:hAnsi="Times New Roman" w:cs="Times New Roman"/>
          <w:sz w:val="24"/>
          <w:szCs w:val="24"/>
          <w:lang w:val="en-US"/>
        </w:rPr>
      </w:pPr>
      <w:r>
        <w:rPr>
          <w:rFonts w:ascii="Times New Roman"/>
          <w:sz w:val="24"/>
          <w:szCs w:val="24"/>
          <w:lang w:val="en-US"/>
        </w:rPr>
        <w:t xml:space="preserve"> </w:t>
      </w:r>
    </w:p>
    <w:p w:rsidR="005E6BE1" w:rsidRPr="006C6106" w:rsidRDefault="00932887">
      <w:pPr>
        <w:spacing w:after="0"/>
        <w:rPr>
          <w:lang w:val="en-US"/>
        </w:rPr>
      </w:pPr>
      <w:r w:rsidRPr="006C6106">
        <w:rPr>
          <w:rFonts w:ascii="Times New Roman Bold" w:eastAsia="Times New Roman Bold" w:hAnsi="Times New Roman Bold" w:cs="Times New Roman Bold"/>
          <w:sz w:val="24"/>
          <w:szCs w:val="24"/>
          <w:lang w:val="en-US"/>
        </w:rPr>
        <w:br w:type="page"/>
      </w:r>
    </w:p>
    <w:p w:rsidR="005E6BE1" w:rsidRDefault="00932887">
      <w:pPr>
        <w:spacing w:after="0"/>
        <w:rPr>
          <w:rFonts w:ascii="Times New Roman Bold" w:eastAsia="Times New Roman Bold" w:hAnsi="Times New Roman Bold" w:cs="Times New Roman Bold"/>
          <w:sz w:val="24"/>
          <w:szCs w:val="24"/>
        </w:rPr>
      </w:pPr>
      <w:r>
        <w:rPr>
          <w:rFonts w:ascii="Times New Roman Bold"/>
          <w:sz w:val="24"/>
          <w:szCs w:val="24"/>
        </w:rPr>
        <w:lastRenderedPageBreak/>
        <w:t>Par</w:t>
      </w:r>
      <w:r>
        <w:rPr>
          <w:rFonts w:hAnsi="Trebuchet MS"/>
          <w:sz w:val="24"/>
          <w:szCs w:val="24"/>
        </w:rPr>
        <w:t>é</w:t>
      </w:r>
      <w:r>
        <w:rPr>
          <w:rFonts w:ascii="Times New Roman Bold"/>
          <w:sz w:val="24"/>
          <w:szCs w:val="24"/>
        </w:rPr>
        <w:t xml:space="preserve">sia do nervo motor ocular comum em contexto de sinusite esfenoidal: </w:t>
      </w:r>
      <w:r>
        <w:rPr>
          <w:rFonts w:ascii="Times New Roman Bold"/>
          <w:sz w:val="24"/>
          <w:szCs w:val="24"/>
        </w:rPr>
        <w:t>a prop</w:t>
      </w:r>
      <w:r>
        <w:rPr>
          <w:rFonts w:hAnsi="Trebuchet MS"/>
          <w:sz w:val="24"/>
          <w:szCs w:val="24"/>
        </w:rPr>
        <w:t>ó</w:t>
      </w:r>
      <w:r>
        <w:rPr>
          <w:rFonts w:ascii="Times New Roman Bold"/>
          <w:sz w:val="24"/>
          <w:szCs w:val="24"/>
        </w:rPr>
        <w:t>sito de um caso cl</w:t>
      </w:r>
      <w:r>
        <w:rPr>
          <w:rFonts w:hAnsi="Trebuchet MS"/>
          <w:sz w:val="24"/>
          <w:szCs w:val="24"/>
        </w:rPr>
        <w:t>í</w:t>
      </w:r>
      <w:r>
        <w:rPr>
          <w:rFonts w:ascii="Times New Roman Bold"/>
          <w:sz w:val="24"/>
          <w:szCs w:val="24"/>
        </w:rPr>
        <w:t>nico</w:t>
      </w:r>
    </w:p>
    <w:p w:rsidR="005E6BE1" w:rsidRDefault="005E6BE1">
      <w:pPr>
        <w:spacing w:after="0"/>
        <w:rPr>
          <w:rFonts w:ascii="Times New Roman Bold" w:eastAsia="Times New Roman Bold" w:hAnsi="Times New Roman Bold" w:cs="Times New Roman Bold"/>
          <w:sz w:val="24"/>
          <w:szCs w:val="24"/>
        </w:rPr>
      </w:pPr>
    </w:p>
    <w:p w:rsidR="005E6BE1" w:rsidRDefault="00932887">
      <w:pPr>
        <w:spacing w:after="0"/>
        <w:rPr>
          <w:rFonts w:ascii="Times New Roman Bold" w:eastAsia="Times New Roman Bold" w:hAnsi="Times New Roman Bold" w:cs="Times New Roman Bold"/>
          <w:sz w:val="24"/>
          <w:szCs w:val="24"/>
          <w:u w:val="single"/>
        </w:rPr>
      </w:pPr>
      <w:r>
        <w:rPr>
          <w:rFonts w:ascii="Times New Roman Bold"/>
          <w:sz w:val="24"/>
          <w:szCs w:val="24"/>
          <w:u w:val="single"/>
        </w:rPr>
        <w:t xml:space="preserve">Resumo </w:t>
      </w:r>
    </w:p>
    <w:p w:rsidR="005E6BE1" w:rsidRDefault="00932887">
      <w:pPr>
        <w:spacing w:after="0" w:line="360" w:lineRule="auto"/>
        <w:jc w:val="both"/>
        <w:rPr>
          <w:rFonts w:ascii="Times New Roman Bold" w:eastAsia="Times New Roman Bold" w:hAnsi="Times New Roman Bold" w:cs="Times New Roman Bold"/>
          <w:sz w:val="24"/>
          <w:szCs w:val="24"/>
        </w:rPr>
      </w:pPr>
      <w:r>
        <w:rPr>
          <w:rFonts w:ascii="Times New Roman Bold" w:eastAsia="Times New Roman Bold" w:hAnsi="Times New Roman Bold" w:cs="Times New Roman Bold"/>
          <w:sz w:val="24"/>
          <w:szCs w:val="24"/>
        </w:rPr>
        <w:tab/>
      </w:r>
    </w:p>
    <w:p w:rsidR="005E6BE1" w:rsidRDefault="00932887">
      <w:pPr>
        <w:spacing w:after="0" w:line="360" w:lineRule="auto"/>
        <w:jc w:val="both"/>
        <w:rPr>
          <w:rFonts w:ascii="Times New Roman" w:eastAsia="Times New Roman" w:hAnsi="Times New Roman" w:cs="Times New Roman"/>
          <w:sz w:val="24"/>
          <w:szCs w:val="24"/>
        </w:rPr>
      </w:pPr>
      <w:r>
        <w:rPr>
          <w:rFonts w:ascii="Times New Roman Bold" w:eastAsia="Times New Roman Bold" w:hAnsi="Times New Roman Bold" w:cs="Times New Roman Bold"/>
          <w:sz w:val="24"/>
          <w:szCs w:val="24"/>
        </w:rPr>
        <w:tab/>
      </w:r>
      <w:r>
        <w:rPr>
          <w:rFonts w:ascii="Times New Roman"/>
          <w:sz w:val="24"/>
          <w:szCs w:val="24"/>
        </w:rPr>
        <w:t xml:space="preserve">A patologia do seio esfenoidal </w:t>
      </w:r>
      <w:r>
        <w:rPr>
          <w:rFonts w:hAnsi="Trebuchet MS"/>
          <w:sz w:val="24"/>
          <w:szCs w:val="24"/>
        </w:rPr>
        <w:t xml:space="preserve">é </w:t>
      </w:r>
      <w:r>
        <w:rPr>
          <w:rFonts w:ascii="Times New Roman"/>
          <w:sz w:val="24"/>
          <w:szCs w:val="24"/>
        </w:rPr>
        <w:t>particular n</w:t>
      </w:r>
      <w:r>
        <w:rPr>
          <w:rFonts w:hAnsi="Trebuchet MS"/>
          <w:sz w:val="24"/>
          <w:szCs w:val="24"/>
        </w:rPr>
        <w:t>ã</w:t>
      </w:r>
      <w:r>
        <w:rPr>
          <w:rFonts w:ascii="Times New Roman"/>
          <w:sz w:val="24"/>
          <w:szCs w:val="24"/>
        </w:rPr>
        <w:t>o s</w:t>
      </w:r>
      <w:r>
        <w:rPr>
          <w:rFonts w:hAnsi="Trebuchet MS"/>
          <w:sz w:val="24"/>
          <w:szCs w:val="24"/>
        </w:rPr>
        <w:t xml:space="preserve">ó </w:t>
      </w:r>
      <w:r>
        <w:rPr>
          <w:rFonts w:ascii="Times New Roman"/>
          <w:sz w:val="24"/>
          <w:szCs w:val="24"/>
        </w:rPr>
        <w:t>na sua apresenta</w:t>
      </w:r>
      <w:r>
        <w:rPr>
          <w:rFonts w:hAnsi="Trebuchet MS"/>
          <w:sz w:val="24"/>
          <w:szCs w:val="24"/>
        </w:rPr>
        <w:t>çã</w:t>
      </w:r>
      <w:r>
        <w:rPr>
          <w:rFonts w:ascii="Times New Roman"/>
          <w:sz w:val="24"/>
          <w:szCs w:val="24"/>
        </w:rPr>
        <w:t>o cl</w:t>
      </w:r>
      <w:r>
        <w:rPr>
          <w:rFonts w:hAnsi="Trebuchet MS"/>
          <w:sz w:val="24"/>
          <w:szCs w:val="24"/>
        </w:rPr>
        <w:t>í</w:t>
      </w:r>
      <w:r>
        <w:rPr>
          <w:rFonts w:ascii="Times New Roman"/>
          <w:sz w:val="24"/>
          <w:szCs w:val="24"/>
        </w:rPr>
        <w:t>nica, mas tamb</w:t>
      </w:r>
      <w:r>
        <w:rPr>
          <w:rFonts w:hAnsi="Trebuchet MS"/>
          <w:sz w:val="24"/>
          <w:szCs w:val="24"/>
        </w:rPr>
        <w:t>é</w:t>
      </w:r>
      <w:r>
        <w:rPr>
          <w:rFonts w:ascii="Times New Roman"/>
          <w:sz w:val="24"/>
          <w:szCs w:val="24"/>
        </w:rPr>
        <w:t>m pelas suas complica</w:t>
      </w:r>
      <w:r>
        <w:rPr>
          <w:rFonts w:hAnsi="Trebuchet MS"/>
          <w:sz w:val="24"/>
          <w:szCs w:val="24"/>
        </w:rPr>
        <w:t>çõ</w:t>
      </w:r>
      <w:r>
        <w:rPr>
          <w:rFonts w:ascii="Times New Roman"/>
          <w:sz w:val="24"/>
          <w:szCs w:val="24"/>
        </w:rPr>
        <w:t>es. Apesar de raras estas podem apresentar-se como d</w:t>
      </w:r>
      <w:r>
        <w:rPr>
          <w:rFonts w:hAnsi="Trebuchet MS"/>
          <w:sz w:val="24"/>
          <w:szCs w:val="24"/>
        </w:rPr>
        <w:t>é</w:t>
      </w:r>
      <w:r>
        <w:rPr>
          <w:rFonts w:ascii="Times New Roman"/>
          <w:sz w:val="24"/>
          <w:szCs w:val="24"/>
        </w:rPr>
        <w:t xml:space="preserve">fices dos pares cranianos, sendo importante ter um elevado </w:t>
      </w:r>
      <w:r>
        <w:rPr>
          <w:rFonts w:hAnsi="Trebuchet MS"/>
          <w:sz w:val="24"/>
          <w:szCs w:val="24"/>
        </w:rPr>
        <w:t>í</w:t>
      </w:r>
      <w:r>
        <w:rPr>
          <w:rFonts w:ascii="Times New Roman"/>
          <w:sz w:val="24"/>
          <w:szCs w:val="24"/>
        </w:rPr>
        <w:t>ndice de suspei</w:t>
      </w:r>
      <w:r>
        <w:rPr>
          <w:rFonts w:hAnsi="Trebuchet MS"/>
          <w:sz w:val="24"/>
          <w:szCs w:val="24"/>
        </w:rPr>
        <w:t>çã</w:t>
      </w:r>
      <w:r>
        <w:rPr>
          <w:rFonts w:ascii="Times New Roman"/>
          <w:sz w:val="24"/>
          <w:szCs w:val="24"/>
        </w:rPr>
        <w:t>o e estar familiarizado com o seu diagn</w:t>
      </w:r>
      <w:r>
        <w:rPr>
          <w:rFonts w:hAnsi="Trebuchet MS"/>
          <w:sz w:val="24"/>
          <w:szCs w:val="24"/>
        </w:rPr>
        <w:t>ó</w:t>
      </w:r>
      <w:r>
        <w:rPr>
          <w:rFonts w:ascii="Times New Roman"/>
          <w:sz w:val="24"/>
          <w:szCs w:val="24"/>
        </w:rPr>
        <w:t>stico e abordagem terap</w:t>
      </w:r>
      <w:r>
        <w:rPr>
          <w:rFonts w:hAnsi="Trebuchet MS"/>
          <w:sz w:val="24"/>
          <w:szCs w:val="24"/>
        </w:rPr>
        <w:t>ê</w:t>
      </w:r>
      <w:r>
        <w:rPr>
          <w:rFonts w:ascii="Times New Roman"/>
          <w:sz w:val="24"/>
          <w:szCs w:val="24"/>
        </w:rPr>
        <w:t>utica.</w:t>
      </w:r>
    </w:p>
    <w:p w:rsidR="005E6BE1" w:rsidRDefault="0093288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Os sintomas s</w:t>
      </w:r>
      <w:r>
        <w:rPr>
          <w:rFonts w:hAnsi="Trebuchet MS"/>
          <w:sz w:val="24"/>
          <w:szCs w:val="24"/>
        </w:rPr>
        <w:t>ã</w:t>
      </w:r>
      <w:r>
        <w:rPr>
          <w:rFonts w:ascii="Times New Roman"/>
          <w:sz w:val="24"/>
          <w:szCs w:val="24"/>
        </w:rPr>
        <w:t>o por vezes muito inespec</w:t>
      </w:r>
      <w:r>
        <w:rPr>
          <w:rFonts w:hAnsi="Trebuchet MS"/>
          <w:sz w:val="24"/>
          <w:szCs w:val="24"/>
        </w:rPr>
        <w:t>í</w:t>
      </w:r>
      <w:r>
        <w:rPr>
          <w:rFonts w:ascii="Times New Roman"/>
          <w:sz w:val="24"/>
          <w:szCs w:val="24"/>
        </w:rPr>
        <w:t>ficos, contudo os mais frequentes s</w:t>
      </w:r>
      <w:r>
        <w:rPr>
          <w:rFonts w:hAnsi="Trebuchet MS"/>
          <w:sz w:val="24"/>
          <w:szCs w:val="24"/>
        </w:rPr>
        <w:t>ã</w:t>
      </w:r>
      <w:r>
        <w:rPr>
          <w:rFonts w:ascii="Times New Roman"/>
          <w:sz w:val="24"/>
          <w:szCs w:val="24"/>
        </w:rPr>
        <w:t>o as cefaleias, altera</w:t>
      </w:r>
      <w:r>
        <w:rPr>
          <w:rFonts w:hAnsi="Trebuchet MS"/>
          <w:sz w:val="24"/>
          <w:szCs w:val="24"/>
        </w:rPr>
        <w:t>çõ</w:t>
      </w:r>
      <w:r>
        <w:rPr>
          <w:rFonts w:ascii="Times New Roman"/>
          <w:sz w:val="24"/>
          <w:szCs w:val="24"/>
        </w:rPr>
        <w:t>es da a</w:t>
      </w:r>
      <w:r>
        <w:rPr>
          <w:rFonts w:ascii="Times New Roman"/>
          <w:sz w:val="24"/>
          <w:szCs w:val="24"/>
        </w:rPr>
        <w:t>cuidade visual e diplopia no contexto de disfun</w:t>
      </w:r>
      <w:r>
        <w:rPr>
          <w:rFonts w:hAnsi="Trebuchet MS"/>
          <w:sz w:val="24"/>
          <w:szCs w:val="24"/>
        </w:rPr>
        <w:t>çã</w:t>
      </w:r>
      <w:r>
        <w:rPr>
          <w:rFonts w:ascii="Times New Roman"/>
          <w:sz w:val="24"/>
          <w:szCs w:val="24"/>
        </w:rPr>
        <w:t>o de um ou mais nervos oculares motores.</w:t>
      </w:r>
    </w:p>
    <w:p w:rsidR="005E6BE1" w:rsidRDefault="0093288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Reporta-se o caso de um indiv</w:t>
      </w:r>
      <w:r>
        <w:rPr>
          <w:rFonts w:hAnsi="Trebuchet MS"/>
          <w:sz w:val="24"/>
          <w:szCs w:val="24"/>
        </w:rPr>
        <w:t>í</w:t>
      </w:r>
      <w:r>
        <w:rPr>
          <w:rFonts w:ascii="Times New Roman"/>
          <w:sz w:val="24"/>
          <w:szCs w:val="24"/>
        </w:rPr>
        <w:t>duo do sexo masculino, 59 anos de idade, que foi referenciado ao Servi</w:t>
      </w:r>
      <w:r>
        <w:rPr>
          <w:rFonts w:hAnsi="Trebuchet MS"/>
          <w:sz w:val="24"/>
          <w:szCs w:val="24"/>
        </w:rPr>
        <w:t>ç</w:t>
      </w:r>
      <w:r>
        <w:rPr>
          <w:rFonts w:ascii="Times New Roman"/>
          <w:sz w:val="24"/>
          <w:szCs w:val="24"/>
        </w:rPr>
        <w:t>o de Urg</w:t>
      </w:r>
      <w:r>
        <w:rPr>
          <w:rFonts w:hAnsi="Trebuchet MS"/>
          <w:sz w:val="24"/>
          <w:szCs w:val="24"/>
        </w:rPr>
        <w:t>ê</w:t>
      </w:r>
      <w:r>
        <w:rPr>
          <w:rFonts w:ascii="Times New Roman"/>
          <w:sz w:val="24"/>
          <w:szCs w:val="24"/>
        </w:rPr>
        <w:t>ncia ORL por quadro de cefaleias frontotemporais de car</w:t>
      </w:r>
      <w:r>
        <w:rPr>
          <w:rFonts w:hAnsi="Trebuchet MS"/>
          <w:sz w:val="24"/>
          <w:szCs w:val="24"/>
        </w:rPr>
        <w:t>á</w:t>
      </w:r>
      <w:r>
        <w:rPr>
          <w:rFonts w:ascii="Times New Roman"/>
          <w:sz w:val="24"/>
          <w:szCs w:val="24"/>
        </w:rPr>
        <w:t>cter progressivo com uma semana de evolu</w:t>
      </w:r>
      <w:r>
        <w:rPr>
          <w:rFonts w:hAnsi="Trebuchet MS"/>
          <w:sz w:val="24"/>
          <w:szCs w:val="24"/>
        </w:rPr>
        <w:t>çã</w:t>
      </w:r>
      <w:r>
        <w:rPr>
          <w:rFonts w:ascii="Times New Roman"/>
          <w:sz w:val="24"/>
          <w:szCs w:val="24"/>
        </w:rPr>
        <w:t>o e agravamento cl</w:t>
      </w:r>
      <w:r>
        <w:rPr>
          <w:rFonts w:hAnsi="Trebuchet MS"/>
          <w:sz w:val="24"/>
          <w:szCs w:val="24"/>
        </w:rPr>
        <w:t>í</w:t>
      </w:r>
      <w:r>
        <w:rPr>
          <w:rFonts w:ascii="Times New Roman"/>
          <w:sz w:val="24"/>
          <w:szCs w:val="24"/>
        </w:rPr>
        <w:t xml:space="preserve">nico nas </w:t>
      </w:r>
      <w:r>
        <w:rPr>
          <w:rFonts w:hAnsi="Trebuchet MS"/>
          <w:sz w:val="24"/>
          <w:szCs w:val="24"/>
        </w:rPr>
        <w:t>ú</w:t>
      </w:r>
      <w:r>
        <w:rPr>
          <w:rFonts w:ascii="Times New Roman"/>
          <w:sz w:val="24"/>
          <w:szCs w:val="24"/>
        </w:rPr>
        <w:t>ltimas 12 horas associando-se diplopia. O exame neurol</w:t>
      </w:r>
      <w:r>
        <w:rPr>
          <w:rFonts w:hAnsi="Trebuchet MS"/>
          <w:sz w:val="24"/>
          <w:szCs w:val="24"/>
        </w:rPr>
        <w:t>ó</w:t>
      </w:r>
      <w:r>
        <w:rPr>
          <w:rFonts w:ascii="Times New Roman"/>
          <w:sz w:val="24"/>
          <w:szCs w:val="24"/>
        </w:rPr>
        <w:t>gico sum</w:t>
      </w:r>
      <w:r>
        <w:rPr>
          <w:rFonts w:hAnsi="Trebuchet MS"/>
          <w:sz w:val="24"/>
          <w:szCs w:val="24"/>
        </w:rPr>
        <w:t>á</w:t>
      </w:r>
      <w:r>
        <w:rPr>
          <w:rFonts w:ascii="Times New Roman"/>
          <w:sz w:val="24"/>
          <w:szCs w:val="24"/>
        </w:rPr>
        <w:t>rio n</w:t>
      </w:r>
      <w:r>
        <w:rPr>
          <w:rFonts w:hAnsi="Trebuchet MS"/>
          <w:sz w:val="24"/>
          <w:szCs w:val="24"/>
        </w:rPr>
        <w:t>ã</w:t>
      </w:r>
      <w:r>
        <w:rPr>
          <w:rFonts w:ascii="Times New Roman"/>
          <w:sz w:val="24"/>
          <w:szCs w:val="24"/>
        </w:rPr>
        <w:t>o releva outras altera</w:t>
      </w:r>
      <w:r>
        <w:rPr>
          <w:rFonts w:hAnsi="Trebuchet MS"/>
          <w:sz w:val="24"/>
          <w:szCs w:val="24"/>
        </w:rPr>
        <w:t>çõ</w:t>
      </w:r>
      <w:r>
        <w:rPr>
          <w:rFonts w:ascii="Times New Roman"/>
          <w:sz w:val="24"/>
          <w:szCs w:val="24"/>
        </w:rPr>
        <w:t>es para al</w:t>
      </w:r>
      <w:r>
        <w:rPr>
          <w:rFonts w:hAnsi="Trebuchet MS"/>
          <w:sz w:val="24"/>
          <w:szCs w:val="24"/>
        </w:rPr>
        <w:t>é</w:t>
      </w:r>
      <w:r>
        <w:rPr>
          <w:rFonts w:ascii="Times New Roman"/>
          <w:sz w:val="24"/>
          <w:szCs w:val="24"/>
        </w:rPr>
        <w:t>m da par</w:t>
      </w:r>
      <w:r>
        <w:rPr>
          <w:rFonts w:hAnsi="Trebuchet MS"/>
          <w:sz w:val="24"/>
          <w:szCs w:val="24"/>
        </w:rPr>
        <w:t>é</w:t>
      </w:r>
      <w:r>
        <w:rPr>
          <w:rFonts w:ascii="Times New Roman"/>
          <w:sz w:val="24"/>
          <w:szCs w:val="24"/>
        </w:rPr>
        <w:t>sia do nervo motor ocular comum esquerdo. Na rinoscopia anterior/poste</w:t>
      </w:r>
      <w:r>
        <w:rPr>
          <w:rFonts w:ascii="Times New Roman"/>
          <w:sz w:val="24"/>
          <w:szCs w:val="24"/>
        </w:rPr>
        <w:t>rior n</w:t>
      </w:r>
      <w:r>
        <w:rPr>
          <w:rFonts w:hAnsi="Trebuchet MS"/>
          <w:sz w:val="24"/>
          <w:szCs w:val="24"/>
        </w:rPr>
        <w:t>ã</w:t>
      </w:r>
      <w:r>
        <w:rPr>
          <w:rFonts w:ascii="Times New Roman"/>
          <w:sz w:val="24"/>
          <w:szCs w:val="24"/>
        </w:rPr>
        <w:t>o se verificava presen</w:t>
      </w:r>
      <w:r>
        <w:rPr>
          <w:rFonts w:hAnsi="Trebuchet MS"/>
          <w:sz w:val="24"/>
          <w:szCs w:val="24"/>
        </w:rPr>
        <w:t>ç</w:t>
      </w:r>
      <w:r>
        <w:rPr>
          <w:rFonts w:ascii="Times New Roman"/>
          <w:sz w:val="24"/>
          <w:szCs w:val="24"/>
        </w:rPr>
        <w:t>a de massas ou rinorreia mucopurulenta. A Tomografia Computadorizada revelava preenchimento por componente tecidual de partes moles dos seios esfenoidais e eros</w:t>
      </w:r>
      <w:r>
        <w:rPr>
          <w:rFonts w:hAnsi="Trebuchet MS"/>
          <w:sz w:val="24"/>
          <w:szCs w:val="24"/>
        </w:rPr>
        <w:t>ã</w:t>
      </w:r>
      <w:r>
        <w:rPr>
          <w:rFonts w:ascii="Times New Roman"/>
          <w:sz w:val="24"/>
          <w:szCs w:val="24"/>
        </w:rPr>
        <w:t>o do teto do seio esfenoidal esquerdo. Iniciou-se terap</w:t>
      </w:r>
      <w:r>
        <w:rPr>
          <w:rFonts w:hAnsi="Trebuchet MS"/>
          <w:sz w:val="24"/>
          <w:szCs w:val="24"/>
        </w:rPr>
        <w:t>ê</w:t>
      </w:r>
      <w:r>
        <w:rPr>
          <w:rFonts w:ascii="Times New Roman"/>
          <w:sz w:val="24"/>
          <w:szCs w:val="24"/>
        </w:rPr>
        <w:t>utica end</w:t>
      </w:r>
      <w:r>
        <w:rPr>
          <w:rFonts w:ascii="Times New Roman"/>
          <w:sz w:val="24"/>
          <w:szCs w:val="24"/>
        </w:rPr>
        <w:t>ovenosa de largo espectro e corticoterapia sem melhoria cl</w:t>
      </w:r>
      <w:r>
        <w:rPr>
          <w:rFonts w:hAnsi="Trebuchet MS"/>
          <w:sz w:val="24"/>
          <w:szCs w:val="24"/>
        </w:rPr>
        <w:t>í</w:t>
      </w:r>
      <w:r>
        <w:rPr>
          <w:rFonts w:ascii="Times New Roman"/>
          <w:sz w:val="24"/>
          <w:szCs w:val="24"/>
        </w:rPr>
        <w:t xml:space="preserve">nica </w:t>
      </w:r>
      <w:r>
        <w:rPr>
          <w:rFonts w:hAnsi="Trebuchet MS"/>
          <w:sz w:val="24"/>
          <w:szCs w:val="24"/>
        </w:rPr>
        <w:t>à</w:t>
      </w:r>
      <w:r>
        <w:rPr>
          <w:rFonts w:ascii="Times New Roman"/>
          <w:sz w:val="24"/>
          <w:szCs w:val="24"/>
        </w:rPr>
        <w:t>s 48horas. Foi submetido a cirurgia endosc</w:t>
      </w:r>
      <w:r>
        <w:rPr>
          <w:rFonts w:hAnsi="Trebuchet MS"/>
          <w:sz w:val="24"/>
          <w:szCs w:val="24"/>
        </w:rPr>
        <w:t>ó</w:t>
      </w:r>
      <w:r>
        <w:rPr>
          <w:rFonts w:ascii="Times New Roman"/>
          <w:sz w:val="24"/>
          <w:szCs w:val="24"/>
        </w:rPr>
        <w:t>pica nassosinusal com boa resposta cl</w:t>
      </w:r>
      <w:r>
        <w:rPr>
          <w:rFonts w:hAnsi="Trebuchet MS"/>
          <w:sz w:val="24"/>
          <w:szCs w:val="24"/>
        </w:rPr>
        <w:t>í</w:t>
      </w:r>
      <w:r>
        <w:rPr>
          <w:rFonts w:ascii="Times New Roman"/>
          <w:sz w:val="24"/>
          <w:szCs w:val="24"/>
        </w:rPr>
        <w:t>nica e resolu</w:t>
      </w:r>
      <w:r>
        <w:rPr>
          <w:rFonts w:hAnsi="Trebuchet MS"/>
          <w:sz w:val="24"/>
          <w:szCs w:val="24"/>
        </w:rPr>
        <w:t>çã</w:t>
      </w:r>
      <w:r>
        <w:rPr>
          <w:rFonts w:ascii="Times New Roman"/>
          <w:sz w:val="24"/>
          <w:szCs w:val="24"/>
        </w:rPr>
        <w:t>o completa da sintomatologia ao 10</w:t>
      </w:r>
      <w:r>
        <w:rPr>
          <w:rFonts w:hAnsi="Trebuchet MS"/>
          <w:sz w:val="24"/>
          <w:szCs w:val="24"/>
        </w:rPr>
        <w:t xml:space="preserve">º </w:t>
      </w:r>
      <w:r>
        <w:rPr>
          <w:rFonts w:ascii="Times New Roman"/>
          <w:sz w:val="24"/>
          <w:szCs w:val="24"/>
        </w:rPr>
        <w:t>dia p</w:t>
      </w:r>
      <w:r>
        <w:rPr>
          <w:rFonts w:hAnsi="Trebuchet MS"/>
          <w:sz w:val="24"/>
          <w:szCs w:val="24"/>
        </w:rPr>
        <w:t>ó</w:t>
      </w:r>
      <w:r>
        <w:rPr>
          <w:rFonts w:ascii="Times New Roman"/>
          <w:sz w:val="24"/>
          <w:szCs w:val="24"/>
        </w:rPr>
        <w:t>s-operat</w:t>
      </w:r>
      <w:r>
        <w:rPr>
          <w:rFonts w:hAnsi="Trebuchet MS"/>
          <w:sz w:val="24"/>
          <w:szCs w:val="24"/>
        </w:rPr>
        <w:t>ó</w:t>
      </w:r>
      <w:r>
        <w:rPr>
          <w:rFonts w:ascii="Times New Roman"/>
          <w:sz w:val="24"/>
          <w:szCs w:val="24"/>
        </w:rPr>
        <w:t>rio.</w:t>
      </w:r>
    </w:p>
    <w:p w:rsidR="005E6BE1" w:rsidRDefault="0093288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Os autores apresentam este caso pela s</w:t>
      </w:r>
      <w:r>
        <w:rPr>
          <w:rFonts w:ascii="Times New Roman" w:eastAsia="Times New Roman" w:hAnsi="Times New Roman" w:cs="Times New Roman"/>
          <w:sz w:val="24"/>
          <w:szCs w:val="24"/>
        </w:rPr>
        <w:t>ua raridade e pela sua import</w:t>
      </w:r>
      <w:r>
        <w:rPr>
          <w:rFonts w:hAnsi="Trebuchet MS"/>
          <w:sz w:val="24"/>
          <w:szCs w:val="24"/>
        </w:rPr>
        <w:t>â</w:t>
      </w:r>
      <w:r>
        <w:rPr>
          <w:rFonts w:ascii="Times New Roman"/>
          <w:sz w:val="24"/>
          <w:szCs w:val="24"/>
        </w:rPr>
        <w:t>ncia no diagn</w:t>
      </w:r>
      <w:r>
        <w:rPr>
          <w:rFonts w:hAnsi="Trebuchet MS"/>
          <w:sz w:val="24"/>
          <w:szCs w:val="24"/>
        </w:rPr>
        <w:t>ó</w:t>
      </w:r>
      <w:r>
        <w:rPr>
          <w:rFonts w:ascii="Times New Roman"/>
          <w:sz w:val="24"/>
          <w:szCs w:val="24"/>
        </w:rPr>
        <w:t>stico diferencial de doentes com cefaleias e par</w:t>
      </w:r>
      <w:r>
        <w:rPr>
          <w:rFonts w:hAnsi="Trebuchet MS"/>
          <w:sz w:val="24"/>
          <w:szCs w:val="24"/>
        </w:rPr>
        <w:t>é</w:t>
      </w:r>
      <w:r>
        <w:rPr>
          <w:rFonts w:ascii="Times New Roman"/>
          <w:sz w:val="24"/>
          <w:szCs w:val="24"/>
        </w:rPr>
        <w:t>sia de pares cranianos.</w:t>
      </w:r>
    </w:p>
    <w:p w:rsidR="005E6BE1" w:rsidRDefault="005E6BE1">
      <w:pPr>
        <w:spacing w:after="0" w:line="360" w:lineRule="auto"/>
        <w:jc w:val="both"/>
        <w:rPr>
          <w:rFonts w:ascii="Times New Roman" w:eastAsia="Times New Roman" w:hAnsi="Times New Roman" w:cs="Times New Roman"/>
          <w:sz w:val="24"/>
          <w:szCs w:val="24"/>
        </w:rPr>
      </w:pPr>
    </w:p>
    <w:p w:rsidR="005E6BE1" w:rsidRDefault="00932887">
      <w:pPr>
        <w:spacing w:after="0" w:line="360" w:lineRule="auto"/>
        <w:jc w:val="both"/>
      </w:pPr>
      <w:r>
        <w:rPr>
          <w:rFonts w:ascii="Times New Roman" w:eastAsia="Times New Roman" w:hAnsi="Times New Roman" w:cs="Times New Roman"/>
          <w:sz w:val="24"/>
          <w:szCs w:val="24"/>
        </w:rPr>
        <w:br w:type="page"/>
      </w:r>
    </w:p>
    <w:p w:rsidR="005E6BE1" w:rsidRDefault="00932887">
      <w:pPr>
        <w:spacing w:after="0" w:line="360" w:lineRule="auto"/>
        <w:jc w:val="both"/>
        <w:rPr>
          <w:rFonts w:ascii="Times New Roman Bold" w:eastAsia="Times New Roman Bold" w:hAnsi="Times New Roman Bold" w:cs="Times New Roman Bold"/>
          <w:sz w:val="24"/>
          <w:szCs w:val="24"/>
          <w:lang w:val="en-US"/>
        </w:rPr>
      </w:pPr>
      <w:r>
        <w:rPr>
          <w:rFonts w:ascii="Times New Roman Bold"/>
          <w:sz w:val="24"/>
          <w:szCs w:val="24"/>
          <w:lang w:val="en-US"/>
        </w:rPr>
        <w:t>Third cranial nerve palsy in sphenoid sinusitis: case report</w:t>
      </w:r>
    </w:p>
    <w:p w:rsidR="005E6BE1" w:rsidRDefault="005E6BE1">
      <w:pPr>
        <w:spacing w:after="0" w:line="360" w:lineRule="auto"/>
        <w:jc w:val="both"/>
        <w:rPr>
          <w:rFonts w:ascii="Times New Roman" w:eastAsia="Times New Roman" w:hAnsi="Times New Roman" w:cs="Times New Roman"/>
          <w:sz w:val="24"/>
          <w:szCs w:val="24"/>
          <w:lang w:val="en-US"/>
        </w:rPr>
      </w:pPr>
    </w:p>
    <w:p w:rsidR="005E6BE1" w:rsidRDefault="00932887">
      <w:pPr>
        <w:spacing w:after="0" w:line="360" w:lineRule="auto"/>
        <w:jc w:val="both"/>
        <w:rPr>
          <w:rFonts w:ascii="Times New Roman" w:eastAsia="Times New Roman" w:hAnsi="Times New Roman" w:cs="Times New Roman"/>
          <w:sz w:val="24"/>
          <w:szCs w:val="24"/>
          <w:lang w:val="en-US"/>
        </w:rPr>
      </w:pPr>
      <w:r>
        <w:rPr>
          <w:rFonts w:ascii="Times New Roman Bold"/>
          <w:sz w:val="24"/>
          <w:szCs w:val="24"/>
          <w:u w:val="single"/>
          <w:lang w:val="en-US"/>
        </w:rPr>
        <w:t>Abstract</w:t>
      </w:r>
    </w:p>
    <w:p w:rsidR="005E6BE1" w:rsidRDefault="00932887">
      <w:pPr>
        <w:spacing w:after="0" w:line="360" w:lineRule="auto"/>
        <w:jc w:val="both"/>
        <w:rPr>
          <w:rFonts w:ascii="Times New Roman" w:eastAsia="Times New Roman" w:hAnsi="Times New Roman" w:cs="Times New Roman"/>
          <w:sz w:val="24"/>
          <w:szCs w:val="24"/>
          <w:lang w:val="en-US"/>
        </w:rPr>
      </w:pPr>
      <w:r>
        <w:rPr>
          <w:sz w:val="24"/>
          <w:szCs w:val="24"/>
          <w:lang w:val="en-US"/>
        </w:rPr>
        <w:tab/>
      </w:r>
      <w:r>
        <w:rPr>
          <w:rFonts w:ascii="Times New Roman"/>
          <w:sz w:val="24"/>
          <w:szCs w:val="24"/>
          <w:lang w:val="en-US"/>
        </w:rPr>
        <w:t xml:space="preserve">Sphenoid sinus disease is particular not only for its clinical </w:t>
      </w:r>
      <w:r>
        <w:rPr>
          <w:rFonts w:ascii="Times New Roman"/>
          <w:sz w:val="24"/>
          <w:szCs w:val="24"/>
          <w:lang w:val="en-US"/>
        </w:rPr>
        <w:t xml:space="preserve">presentation, as well as their complications. Although rare, these may present as cranial nerve deficits, so it is important to have a high index of suspicion and be familiar with its diagnosis and management. </w:t>
      </w:r>
    </w:p>
    <w:p w:rsidR="005E6BE1" w:rsidRDefault="00932887">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Symptoms are often nonspecific, but the most</w:t>
      </w:r>
      <w:r>
        <w:rPr>
          <w:rFonts w:ascii="Times New Roman" w:eastAsia="Times New Roman" w:hAnsi="Times New Roman" w:cs="Times New Roman"/>
          <w:sz w:val="24"/>
          <w:szCs w:val="24"/>
          <w:lang w:val="en-US"/>
        </w:rPr>
        <w:t xml:space="preserve"> common are headache, changes in visual acuity and diplopia due to dysfunction of one or more ocular motor nerves. </w:t>
      </w:r>
    </w:p>
    <w:p w:rsidR="005E6BE1" w:rsidRDefault="00932887">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The authors report a case of a 59 years-old male, who was referred to </w:t>
      </w:r>
      <w:r>
        <w:rPr>
          <w:rFonts w:ascii="Times New Roman"/>
          <w:sz w:val="24"/>
          <w:szCs w:val="24"/>
          <w:lang w:val="en-US"/>
        </w:rPr>
        <w:t>the ENT emergency department with frontal headaches for one week whic</w:t>
      </w:r>
      <w:r>
        <w:rPr>
          <w:rFonts w:ascii="Times New Roman"/>
          <w:sz w:val="24"/>
          <w:szCs w:val="24"/>
          <w:lang w:val="en-US"/>
        </w:rPr>
        <w:t xml:space="preserve">h had progressively worsened and were associated, since the last 12 hours, with diplopia caused by left third cranial nerve palsy. Neurologic examination was normal aside from the left third cranial nerve palsy . Anterior and posterior rhinoscopy excluded </w:t>
      </w:r>
      <w:r>
        <w:rPr>
          <w:rFonts w:ascii="Times New Roman"/>
          <w:sz w:val="24"/>
          <w:szCs w:val="24"/>
          <w:lang w:val="en-US"/>
        </w:rPr>
        <w:t>the presence of nasal masses and purulent rhinorrhea. The CT scan revealed a soft tissue component and erosion of the roof of the left sphenoid sinus. Patitent was admitted for intravenous antibiotics and steroids treatment withou any benefit after 48hours</w:t>
      </w:r>
      <w:r>
        <w:rPr>
          <w:rFonts w:ascii="Times New Roman"/>
          <w:sz w:val="24"/>
          <w:szCs w:val="24"/>
          <w:lang w:val="en-US"/>
        </w:rPr>
        <w:t>. We was submitted to endoscopic sinus surgery with resolution of the symptoms 10 days after surgery.</w:t>
      </w:r>
    </w:p>
    <w:p w:rsidR="005E6BE1" w:rsidRDefault="00932887">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The authors present this case for its rarity focusing on the importance of differential diagnosis in patients with headaches and cranial nerves palsies.</w:t>
      </w:r>
    </w:p>
    <w:p w:rsidR="005E6BE1" w:rsidRDefault="005E6BE1">
      <w:pPr>
        <w:spacing w:after="0" w:line="240" w:lineRule="auto"/>
        <w:rPr>
          <w:rFonts w:ascii="Times New Roman Bold" w:eastAsia="Times New Roman Bold" w:hAnsi="Times New Roman Bold" w:cs="Times New Roman Bold"/>
          <w:sz w:val="24"/>
          <w:szCs w:val="24"/>
          <w:u w:val="single"/>
          <w:lang w:val="en-US"/>
        </w:rPr>
      </w:pPr>
    </w:p>
    <w:p w:rsidR="005E6BE1" w:rsidRDefault="00932887">
      <w:pPr>
        <w:rPr>
          <w:rFonts w:ascii="Times New Roman" w:eastAsia="Times New Roman" w:hAnsi="Times New Roman" w:cs="Times New Roman"/>
        </w:rPr>
      </w:pPr>
      <w:r>
        <w:rPr>
          <w:rFonts w:ascii="Times New Roman Bold"/>
          <w:u w:val="single"/>
        </w:rPr>
        <w:t>Palavras-chave</w:t>
      </w:r>
      <w:r>
        <w:rPr>
          <w:rFonts w:ascii="Times New Roman Bold"/>
        </w:rPr>
        <w:t xml:space="preserve">: </w:t>
      </w:r>
      <w:r>
        <w:rPr>
          <w:rFonts w:ascii="Times New Roman"/>
        </w:rPr>
        <w:t>sinusite esfenoidal, diplopia, par</w:t>
      </w:r>
      <w:r>
        <w:rPr>
          <w:rFonts w:ascii="Arial Unicode MS" w:hAnsi="Trebuchet MS"/>
        </w:rPr>
        <w:t>é</w:t>
      </w:r>
      <w:r>
        <w:rPr>
          <w:rFonts w:ascii="Times New Roman"/>
        </w:rPr>
        <w:t>sia motor ocular comum</w:t>
      </w:r>
    </w:p>
    <w:p w:rsidR="005E6BE1" w:rsidRPr="006C6106" w:rsidRDefault="00932887">
      <w:pPr>
        <w:rPr>
          <w:lang w:val="en-US"/>
        </w:rPr>
      </w:pPr>
      <w:r>
        <w:rPr>
          <w:rFonts w:ascii="Times New Roman Bold"/>
          <w:u w:val="single"/>
          <w:lang w:val="en-US"/>
        </w:rPr>
        <w:t xml:space="preserve">Key-words: </w:t>
      </w:r>
      <w:r>
        <w:rPr>
          <w:rFonts w:ascii="Times New Roman"/>
          <w:lang w:val="en-US"/>
        </w:rPr>
        <w:t>sphenoid sinusitis, diplopia, third cranial nerve palsy</w:t>
      </w:r>
      <w:r>
        <w:rPr>
          <w:rFonts w:ascii="Times New Roman" w:eastAsia="Times New Roman" w:hAnsi="Times New Roman" w:cs="Times New Roman"/>
          <w:sz w:val="24"/>
          <w:szCs w:val="24"/>
          <w:lang w:val="en-US"/>
        </w:rPr>
        <w:br w:type="page"/>
      </w:r>
    </w:p>
    <w:p w:rsidR="005E6BE1" w:rsidRPr="006C6106" w:rsidRDefault="00932887">
      <w:pPr>
        <w:rPr>
          <w:rFonts w:ascii="Times New Roman" w:eastAsia="Times New Roman" w:hAnsi="Times New Roman" w:cs="Times New Roman"/>
          <w:sz w:val="24"/>
          <w:szCs w:val="24"/>
        </w:rPr>
      </w:pPr>
      <w:r w:rsidRPr="006C6106">
        <w:rPr>
          <w:rFonts w:ascii="Times New Roman Bold"/>
          <w:sz w:val="24"/>
          <w:szCs w:val="24"/>
          <w:u w:val="single"/>
        </w:rPr>
        <w:t>Introdu</w:t>
      </w:r>
      <w:r w:rsidRPr="006C6106">
        <w:rPr>
          <w:rFonts w:ascii="Arial Unicode MS" w:hAnsi="Trebuchet MS"/>
          <w:sz w:val="24"/>
          <w:szCs w:val="24"/>
          <w:u w:val="single"/>
        </w:rPr>
        <w:t>çã</w:t>
      </w:r>
      <w:r w:rsidRPr="006C6106">
        <w:rPr>
          <w:rFonts w:ascii="Times New Roman Bold"/>
          <w:sz w:val="24"/>
          <w:szCs w:val="24"/>
          <w:u w:val="single"/>
        </w:rPr>
        <w:t>o</w:t>
      </w:r>
    </w:p>
    <w:p w:rsidR="005E6BE1" w:rsidRDefault="00932887">
      <w:pPr>
        <w:spacing w:after="0" w:line="360" w:lineRule="auto"/>
        <w:jc w:val="both"/>
        <w:rPr>
          <w:rFonts w:ascii="Times New Roman" w:eastAsia="Times New Roman" w:hAnsi="Times New Roman" w:cs="Times New Roman"/>
          <w:sz w:val="24"/>
          <w:szCs w:val="24"/>
        </w:rPr>
      </w:pPr>
      <w:r w:rsidRPr="006C6106">
        <w:rPr>
          <w:rFonts w:ascii="Times New Roman" w:eastAsia="Times New Roman" w:hAnsi="Times New Roman" w:cs="Times New Roman"/>
          <w:sz w:val="24"/>
          <w:szCs w:val="24"/>
        </w:rPr>
        <w:tab/>
      </w:r>
      <w:r>
        <w:rPr>
          <w:rFonts w:ascii="Times New Roman"/>
          <w:sz w:val="24"/>
          <w:szCs w:val="24"/>
        </w:rPr>
        <w:t xml:space="preserve">A sinusite esfenoidal </w:t>
      </w:r>
      <w:r>
        <w:rPr>
          <w:rFonts w:hAnsi="Trebuchet MS"/>
          <w:sz w:val="24"/>
          <w:szCs w:val="24"/>
        </w:rPr>
        <w:t xml:space="preserve">é </w:t>
      </w:r>
      <w:r>
        <w:rPr>
          <w:rFonts w:ascii="Times New Roman"/>
          <w:sz w:val="24"/>
          <w:szCs w:val="24"/>
        </w:rPr>
        <w:t>uma entidade rara, clinicamente inespec</w:t>
      </w:r>
      <w:r>
        <w:rPr>
          <w:rFonts w:hAnsi="Trebuchet MS"/>
          <w:sz w:val="24"/>
          <w:szCs w:val="24"/>
        </w:rPr>
        <w:t>í</w:t>
      </w:r>
      <w:r>
        <w:rPr>
          <w:rFonts w:ascii="Times New Roman"/>
          <w:sz w:val="24"/>
          <w:szCs w:val="24"/>
        </w:rPr>
        <w:t>fica e de dif</w:t>
      </w:r>
      <w:r>
        <w:rPr>
          <w:rFonts w:hAnsi="Trebuchet MS"/>
          <w:sz w:val="24"/>
          <w:szCs w:val="24"/>
        </w:rPr>
        <w:t>í</w:t>
      </w:r>
      <w:r>
        <w:rPr>
          <w:rFonts w:ascii="Times New Roman"/>
          <w:sz w:val="24"/>
          <w:szCs w:val="24"/>
        </w:rPr>
        <w:t>cil caracteriza</w:t>
      </w:r>
      <w:r>
        <w:rPr>
          <w:rFonts w:hAnsi="Trebuchet MS"/>
          <w:sz w:val="24"/>
          <w:szCs w:val="24"/>
        </w:rPr>
        <w:t>çã</w:t>
      </w:r>
      <w:r>
        <w:rPr>
          <w:rFonts w:ascii="Times New Roman"/>
          <w:sz w:val="24"/>
          <w:szCs w:val="24"/>
        </w:rPr>
        <w:t xml:space="preserve">o. </w:t>
      </w:r>
      <w:r>
        <w:rPr>
          <w:rFonts w:ascii="Times New Roman"/>
          <w:sz w:val="24"/>
          <w:szCs w:val="24"/>
        </w:rPr>
        <w:t>Deste modo a sintomatologia mais frequente, cefaleias e altera</w:t>
      </w:r>
      <w:r>
        <w:rPr>
          <w:rFonts w:hAnsi="Trebuchet MS"/>
          <w:sz w:val="24"/>
          <w:szCs w:val="24"/>
        </w:rPr>
        <w:t>çõ</w:t>
      </w:r>
      <w:r>
        <w:rPr>
          <w:rFonts w:ascii="Times New Roman"/>
          <w:sz w:val="24"/>
          <w:szCs w:val="24"/>
        </w:rPr>
        <w:t>es da vis</w:t>
      </w:r>
      <w:r>
        <w:rPr>
          <w:rFonts w:hAnsi="Trebuchet MS"/>
          <w:sz w:val="24"/>
          <w:szCs w:val="24"/>
        </w:rPr>
        <w:t>ã</w:t>
      </w:r>
      <w:r>
        <w:rPr>
          <w:rFonts w:ascii="Times New Roman"/>
          <w:sz w:val="24"/>
          <w:szCs w:val="24"/>
        </w:rPr>
        <w:t>o, n</w:t>
      </w:r>
      <w:r>
        <w:rPr>
          <w:rFonts w:hAnsi="Trebuchet MS"/>
          <w:sz w:val="24"/>
          <w:szCs w:val="24"/>
        </w:rPr>
        <w:t>ã</w:t>
      </w:r>
      <w:r>
        <w:rPr>
          <w:rFonts w:ascii="Times New Roman"/>
          <w:sz w:val="24"/>
          <w:szCs w:val="24"/>
        </w:rPr>
        <w:t>o permite definir um diagn</w:t>
      </w:r>
      <w:r>
        <w:rPr>
          <w:rFonts w:hAnsi="Trebuchet MS"/>
          <w:sz w:val="24"/>
          <w:szCs w:val="24"/>
        </w:rPr>
        <w:t>ó</w:t>
      </w:r>
      <w:r>
        <w:rPr>
          <w:rFonts w:ascii="Times New Roman"/>
          <w:sz w:val="24"/>
          <w:szCs w:val="24"/>
        </w:rPr>
        <w:t>stico. Apesar da proximidade de estruturas importantes como a art</w:t>
      </w:r>
      <w:r>
        <w:rPr>
          <w:rFonts w:hAnsi="Trebuchet MS"/>
          <w:sz w:val="24"/>
          <w:szCs w:val="24"/>
        </w:rPr>
        <w:t>é</w:t>
      </w:r>
      <w:r>
        <w:rPr>
          <w:rFonts w:ascii="Times New Roman"/>
          <w:sz w:val="24"/>
          <w:szCs w:val="24"/>
        </w:rPr>
        <w:t>ria car</w:t>
      </w:r>
      <w:r>
        <w:rPr>
          <w:rFonts w:hAnsi="Trebuchet MS"/>
          <w:sz w:val="24"/>
          <w:szCs w:val="24"/>
        </w:rPr>
        <w:t>ó</w:t>
      </w:r>
      <w:r>
        <w:rPr>
          <w:rFonts w:ascii="Times New Roman"/>
          <w:sz w:val="24"/>
          <w:szCs w:val="24"/>
        </w:rPr>
        <w:t xml:space="preserve">tida interna, o nervo </w:t>
      </w:r>
      <w:r>
        <w:rPr>
          <w:rFonts w:hAnsi="Trebuchet MS"/>
          <w:sz w:val="24"/>
          <w:szCs w:val="24"/>
        </w:rPr>
        <w:t>ó</w:t>
      </w:r>
      <w:r>
        <w:rPr>
          <w:rFonts w:ascii="Times New Roman"/>
          <w:sz w:val="24"/>
          <w:szCs w:val="24"/>
        </w:rPr>
        <w:t>ptico, a duram</w:t>
      </w:r>
      <w:r>
        <w:rPr>
          <w:rFonts w:hAnsi="Trebuchet MS"/>
          <w:sz w:val="24"/>
          <w:szCs w:val="24"/>
        </w:rPr>
        <w:t>á</w:t>
      </w:r>
      <w:r>
        <w:rPr>
          <w:rFonts w:ascii="Times New Roman"/>
          <w:sz w:val="24"/>
          <w:szCs w:val="24"/>
        </w:rPr>
        <w:t>ter e os pares craneanos (III a VI), o</w:t>
      </w:r>
      <w:r>
        <w:rPr>
          <w:rFonts w:ascii="Times New Roman"/>
          <w:sz w:val="24"/>
          <w:szCs w:val="24"/>
        </w:rPr>
        <w:t xml:space="preserve">s sintomas relacionados com estas estruturas ocorrem muito raramente. </w:t>
      </w:r>
      <w:r>
        <w:rPr>
          <w:rFonts w:ascii="Times New Roman"/>
          <w:sz w:val="24"/>
          <w:szCs w:val="24"/>
          <w:vertAlign w:val="superscript"/>
        </w:rPr>
        <w:t xml:space="preserve">1-3 </w:t>
      </w:r>
      <w:r>
        <w:rPr>
          <w:rFonts w:ascii="Times New Roman"/>
          <w:sz w:val="24"/>
          <w:szCs w:val="24"/>
        </w:rPr>
        <w:t xml:space="preserve"> </w:t>
      </w:r>
    </w:p>
    <w:p w:rsidR="005E6BE1" w:rsidRDefault="0093288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É </w:t>
      </w:r>
      <w:r>
        <w:rPr>
          <w:rFonts w:ascii="Times New Roman"/>
          <w:sz w:val="24"/>
          <w:szCs w:val="24"/>
        </w:rPr>
        <w:t xml:space="preserve">importante um elevado </w:t>
      </w:r>
      <w:r>
        <w:rPr>
          <w:rFonts w:hAnsi="Trebuchet MS"/>
          <w:sz w:val="24"/>
          <w:szCs w:val="24"/>
        </w:rPr>
        <w:t>í</w:t>
      </w:r>
      <w:r>
        <w:rPr>
          <w:rFonts w:ascii="Times New Roman"/>
          <w:sz w:val="24"/>
          <w:szCs w:val="24"/>
        </w:rPr>
        <w:t>ndice de suspei</w:t>
      </w:r>
      <w:r>
        <w:rPr>
          <w:rFonts w:hAnsi="Trebuchet MS"/>
          <w:sz w:val="24"/>
          <w:szCs w:val="24"/>
        </w:rPr>
        <w:t>çã</w:t>
      </w:r>
      <w:r>
        <w:rPr>
          <w:rFonts w:ascii="Times New Roman"/>
          <w:sz w:val="24"/>
          <w:szCs w:val="24"/>
        </w:rPr>
        <w:t>o pois a sinusite esfenoidal pode complicar originando d</w:t>
      </w:r>
      <w:r>
        <w:rPr>
          <w:rFonts w:hAnsi="Trebuchet MS"/>
          <w:sz w:val="24"/>
          <w:szCs w:val="24"/>
        </w:rPr>
        <w:t>é</w:t>
      </w:r>
      <w:r>
        <w:rPr>
          <w:rFonts w:ascii="Times New Roman"/>
          <w:sz w:val="24"/>
          <w:szCs w:val="24"/>
        </w:rPr>
        <w:t>fice permanente de pares cranianos, podendo at</w:t>
      </w:r>
      <w:r>
        <w:rPr>
          <w:rFonts w:hAnsi="Trebuchet MS"/>
          <w:sz w:val="24"/>
          <w:szCs w:val="24"/>
        </w:rPr>
        <w:t xml:space="preserve">é </w:t>
      </w:r>
      <w:r>
        <w:rPr>
          <w:rFonts w:ascii="Times New Roman"/>
          <w:sz w:val="24"/>
          <w:szCs w:val="24"/>
        </w:rPr>
        <w:t>ser fatal, quando associada a co</w:t>
      </w:r>
      <w:r>
        <w:rPr>
          <w:rFonts w:ascii="Times New Roman"/>
          <w:sz w:val="24"/>
          <w:szCs w:val="24"/>
        </w:rPr>
        <w:t>mplica</w:t>
      </w:r>
      <w:r>
        <w:rPr>
          <w:rFonts w:hAnsi="Trebuchet MS"/>
          <w:sz w:val="24"/>
          <w:szCs w:val="24"/>
        </w:rPr>
        <w:t>çã</w:t>
      </w:r>
      <w:r>
        <w:rPr>
          <w:rFonts w:ascii="Times New Roman"/>
          <w:sz w:val="24"/>
          <w:szCs w:val="24"/>
        </w:rPr>
        <w:t>o intracraniana. Lawson e Reino</w:t>
      </w:r>
      <w:r>
        <w:rPr>
          <w:rFonts w:ascii="Times New Roman"/>
          <w:sz w:val="24"/>
          <w:szCs w:val="24"/>
          <w:vertAlign w:val="superscript"/>
        </w:rPr>
        <w:t>1</w:t>
      </w:r>
      <w:r>
        <w:rPr>
          <w:rFonts w:ascii="Times New Roman"/>
          <w:sz w:val="24"/>
          <w:szCs w:val="24"/>
        </w:rPr>
        <w:t xml:space="preserve"> relatam que les</w:t>
      </w:r>
      <w:r>
        <w:rPr>
          <w:rFonts w:hAnsi="Trebuchet MS"/>
          <w:sz w:val="24"/>
          <w:szCs w:val="24"/>
        </w:rPr>
        <w:t>õ</w:t>
      </w:r>
      <w:r>
        <w:rPr>
          <w:rFonts w:ascii="Times New Roman"/>
          <w:sz w:val="24"/>
          <w:szCs w:val="24"/>
        </w:rPr>
        <w:t>es inflamat</w:t>
      </w:r>
      <w:r>
        <w:rPr>
          <w:rFonts w:hAnsi="Trebuchet MS"/>
          <w:sz w:val="24"/>
          <w:szCs w:val="24"/>
        </w:rPr>
        <w:t>ó</w:t>
      </w:r>
      <w:r>
        <w:rPr>
          <w:rFonts w:ascii="Times New Roman"/>
          <w:sz w:val="24"/>
          <w:szCs w:val="24"/>
        </w:rPr>
        <w:t>rias nasossinusais do seio esfenoidal complicam de diminui</w:t>
      </w:r>
      <w:r>
        <w:rPr>
          <w:rFonts w:hAnsi="Trebuchet MS"/>
          <w:sz w:val="24"/>
          <w:szCs w:val="24"/>
        </w:rPr>
        <w:t>çã</w:t>
      </w:r>
      <w:r>
        <w:rPr>
          <w:rFonts w:ascii="Times New Roman"/>
          <w:sz w:val="24"/>
          <w:szCs w:val="24"/>
        </w:rPr>
        <w:t>o da acuidade visual em 12% dos casos, ou de par</w:t>
      </w:r>
      <w:r>
        <w:rPr>
          <w:rFonts w:hAnsi="Trebuchet MS"/>
          <w:sz w:val="24"/>
          <w:szCs w:val="24"/>
        </w:rPr>
        <w:t>é</w:t>
      </w:r>
      <w:r>
        <w:rPr>
          <w:rFonts w:ascii="Times New Roman"/>
          <w:sz w:val="24"/>
          <w:szCs w:val="24"/>
        </w:rPr>
        <w:t>sia de pares cranianos</w:t>
      </w:r>
      <w:r>
        <w:t xml:space="preserve"> (</w:t>
      </w:r>
      <w:r>
        <w:rPr>
          <w:rFonts w:ascii="Times New Roman"/>
          <w:sz w:val="24"/>
          <w:szCs w:val="24"/>
        </w:rPr>
        <w:t>III a VI) em 12% dos casos. O diagn</w:t>
      </w:r>
      <w:r>
        <w:rPr>
          <w:rFonts w:hAnsi="Trebuchet MS"/>
          <w:sz w:val="24"/>
          <w:szCs w:val="24"/>
        </w:rPr>
        <w:t>ó</w:t>
      </w:r>
      <w:r>
        <w:rPr>
          <w:rFonts w:ascii="Times New Roman"/>
          <w:sz w:val="24"/>
          <w:szCs w:val="24"/>
        </w:rPr>
        <w:t>stico e tratamento</w:t>
      </w:r>
      <w:r>
        <w:rPr>
          <w:rFonts w:ascii="Times New Roman"/>
          <w:sz w:val="24"/>
          <w:szCs w:val="24"/>
        </w:rPr>
        <w:t xml:space="preserve"> baseiam-se na combina</w:t>
      </w:r>
      <w:r>
        <w:rPr>
          <w:rFonts w:hAnsi="Trebuchet MS"/>
          <w:sz w:val="24"/>
          <w:szCs w:val="24"/>
        </w:rPr>
        <w:t>çã</w:t>
      </w:r>
      <w:r>
        <w:rPr>
          <w:rFonts w:ascii="Times New Roman"/>
          <w:sz w:val="24"/>
          <w:szCs w:val="24"/>
        </w:rPr>
        <w:t>o da cl</w:t>
      </w:r>
      <w:r>
        <w:rPr>
          <w:rFonts w:hAnsi="Trebuchet MS"/>
          <w:sz w:val="24"/>
          <w:szCs w:val="24"/>
        </w:rPr>
        <w:t>í</w:t>
      </w:r>
      <w:r>
        <w:rPr>
          <w:rFonts w:ascii="Times New Roman"/>
          <w:sz w:val="24"/>
          <w:szCs w:val="24"/>
        </w:rPr>
        <w:t>nica, endoscopia nasal e exames de imagem: Tomografia Computadorizada (TC) associada, em casos espec</w:t>
      </w:r>
      <w:r>
        <w:rPr>
          <w:rFonts w:hAnsi="Trebuchet MS"/>
          <w:sz w:val="24"/>
          <w:szCs w:val="24"/>
        </w:rPr>
        <w:t>í</w:t>
      </w:r>
      <w:r>
        <w:rPr>
          <w:rFonts w:ascii="Times New Roman"/>
          <w:sz w:val="24"/>
          <w:szCs w:val="24"/>
        </w:rPr>
        <w:t>ficos, a Resson</w:t>
      </w:r>
      <w:r>
        <w:rPr>
          <w:rFonts w:hAnsi="Trebuchet MS"/>
          <w:sz w:val="24"/>
          <w:szCs w:val="24"/>
        </w:rPr>
        <w:t>â</w:t>
      </w:r>
      <w:r>
        <w:rPr>
          <w:rFonts w:ascii="Times New Roman"/>
          <w:sz w:val="24"/>
          <w:szCs w:val="24"/>
        </w:rPr>
        <w:t>ncia Magn</w:t>
      </w:r>
      <w:r>
        <w:rPr>
          <w:rFonts w:hAnsi="Trebuchet MS"/>
          <w:sz w:val="24"/>
          <w:szCs w:val="24"/>
        </w:rPr>
        <w:t>é</w:t>
      </w:r>
      <w:r>
        <w:rPr>
          <w:rFonts w:ascii="Times New Roman"/>
          <w:sz w:val="24"/>
          <w:szCs w:val="24"/>
        </w:rPr>
        <w:t xml:space="preserve">tica (RM). </w:t>
      </w:r>
      <w:r>
        <w:rPr>
          <w:rFonts w:hAnsi="Trebuchet MS"/>
          <w:sz w:val="24"/>
          <w:szCs w:val="24"/>
        </w:rPr>
        <w:t xml:space="preserve">É </w:t>
      </w:r>
      <w:r>
        <w:rPr>
          <w:rFonts w:ascii="Times New Roman"/>
          <w:sz w:val="24"/>
          <w:szCs w:val="24"/>
        </w:rPr>
        <w:t>ainda discut</w:t>
      </w:r>
      <w:r>
        <w:rPr>
          <w:rFonts w:hAnsi="Trebuchet MS"/>
          <w:sz w:val="24"/>
          <w:szCs w:val="24"/>
        </w:rPr>
        <w:t>í</w:t>
      </w:r>
      <w:r>
        <w:rPr>
          <w:rFonts w:ascii="Times New Roman"/>
          <w:sz w:val="24"/>
          <w:szCs w:val="24"/>
        </w:rPr>
        <w:t>vel qual a fase adequada para a interven</w:t>
      </w:r>
      <w:r>
        <w:rPr>
          <w:rFonts w:hAnsi="Trebuchet MS"/>
          <w:sz w:val="24"/>
          <w:szCs w:val="24"/>
        </w:rPr>
        <w:t>çã</w:t>
      </w:r>
      <w:r>
        <w:rPr>
          <w:rFonts w:ascii="Times New Roman"/>
          <w:sz w:val="24"/>
          <w:szCs w:val="24"/>
        </w:rPr>
        <w:t>o cir</w:t>
      </w:r>
      <w:r>
        <w:rPr>
          <w:rFonts w:hAnsi="Trebuchet MS"/>
          <w:sz w:val="24"/>
          <w:szCs w:val="24"/>
        </w:rPr>
        <w:t>ú</w:t>
      </w:r>
      <w:r>
        <w:rPr>
          <w:rFonts w:ascii="Times New Roman"/>
          <w:sz w:val="24"/>
          <w:szCs w:val="24"/>
        </w:rPr>
        <w:t>rgica em caso de compro</w:t>
      </w:r>
      <w:r>
        <w:rPr>
          <w:rFonts w:ascii="Times New Roman"/>
          <w:sz w:val="24"/>
          <w:szCs w:val="24"/>
        </w:rPr>
        <w:t>misso de pares cranianos. Est</w:t>
      </w:r>
      <w:r>
        <w:rPr>
          <w:rFonts w:hAnsi="Trebuchet MS"/>
          <w:sz w:val="24"/>
          <w:szCs w:val="24"/>
        </w:rPr>
        <w:t>ã</w:t>
      </w:r>
      <w:r>
        <w:rPr>
          <w:rFonts w:ascii="Times New Roman"/>
          <w:sz w:val="24"/>
          <w:szCs w:val="24"/>
        </w:rPr>
        <w:t>o descritos casos de recupera</w:t>
      </w:r>
      <w:r>
        <w:rPr>
          <w:rFonts w:hAnsi="Trebuchet MS"/>
          <w:sz w:val="24"/>
          <w:szCs w:val="24"/>
        </w:rPr>
        <w:t>çã</w:t>
      </w:r>
      <w:r>
        <w:rPr>
          <w:rFonts w:ascii="Times New Roman"/>
          <w:sz w:val="24"/>
          <w:szCs w:val="24"/>
        </w:rPr>
        <w:t>o total de par</w:t>
      </w:r>
      <w:r>
        <w:rPr>
          <w:rFonts w:hAnsi="Trebuchet MS"/>
          <w:sz w:val="24"/>
          <w:szCs w:val="24"/>
        </w:rPr>
        <w:t>é</w:t>
      </w:r>
      <w:r>
        <w:rPr>
          <w:rFonts w:ascii="Times New Roman"/>
          <w:sz w:val="24"/>
          <w:szCs w:val="24"/>
        </w:rPr>
        <w:t>sia do nervo motor ocular externo (VI par) com 96 horas de evolu</w:t>
      </w:r>
      <w:r>
        <w:rPr>
          <w:rFonts w:hAnsi="Trebuchet MS"/>
          <w:sz w:val="24"/>
          <w:szCs w:val="24"/>
        </w:rPr>
        <w:t>çã</w:t>
      </w:r>
      <w:r>
        <w:rPr>
          <w:rFonts w:ascii="Times New Roman"/>
          <w:sz w:val="24"/>
          <w:szCs w:val="24"/>
        </w:rPr>
        <w:t>o, ap</w:t>
      </w:r>
      <w:r>
        <w:rPr>
          <w:rFonts w:hAnsi="Trebuchet MS"/>
          <w:sz w:val="24"/>
          <w:szCs w:val="24"/>
        </w:rPr>
        <w:t>ó</w:t>
      </w:r>
      <w:r>
        <w:rPr>
          <w:rFonts w:ascii="Times New Roman"/>
          <w:sz w:val="24"/>
          <w:szCs w:val="24"/>
        </w:rPr>
        <w:t>s tratamento m</w:t>
      </w:r>
      <w:r>
        <w:rPr>
          <w:rFonts w:hAnsi="Trebuchet MS"/>
          <w:sz w:val="24"/>
          <w:szCs w:val="24"/>
        </w:rPr>
        <w:t>é</w:t>
      </w:r>
      <w:r>
        <w:rPr>
          <w:rFonts w:ascii="Times New Roman"/>
          <w:sz w:val="24"/>
          <w:szCs w:val="24"/>
        </w:rPr>
        <w:t>dico e cir</w:t>
      </w:r>
      <w:r>
        <w:rPr>
          <w:rFonts w:hAnsi="Trebuchet MS"/>
          <w:sz w:val="24"/>
          <w:szCs w:val="24"/>
        </w:rPr>
        <w:t>ú</w:t>
      </w:r>
      <w:r>
        <w:rPr>
          <w:rFonts w:ascii="Times New Roman"/>
          <w:sz w:val="24"/>
          <w:szCs w:val="24"/>
        </w:rPr>
        <w:t>rgico.</w:t>
      </w:r>
      <w:r>
        <w:rPr>
          <w:rFonts w:ascii="Times New Roman"/>
          <w:sz w:val="24"/>
          <w:szCs w:val="24"/>
          <w:vertAlign w:val="superscript"/>
        </w:rPr>
        <w:t>4,5</w:t>
      </w:r>
    </w:p>
    <w:p w:rsidR="005E6BE1" w:rsidRDefault="0093288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sz w:val="24"/>
          <w:szCs w:val="24"/>
        </w:rPr>
        <w:t xml:space="preserve">Em pacientes com sinusite esfenoidal aguda a antibioterapia endovenosa </w:t>
      </w:r>
      <w:r>
        <w:rPr>
          <w:rFonts w:hAnsi="Trebuchet MS"/>
          <w:sz w:val="24"/>
          <w:szCs w:val="24"/>
        </w:rPr>
        <w:t xml:space="preserve">é </w:t>
      </w:r>
      <w:r>
        <w:rPr>
          <w:rFonts w:ascii="Times New Roman"/>
          <w:sz w:val="24"/>
          <w:szCs w:val="24"/>
        </w:rPr>
        <w:t>o tratamento de primeira linha. A abordagem cir</w:t>
      </w:r>
      <w:r>
        <w:rPr>
          <w:rFonts w:hAnsi="Trebuchet MS"/>
          <w:sz w:val="24"/>
          <w:szCs w:val="24"/>
        </w:rPr>
        <w:t>ú</w:t>
      </w:r>
      <w:r>
        <w:rPr>
          <w:rFonts w:ascii="Times New Roman"/>
          <w:sz w:val="24"/>
          <w:szCs w:val="24"/>
        </w:rPr>
        <w:t>rgica do seio esfenoidal por via endosc</w:t>
      </w:r>
      <w:r>
        <w:rPr>
          <w:rFonts w:hAnsi="Trebuchet MS"/>
          <w:sz w:val="24"/>
          <w:szCs w:val="24"/>
        </w:rPr>
        <w:t>ó</w:t>
      </w:r>
      <w:r>
        <w:rPr>
          <w:rFonts w:ascii="Times New Roman"/>
          <w:sz w:val="24"/>
          <w:szCs w:val="24"/>
        </w:rPr>
        <w:t>pica deve ser realizada se, sob tratamento m</w:t>
      </w:r>
      <w:r>
        <w:rPr>
          <w:rFonts w:hAnsi="Trebuchet MS"/>
          <w:sz w:val="24"/>
          <w:szCs w:val="24"/>
        </w:rPr>
        <w:t>é</w:t>
      </w:r>
      <w:r>
        <w:rPr>
          <w:rFonts w:ascii="Times New Roman"/>
          <w:sz w:val="24"/>
          <w:szCs w:val="24"/>
        </w:rPr>
        <w:t>dico, a sintomatologia persistir ou agravar ap</w:t>
      </w:r>
      <w:r>
        <w:rPr>
          <w:rFonts w:hAnsi="Trebuchet MS"/>
          <w:sz w:val="24"/>
          <w:szCs w:val="24"/>
        </w:rPr>
        <w:t>ó</w:t>
      </w:r>
      <w:r>
        <w:rPr>
          <w:rFonts w:ascii="Times New Roman"/>
          <w:sz w:val="24"/>
          <w:szCs w:val="24"/>
        </w:rPr>
        <w:t>s 24 a 48 horas ou se ocorrerem sinais de complica</w:t>
      </w:r>
      <w:r>
        <w:rPr>
          <w:rFonts w:hAnsi="Trebuchet MS"/>
          <w:sz w:val="24"/>
          <w:szCs w:val="24"/>
        </w:rPr>
        <w:t>çõ</w:t>
      </w:r>
      <w:r>
        <w:rPr>
          <w:rFonts w:ascii="Times New Roman"/>
          <w:sz w:val="24"/>
          <w:szCs w:val="24"/>
        </w:rPr>
        <w:t>es (altera</w:t>
      </w:r>
      <w:r>
        <w:rPr>
          <w:rFonts w:hAnsi="Trebuchet MS"/>
          <w:sz w:val="24"/>
          <w:szCs w:val="24"/>
        </w:rPr>
        <w:t>çã</w:t>
      </w:r>
      <w:r>
        <w:rPr>
          <w:rFonts w:ascii="Times New Roman"/>
          <w:sz w:val="24"/>
          <w:szCs w:val="24"/>
        </w:rPr>
        <w:t>o do estad</w:t>
      </w:r>
      <w:r>
        <w:rPr>
          <w:rFonts w:ascii="Times New Roman"/>
          <w:sz w:val="24"/>
          <w:szCs w:val="24"/>
        </w:rPr>
        <w:t>o de consci</w:t>
      </w:r>
      <w:r>
        <w:rPr>
          <w:rFonts w:hAnsi="Trebuchet MS"/>
          <w:sz w:val="24"/>
          <w:szCs w:val="24"/>
        </w:rPr>
        <w:t>ê</w:t>
      </w:r>
      <w:r>
        <w:rPr>
          <w:rFonts w:ascii="Times New Roman"/>
          <w:sz w:val="24"/>
          <w:szCs w:val="24"/>
        </w:rPr>
        <w:t>ncia, convuls</w:t>
      </w:r>
      <w:r>
        <w:rPr>
          <w:rFonts w:hAnsi="Trebuchet MS"/>
          <w:sz w:val="24"/>
          <w:szCs w:val="24"/>
        </w:rPr>
        <w:t>õ</w:t>
      </w:r>
      <w:r>
        <w:rPr>
          <w:rFonts w:ascii="Times New Roman"/>
          <w:sz w:val="24"/>
          <w:szCs w:val="24"/>
        </w:rPr>
        <w:t>es, aparecimento de sinais neurol</w:t>
      </w:r>
      <w:r>
        <w:rPr>
          <w:rFonts w:hAnsi="Trebuchet MS"/>
          <w:sz w:val="24"/>
          <w:szCs w:val="24"/>
        </w:rPr>
        <w:t>ó</w:t>
      </w:r>
      <w:r>
        <w:rPr>
          <w:rFonts w:ascii="Times New Roman"/>
          <w:sz w:val="24"/>
          <w:szCs w:val="24"/>
        </w:rPr>
        <w:t xml:space="preserve">gicos focais). </w:t>
      </w:r>
      <w:r>
        <w:rPr>
          <w:rFonts w:ascii="Times New Roman"/>
          <w:sz w:val="24"/>
          <w:szCs w:val="24"/>
          <w:vertAlign w:val="superscript"/>
        </w:rPr>
        <w:t>1-3</w:t>
      </w:r>
      <w:r>
        <w:rPr>
          <w:rFonts w:ascii="Times New Roman"/>
          <w:sz w:val="24"/>
          <w:szCs w:val="24"/>
        </w:rPr>
        <w:t xml:space="preserve"> </w:t>
      </w:r>
    </w:p>
    <w:p w:rsidR="005E6BE1" w:rsidRDefault="0093288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sz w:val="24"/>
          <w:szCs w:val="24"/>
        </w:rPr>
        <w:t>Os autores apresentam um caso cl</w:t>
      </w:r>
      <w:r>
        <w:rPr>
          <w:rFonts w:hAnsi="Trebuchet MS"/>
          <w:sz w:val="24"/>
          <w:szCs w:val="24"/>
        </w:rPr>
        <w:t>í</w:t>
      </w:r>
      <w:r>
        <w:rPr>
          <w:rFonts w:ascii="Times New Roman"/>
          <w:sz w:val="24"/>
          <w:szCs w:val="24"/>
        </w:rPr>
        <w:t>nico de uma complica</w:t>
      </w:r>
      <w:r>
        <w:rPr>
          <w:rFonts w:hAnsi="Trebuchet MS"/>
          <w:sz w:val="24"/>
          <w:szCs w:val="24"/>
        </w:rPr>
        <w:t>çã</w:t>
      </w:r>
      <w:r>
        <w:rPr>
          <w:rFonts w:ascii="Times New Roman"/>
          <w:sz w:val="24"/>
          <w:szCs w:val="24"/>
        </w:rPr>
        <w:t>o rara de sinusite esfenoidal, a par</w:t>
      </w:r>
      <w:r>
        <w:rPr>
          <w:rFonts w:hAnsi="Trebuchet MS"/>
          <w:sz w:val="24"/>
          <w:szCs w:val="24"/>
        </w:rPr>
        <w:t>é</w:t>
      </w:r>
      <w:r>
        <w:rPr>
          <w:rFonts w:ascii="Times New Roman"/>
          <w:sz w:val="24"/>
          <w:szCs w:val="24"/>
        </w:rPr>
        <w:t>sia do motor ocular comum (III par). Com base neste caso fazem uma revis</w:t>
      </w:r>
      <w:r>
        <w:rPr>
          <w:rFonts w:hAnsi="Trebuchet MS"/>
          <w:sz w:val="24"/>
          <w:szCs w:val="24"/>
        </w:rPr>
        <w:t>ã</w:t>
      </w:r>
      <w:r>
        <w:rPr>
          <w:rFonts w:ascii="Times New Roman"/>
          <w:sz w:val="24"/>
          <w:szCs w:val="24"/>
        </w:rPr>
        <w:t>o dos aspe</w:t>
      </w:r>
      <w:r>
        <w:rPr>
          <w:rFonts w:ascii="Times New Roman"/>
          <w:sz w:val="24"/>
          <w:szCs w:val="24"/>
        </w:rPr>
        <w:t>ctos cl</w:t>
      </w:r>
      <w:r>
        <w:rPr>
          <w:rFonts w:hAnsi="Trebuchet MS"/>
          <w:sz w:val="24"/>
          <w:szCs w:val="24"/>
        </w:rPr>
        <w:t>í</w:t>
      </w:r>
      <w:r>
        <w:rPr>
          <w:rFonts w:ascii="Times New Roman"/>
          <w:sz w:val="24"/>
          <w:szCs w:val="24"/>
        </w:rPr>
        <w:t>nicos e terap</w:t>
      </w:r>
      <w:r>
        <w:rPr>
          <w:rFonts w:hAnsi="Trebuchet MS"/>
          <w:sz w:val="24"/>
          <w:szCs w:val="24"/>
        </w:rPr>
        <w:t>ê</w:t>
      </w:r>
      <w:r>
        <w:rPr>
          <w:rFonts w:ascii="Times New Roman"/>
          <w:sz w:val="24"/>
          <w:szCs w:val="24"/>
        </w:rPr>
        <w:t>uticos da patologia do seio esfenoidal, destacando a import</w:t>
      </w:r>
      <w:r>
        <w:rPr>
          <w:rFonts w:hAnsi="Trebuchet MS"/>
          <w:sz w:val="24"/>
          <w:szCs w:val="24"/>
        </w:rPr>
        <w:t>â</w:t>
      </w:r>
      <w:r>
        <w:rPr>
          <w:rFonts w:ascii="Times New Roman"/>
          <w:sz w:val="24"/>
          <w:szCs w:val="24"/>
        </w:rPr>
        <w:t>ncia do diagn</w:t>
      </w:r>
      <w:r>
        <w:rPr>
          <w:rFonts w:hAnsi="Trebuchet MS"/>
          <w:sz w:val="24"/>
          <w:szCs w:val="24"/>
        </w:rPr>
        <w:t>ó</w:t>
      </w:r>
      <w:r>
        <w:rPr>
          <w:rFonts w:ascii="Times New Roman"/>
          <w:sz w:val="24"/>
          <w:szCs w:val="24"/>
        </w:rPr>
        <w:t>stico diferencial em doentes com cefaleias e sintomas neurol</w:t>
      </w:r>
      <w:r>
        <w:rPr>
          <w:rFonts w:hAnsi="Trebuchet MS"/>
          <w:sz w:val="24"/>
          <w:szCs w:val="24"/>
        </w:rPr>
        <w:t>ó</w:t>
      </w:r>
      <w:r>
        <w:rPr>
          <w:rFonts w:ascii="Times New Roman"/>
          <w:sz w:val="24"/>
          <w:szCs w:val="24"/>
        </w:rPr>
        <w:t xml:space="preserve">gicos. </w:t>
      </w:r>
    </w:p>
    <w:p w:rsidR="005E6BE1" w:rsidRDefault="005E6BE1">
      <w:pPr>
        <w:spacing w:after="0" w:line="360" w:lineRule="auto"/>
        <w:jc w:val="both"/>
        <w:rPr>
          <w:rFonts w:ascii="Times New Roman" w:eastAsia="Times New Roman" w:hAnsi="Times New Roman" w:cs="Times New Roman"/>
          <w:sz w:val="24"/>
          <w:szCs w:val="24"/>
        </w:rPr>
      </w:pPr>
    </w:p>
    <w:p w:rsidR="005E6BE1" w:rsidRDefault="00932887">
      <w:r>
        <w:rPr>
          <w:rFonts w:ascii="Times New Roman" w:eastAsia="Times New Roman" w:hAnsi="Times New Roman" w:cs="Times New Roman"/>
          <w:sz w:val="24"/>
          <w:szCs w:val="24"/>
        </w:rPr>
        <w:br w:type="page"/>
      </w:r>
    </w:p>
    <w:p w:rsidR="005E6BE1" w:rsidRDefault="00932887">
      <w:pPr>
        <w:rPr>
          <w:rFonts w:ascii="Times New Roman Bold" w:eastAsia="Times New Roman Bold" w:hAnsi="Times New Roman Bold" w:cs="Times New Roman Bold"/>
          <w:sz w:val="24"/>
          <w:szCs w:val="24"/>
          <w:u w:val="single"/>
        </w:rPr>
      </w:pPr>
      <w:r>
        <w:rPr>
          <w:rFonts w:ascii="Times New Roman Bold"/>
          <w:sz w:val="24"/>
          <w:szCs w:val="24"/>
          <w:u w:val="single"/>
        </w:rPr>
        <w:t>Caso Cl</w:t>
      </w:r>
      <w:r>
        <w:rPr>
          <w:rFonts w:ascii="Arial Unicode MS" w:hAnsi="Trebuchet MS"/>
          <w:sz w:val="24"/>
          <w:szCs w:val="24"/>
          <w:u w:val="single"/>
        </w:rPr>
        <w:t>í</w:t>
      </w:r>
      <w:r>
        <w:rPr>
          <w:rFonts w:ascii="Times New Roman Bold"/>
          <w:sz w:val="24"/>
          <w:szCs w:val="24"/>
          <w:u w:val="single"/>
        </w:rPr>
        <w:t>nico</w:t>
      </w:r>
    </w:p>
    <w:p w:rsidR="005E6BE1" w:rsidRDefault="0093288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sz w:val="24"/>
          <w:szCs w:val="24"/>
        </w:rPr>
        <w:t>Os autores relatam o caso de um doente, sexo masculino,</w:t>
      </w:r>
      <w:r>
        <w:rPr>
          <w:rFonts w:ascii="Times New Roman"/>
          <w:sz w:val="24"/>
          <w:szCs w:val="24"/>
        </w:rPr>
        <w:t xml:space="preserve"> de 59 anos de idade, caucasiano. Como antecedentes pessoais apresentava: </w:t>
      </w:r>
      <w:r>
        <w:rPr>
          <w:rFonts w:ascii="Times New Roman"/>
          <w:i/>
          <w:iCs/>
          <w:sz w:val="24"/>
          <w:szCs w:val="24"/>
        </w:rPr>
        <w:t>Diabetes mellitus</w:t>
      </w:r>
      <w:r>
        <w:rPr>
          <w:rFonts w:ascii="Times New Roman"/>
          <w:sz w:val="24"/>
          <w:szCs w:val="24"/>
        </w:rPr>
        <w:t xml:space="preserve"> tipo II e dislipid</w:t>
      </w:r>
      <w:r>
        <w:rPr>
          <w:rFonts w:hAnsi="Trebuchet MS"/>
          <w:sz w:val="24"/>
          <w:szCs w:val="24"/>
        </w:rPr>
        <w:t>é</w:t>
      </w:r>
      <w:r>
        <w:rPr>
          <w:rFonts w:ascii="Times New Roman"/>
          <w:sz w:val="24"/>
          <w:szCs w:val="24"/>
        </w:rPr>
        <w:t>mia; vigiadas e controladas com metformina (1000mg 2x/dia); sinvastatina/ezetimibe (20mg/10mg 1x/dia); hipertens</w:t>
      </w:r>
      <w:r>
        <w:rPr>
          <w:rFonts w:hAnsi="Trebuchet MS"/>
          <w:sz w:val="24"/>
          <w:szCs w:val="24"/>
        </w:rPr>
        <w:t>ã</w:t>
      </w:r>
      <w:r>
        <w:rPr>
          <w:rFonts w:ascii="Times New Roman"/>
          <w:sz w:val="24"/>
          <w:szCs w:val="24"/>
        </w:rPr>
        <w:t>o arterial medicada com losartan</w:t>
      </w:r>
      <w:r>
        <w:rPr>
          <w:rFonts w:ascii="Times New Roman"/>
          <w:sz w:val="24"/>
          <w:szCs w:val="24"/>
        </w:rPr>
        <w:t>/hidroclorotiazida (50mg/12,5mg). Recorreu ao servi</w:t>
      </w:r>
      <w:r>
        <w:rPr>
          <w:rFonts w:hAnsi="Trebuchet MS"/>
          <w:sz w:val="24"/>
          <w:szCs w:val="24"/>
        </w:rPr>
        <w:t>ç</w:t>
      </w:r>
      <w:r>
        <w:rPr>
          <w:rFonts w:ascii="Times New Roman"/>
          <w:sz w:val="24"/>
          <w:szCs w:val="24"/>
        </w:rPr>
        <w:t>o de urg</w:t>
      </w:r>
      <w:r>
        <w:rPr>
          <w:rFonts w:hAnsi="Trebuchet MS"/>
          <w:sz w:val="24"/>
          <w:szCs w:val="24"/>
        </w:rPr>
        <w:t>ê</w:t>
      </w:r>
      <w:r>
        <w:rPr>
          <w:rFonts w:ascii="Times New Roman"/>
          <w:sz w:val="24"/>
          <w:szCs w:val="24"/>
        </w:rPr>
        <w:t>ncia por quadro cl</w:t>
      </w:r>
      <w:r>
        <w:rPr>
          <w:rFonts w:hAnsi="Trebuchet MS"/>
          <w:sz w:val="24"/>
          <w:szCs w:val="24"/>
        </w:rPr>
        <w:t>í</w:t>
      </w:r>
      <w:r>
        <w:rPr>
          <w:rFonts w:ascii="Times New Roman"/>
          <w:sz w:val="24"/>
          <w:szCs w:val="24"/>
        </w:rPr>
        <w:t>nico de cefaleias frontotemporais de predom</w:t>
      </w:r>
      <w:r>
        <w:rPr>
          <w:rFonts w:hAnsi="Trebuchet MS"/>
          <w:sz w:val="24"/>
          <w:szCs w:val="24"/>
        </w:rPr>
        <w:t>í</w:t>
      </w:r>
      <w:r>
        <w:rPr>
          <w:rFonts w:ascii="Times New Roman"/>
          <w:sz w:val="24"/>
          <w:szCs w:val="24"/>
        </w:rPr>
        <w:t>nio esquerdo com 7 dias de evolu</w:t>
      </w:r>
      <w:r>
        <w:rPr>
          <w:rFonts w:hAnsi="Trebuchet MS"/>
          <w:sz w:val="24"/>
          <w:szCs w:val="24"/>
        </w:rPr>
        <w:t>çã</w:t>
      </w:r>
      <w:r>
        <w:rPr>
          <w:rFonts w:ascii="Times New Roman"/>
          <w:sz w:val="24"/>
          <w:szCs w:val="24"/>
        </w:rPr>
        <w:t>o. Ao 7</w:t>
      </w:r>
      <w:r>
        <w:rPr>
          <w:rFonts w:hAnsi="Trebuchet MS"/>
          <w:sz w:val="24"/>
          <w:szCs w:val="24"/>
        </w:rPr>
        <w:t xml:space="preserve">º </w:t>
      </w:r>
      <w:r>
        <w:rPr>
          <w:rFonts w:ascii="Times New Roman"/>
          <w:sz w:val="24"/>
          <w:szCs w:val="24"/>
        </w:rPr>
        <w:t>dia referiu agravamento cl</w:t>
      </w:r>
      <w:r>
        <w:rPr>
          <w:rFonts w:hAnsi="Trebuchet MS"/>
          <w:sz w:val="24"/>
          <w:szCs w:val="24"/>
        </w:rPr>
        <w:t>í</w:t>
      </w:r>
      <w:r>
        <w:rPr>
          <w:rFonts w:ascii="Times New Roman"/>
          <w:sz w:val="24"/>
          <w:szCs w:val="24"/>
        </w:rPr>
        <w:t>nico com aparecimento de diplopia. Ao exame objetivo verificou</w:t>
      </w:r>
      <w:r>
        <w:rPr>
          <w:rFonts w:ascii="Times New Roman"/>
          <w:sz w:val="24"/>
          <w:szCs w:val="24"/>
        </w:rPr>
        <w:t>-se altera</w:t>
      </w:r>
      <w:r>
        <w:rPr>
          <w:rFonts w:hAnsi="Trebuchet MS"/>
          <w:sz w:val="24"/>
          <w:szCs w:val="24"/>
        </w:rPr>
        <w:t>çã</w:t>
      </w:r>
      <w:r>
        <w:rPr>
          <w:rFonts w:ascii="Times New Roman"/>
          <w:sz w:val="24"/>
          <w:szCs w:val="24"/>
        </w:rPr>
        <w:t>o dos movimentos oculares com diplopia horizontal em supralevo, levo e infralevovers</w:t>
      </w:r>
      <w:r>
        <w:rPr>
          <w:rFonts w:hAnsi="Trebuchet MS"/>
          <w:sz w:val="24"/>
          <w:szCs w:val="24"/>
        </w:rPr>
        <w:t>ã</w:t>
      </w:r>
      <w:r>
        <w:rPr>
          <w:rFonts w:ascii="Times New Roman"/>
          <w:sz w:val="24"/>
          <w:szCs w:val="24"/>
        </w:rPr>
        <w:t>o (Figura 1). Os reflexos pupilares estavam mantidos e sim</w:t>
      </w:r>
      <w:r>
        <w:rPr>
          <w:rFonts w:hAnsi="Trebuchet MS"/>
          <w:sz w:val="24"/>
          <w:szCs w:val="24"/>
        </w:rPr>
        <w:t>é</w:t>
      </w:r>
      <w:r>
        <w:rPr>
          <w:rFonts w:ascii="Times New Roman"/>
          <w:sz w:val="24"/>
          <w:szCs w:val="24"/>
        </w:rPr>
        <w:t>tricos, com acuidade visual e fundo ocular normal. Na rinoscopia anterior/posterior n</w:t>
      </w:r>
      <w:r>
        <w:rPr>
          <w:rFonts w:hAnsi="Trebuchet MS"/>
          <w:sz w:val="24"/>
          <w:szCs w:val="24"/>
        </w:rPr>
        <w:t>ã</w:t>
      </w:r>
      <w:r>
        <w:rPr>
          <w:rFonts w:ascii="Times New Roman"/>
          <w:sz w:val="24"/>
          <w:szCs w:val="24"/>
        </w:rPr>
        <w:t>o se registara</w:t>
      </w:r>
      <w:r>
        <w:rPr>
          <w:rFonts w:ascii="Times New Roman"/>
          <w:sz w:val="24"/>
          <w:szCs w:val="24"/>
        </w:rPr>
        <w:t>m altera</w:t>
      </w:r>
      <w:r>
        <w:rPr>
          <w:rFonts w:hAnsi="Trebuchet MS"/>
          <w:sz w:val="24"/>
          <w:szCs w:val="24"/>
        </w:rPr>
        <w:t>çõ</w:t>
      </w:r>
      <w:r>
        <w:rPr>
          <w:rFonts w:ascii="Times New Roman"/>
          <w:sz w:val="24"/>
          <w:szCs w:val="24"/>
        </w:rPr>
        <w:t>es de relevo. Realizou TC cranioencef</w:t>
      </w:r>
      <w:r>
        <w:rPr>
          <w:rFonts w:hAnsi="Trebuchet MS"/>
          <w:sz w:val="24"/>
          <w:szCs w:val="24"/>
        </w:rPr>
        <w:t>á</w:t>
      </w:r>
      <w:r>
        <w:rPr>
          <w:rFonts w:ascii="Times New Roman"/>
          <w:sz w:val="24"/>
          <w:szCs w:val="24"/>
        </w:rPr>
        <w:t>lica e dos seios perinasais que revelou preenchimento homog</w:t>
      </w:r>
      <w:r>
        <w:rPr>
          <w:rFonts w:hAnsi="Trebuchet MS"/>
          <w:sz w:val="24"/>
          <w:szCs w:val="24"/>
        </w:rPr>
        <w:t>é</w:t>
      </w:r>
      <w:r>
        <w:rPr>
          <w:rFonts w:ascii="Times New Roman"/>
          <w:sz w:val="24"/>
          <w:szCs w:val="24"/>
        </w:rPr>
        <w:t>neo por componente tecidual de partes moles dos recessos frontoetmoidais, etm</w:t>
      </w:r>
      <w:r>
        <w:rPr>
          <w:rFonts w:hAnsi="Trebuchet MS"/>
          <w:sz w:val="24"/>
          <w:szCs w:val="24"/>
        </w:rPr>
        <w:t>ó</w:t>
      </w:r>
      <w:r>
        <w:rPr>
          <w:rFonts w:ascii="Times New Roman"/>
          <w:sz w:val="24"/>
          <w:szCs w:val="24"/>
        </w:rPr>
        <w:t>ides e seios esfenoidais e preenchimento heterog</w:t>
      </w:r>
      <w:r>
        <w:rPr>
          <w:rFonts w:hAnsi="Trebuchet MS"/>
          <w:sz w:val="24"/>
          <w:szCs w:val="24"/>
        </w:rPr>
        <w:t>é</w:t>
      </w:r>
      <w:r>
        <w:rPr>
          <w:rFonts w:ascii="Times New Roman"/>
          <w:sz w:val="24"/>
          <w:szCs w:val="24"/>
        </w:rPr>
        <w:t>neo do seio maxilar d</w:t>
      </w:r>
      <w:r>
        <w:rPr>
          <w:rFonts w:ascii="Times New Roman"/>
          <w:sz w:val="24"/>
          <w:szCs w:val="24"/>
        </w:rPr>
        <w:t>ireito (figura 2). Salientava-se discreta eros</w:t>
      </w:r>
      <w:r>
        <w:rPr>
          <w:rFonts w:hAnsi="Trebuchet MS"/>
          <w:sz w:val="24"/>
          <w:szCs w:val="24"/>
        </w:rPr>
        <w:t>ã</w:t>
      </w:r>
      <w:r>
        <w:rPr>
          <w:rFonts w:ascii="Times New Roman"/>
          <w:sz w:val="24"/>
          <w:szCs w:val="24"/>
        </w:rPr>
        <w:t>o da parede postero-superior do teto do seio esfenoidal esquerdo, em continua</w:t>
      </w:r>
      <w:r>
        <w:rPr>
          <w:rFonts w:hAnsi="Trebuchet MS"/>
          <w:sz w:val="24"/>
          <w:szCs w:val="24"/>
        </w:rPr>
        <w:t>çã</w:t>
      </w:r>
      <w:r>
        <w:rPr>
          <w:rFonts w:ascii="Times New Roman"/>
          <w:sz w:val="24"/>
          <w:szCs w:val="24"/>
        </w:rPr>
        <w:t>o com o pavimento da sela turca (figura 2B). Por suspeita de invas</w:t>
      </w:r>
      <w:r>
        <w:rPr>
          <w:rFonts w:hAnsi="Trebuchet MS"/>
          <w:sz w:val="24"/>
          <w:szCs w:val="24"/>
        </w:rPr>
        <w:t>ã</w:t>
      </w:r>
      <w:r>
        <w:rPr>
          <w:rFonts w:ascii="Times New Roman"/>
          <w:sz w:val="24"/>
          <w:szCs w:val="24"/>
        </w:rPr>
        <w:t>o intracraniana o doente realizou RM que confirmou extens</w:t>
      </w:r>
      <w:r>
        <w:rPr>
          <w:rFonts w:hAnsi="Trebuchet MS"/>
          <w:sz w:val="24"/>
          <w:szCs w:val="24"/>
        </w:rPr>
        <w:t>ã</w:t>
      </w:r>
      <w:r>
        <w:rPr>
          <w:rFonts w:ascii="Times New Roman"/>
          <w:sz w:val="24"/>
          <w:szCs w:val="24"/>
        </w:rPr>
        <w:t xml:space="preserve">o da </w:t>
      </w:r>
      <w:r>
        <w:rPr>
          <w:rFonts w:ascii="Times New Roman"/>
          <w:sz w:val="24"/>
          <w:szCs w:val="24"/>
        </w:rPr>
        <w:t>componente inflamat</w:t>
      </w:r>
      <w:r>
        <w:rPr>
          <w:rFonts w:hAnsi="Trebuchet MS"/>
          <w:sz w:val="24"/>
          <w:szCs w:val="24"/>
        </w:rPr>
        <w:t>ó</w:t>
      </w:r>
      <w:r>
        <w:rPr>
          <w:rFonts w:ascii="Times New Roman"/>
          <w:sz w:val="24"/>
          <w:szCs w:val="24"/>
        </w:rPr>
        <w:t>ria ao compartimento intracraniano, definindo-se l</w:t>
      </w:r>
      <w:r>
        <w:rPr>
          <w:rFonts w:hAnsi="Trebuchet MS"/>
          <w:sz w:val="24"/>
          <w:szCs w:val="24"/>
        </w:rPr>
        <w:t>â</w:t>
      </w:r>
      <w:r>
        <w:rPr>
          <w:rFonts w:ascii="Times New Roman"/>
          <w:sz w:val="24"/>
          <w:szCs w:val="24"/>
        </w:rPr>
        <w:t>mina hiperintensa (pondera</w:t>
      </w:r>
      <w:r>
        <w:rPr>
          <w:rFonts w:hAnsi="Trebuchet MS"/>
          <w:sz w:val="24"/>
          <w:szCs w:val="24"/>
        </w:rPr>
        <w:t>çã</w:t>
      </w:r>
      <w:r>
        <w:rPr>
          <w:rFonts w:ascii="Times New Roman"/>
          <w:sz w:val="24"/>
          <w:szCs w:val="24"/>
        </w:rPr>
        <w:t>o T2) com cerca de 3mm de espessura que moldava a face anterior da hip</w:t>
      </w:r>
      <w:r>
        <w:rPr>
          <w:rFonts w:hAnsi="Trebuchet MS"/>
          <w:sz w:val="24"/>
          <w:szCs w:val="24"/>
        </w:rPr>
        <w:t>ó</w:t>
      </w:r>
      <w:r>
        <w:rPr>
          <w:rFonts w:ascii="Times New Roman"/>
          <w:sz w:val="24"/>
          <w:szCs w:val="24"/>
        </w:rPr>
        <w:t>fise e a desviava posteriormente (figura 3). Este achado foi interpretado como extens</w:t>
      </w:r>
      <w:r>
        <w:rPr>
          <w:rFonts w:hAnsi="Trebuchet MS"/>
          <w:sz w:val="24"/>
          <w:szCs w:val="24"/>
        </w:rPr>
        <w:t>ã</w:t>
      </w:r>
      <w:r>
        <w:rPr>
          <w:rFonts w:ascii="Times New Roman"/>
          <w:sz w:val="24"/>
          <w:szCs w:val="24"/>
        </w:rPr>
        <w:t>o inflamat</w:t>
      </w:r>
      <w:r>
        <w:rPr>
          <w:rFonts w:hAnsi="Trebuchet MS"/>
          <w:sz w:val="24"/>
          <w:szCs w:val="24"/>
        </w:rPr>
        <w:t>ó</w:t>
      </w:r>
      <w:r>
        <w:rPr>
          <w:rFonts w:ascii="Times New Roman"/>
          <w:sz w:val="24"/>
          <w:szCs w:val="24"/>
        </w:rPr>
        <w:t>ria intracraniana, sem forma</w:t>
      </w:r>
      <w:r>
        <w:rPr>
          <w:rFonts w:hAnsi="Trebuchet MS"/>
          <w:sz w:val="24"/>
          <w:szCs w:val="24"/>
        </w:rPr>
        <w:t>çã</w:t>
      </w:r>
      <w:r>
        <w:rPr>
          <w:rFonts w:ascii="Times New Roman"/>
          <w:sz w:val="24"/>
          <w:szCs w:val="24"/>
        </w:rPr>
        <w:t>o de colec</w:t>
      </w:r>
      <w:r>
        <w:rPr>
          <w:rFonts w:hAnsi="Trebuchet MS"/>
          <w:sz w:val="24"/>
          <w:szCs w:val="24"/>
        </w:rPr>
        <w:t>çã</w:t>
      </w:r>
      <w:r>
        <w:rPr>
          <w:rFonts w:ascii="Times New Roman"/>
          <w:sz w:val="24"/>
          <w:szCs w:val="24"/>
        </w:rPr>
        <w:t>o abcedada. Os seios cavernosos eram sim</w:t>
      </w:r>
      <w:r>
        <w:rPr>
          <w:rFonts w:hAnsi="Trebuchet MS"/>
          <w:sz w:val="24"/>
          <w:szCs w:val="24"/>
        </w:rPr>
        <w:t>é</w:t>
      </w:r>
      <w:r>
        <w:rPr>
          <w:rFonts w:ascii="Times New Roman"/>
          <w:sz w:val="24"/>
          <w:szCs w:val="24"/>
        </w:rPr>
        <w:t>tricos e perme</w:t>
      </w:r>
      <w:r>
        <w:rPr>
          <w:rFonts w:hAnsi="Trebuchet MS"/>
          <w:sz w:val="24"/>
          <w:szCs w:val="24"/>
        </w:rPr>
        <w:t>á</w:t>
      </w:r>
      <w:r>
        <w:rPr>
          <w:rFonts w:ascii="Times New Roman"/>
          <w:sz w:val="24"/>
          <w:szCs w:val="24"/>
        </w:rPr>
        <w:t>veis. O doente n</w:t>
      </w:r>
      <w:r>
        <w:rPr>
          <w:rFonts w:hAnsi="Trebuchet MS"/>
          <w:sz w:val="24"/>
          <w:szCs w:val="24"/>
        </w:rPr>
        <w:t>ã</w:t>
      </w:r>
      <w:r>
        <w:rPr>
          <w:rFonts w:ascii="Times New Roman"/>
          <w:sz w:val="24"/>
          <w:szCs w:val="24"/>
        </w:rPr>
        <w:t>o realizou exames com injec</w:t>
      </w:r>
      <w:r>
        <w:rPr>
          <w:rFonts w:hAnsi="Trebuchet MS"/>
          <w:sz w:val="24"/>
          <w:szCs w:val="24"/>
        </w:rPr>
        <w:t>çã</w:t>
      </w:r>
      <w:r>
        <w:rPr>
          <w:rFonts w:ascii="Times New Roman"/>
          <w:sz w:val="24"/>
          <w:szCs w:val="24"/>
        </w:rPr>
        <w:t>o de contraste por antecedentes al</w:t>
      </w:r>
      <w:r>
        <w:rPr>
          <w:rFonts w:hAnsi="Trebuchet MS"/>
          <w:sz w:val="24"/>
          <w:szCs w:val="24"/>
        </w:rPr>
        <w:t>é</w:t>
      </w:r>
      <w:r>
        <w:rPr>
          <w:rFonts w:ascii="Times New Roman"/>
          <w:sz w:val="24"/>
          <w:szCs w:val="24"/>
        </w:rPr>
        <w:t xml:space="preserve">rgicos ao mesmo. </w:t>
      </w:r>
    </w:p>
    <w:p w:rsidR="005E6BE1" w:rsidRDefault="0093288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 doente foi internado e inic</w:t>
      </w:r>
      <w:r>
        <w:rPr>
          <w:rFonts w:ascii="Times New Roman"/>
          <w:sz w:val="24"/>
          <w:szCs w:val="24"/>
        </w:rPr>
        <w:t>iou terap</w:t>
      </w:r>
      <w:r>
        <w:rPr>
          <w:rFonts w:hAnsi="Trebuchet MS"/>
          <w:sz w:val="24"/>
          <w:szCs w:val="24"/>
        </w:rPr>
        <w:t>ê</w:t>
      </w:r>
      <w:r>
        <w:rPr>
          <w:rFonts w:ascii="Times New Roman"/>
          <w:sz w:val="24"/>
          <w:szCs w:val="24"/>
        </w:rPr>
        <w:t>utica en</w:t>
      </w:r>
      <w:r>
        <w:rPr>
          <w:rFonts w:ascii="Times New Roman"/>
          <w:sz w:val="24"/>
          <w:szCs w:val="24"/>
        </w:rPr>
        <w:t>dovenosa com ceftriaxona 2gr de 12/12 horas e prednisolona 50mg 12/12 horas. Ap</w:t>
      </w:r>
      <w:r>
        <w:rPr>
          <w:rFonts w:hAnsi="Trebuchet MS"/>
          <w:sz w:val="24"/>
          <w:szCs w:val="24"/>
        </w:rPr>
        <w:t>ó</w:t>
      </w:r>
      <w:r>
        <w:rPr>
          <w:rFonts w:ascii="Times New Roman"/>
          <w:sz w:val="24"/>
          <w:szCs w:val="24"/>
        </w:rPr>
        <w:t>s 48 horas sem melhoria cl</w:t>
      </w:r>
      <w:r>
        <w:rPr>
          <w:rFonts w:hAnsi="Trebuchet MS"/>
          <w:sz w:val="24"/>
          <w:szCs w:val="24"/>
        </w:rPr>
        <w:t>í</w:t>
      </w:r>
      <w:r>
        <w:rPr>
          <w:rFonts w:ascii="Times New Roman"/>
          <w:sz w:val="24"/>
          <w:szCs w:val="24"/>
        </w:rPr>
        <w:t>nica significativa, o doente foi submetido a cirurgia endosc</w:t>
      </w:r>
      <w:r>
        <w:rPr>
          <w:rFonts w:hAnsi="Trebuchet MS"/>
          <w:sz w:val="24"/>
          <w:szCs w:val="24"/>
        </w:rPr>
        <w:t>ó</w:t>
      </w:r>
      <w:r>
        <w:rPr>
          <w:rFonts w:ascii="Times New Roman"/>
          <w:sz w:val="24"/>
          <w:szCs w:val="24"/>
        </w:rPr>
        <w:t>pica nasossinusal com realiza</w:t>
      </w:r>
      <w:r>
        <w:rPr>
          <w:rFonts w:hAnsi="Trebuchet MS"/>
          <w:sz w:val="24"/>
          <w:szCs w:val="24"/>
        </w:rPr>
        <w:t>çã</w:t>
      </w:r>
      <w:r>
        <w:rPr>
          <w:rFonts w:ascii="Times New Roman"/>
          <w:sz w:val="24"/>
          <w:szCs w:val="24"/>
        </w:rPr>
        <w:t>o de esfenoidotomia esquerda por via endosc</w:t>
      </w:r>
      <w:r>
        <w:rPr>
          <w:rFonts w:hAnsi="Trebuchet MS"/>
          <w:sz w:val="24"/>
          <w:szCs w:val="24"/>
        </w:rPr>
        <w:t>ó</w:t>
      </w:r>
      <w:r>
        <w:rPr>
          <w:rFonts w:ascii="Times New Roman"/>
          <w:sz w:val="24"/>
          <w:szCs w:val="24"/>
        </w:rPr>
        <w:t>pica transetm</w:t>
      </w:r>
      <w:r>
        <w:rPr>
          <w:rFonts w:ascii="Times New Roman"/>
          <w:sz w:val="24"/>
          <w:szCs w:val="24"/>
        </w:rPr>
        <w:t>oidal e etmoidectomia anterior parcial direita com sinusotomia maxilar tipo II, com sa</w:t>
      </w:r>
      <w:r>
        <w:rPr>
          <w:rFonts w:hAnsi="Trebuchet MS"/>
          <w:sz w:val="24"/>
          <w:szCs w:val="24"/>
        </w:rPr>
        <w:t>í</w:t>
      </w:r>
      <w:r>
        <w:rPr>
          <w:rFonts w:ascii="Times New Roman"/>
          <w:sz w:val="24"/>
          <w:szCs w:val="24"/>
        </w:rPr>
        <w:t>da de exsudado purulento. O estudo microbacteriol</w:t>
      </w:r>
      <w:r>
        <w:rPr>
          <w:rFonts w:hAnsi="Trebuchet MS"/>
          <w:sz w:val="24"/>
          <w:szCs w:val="24"/>
        </w:rPr>
        <w:t>ó</w:t>
      </w:r>
      <w:r>
        <w:rPr>
          <w:rFonts w:ascii="Times New Roman"/>
          <w:sz w:val="24"/>
          <w:szCs w:val="24"/>
        </w:rPr>
        <w:t>gico e micol</w:t>
      </w:r>
      <w:r>
        <w:rPr>
          <w:rFonts w:hAnsi="Trebuchet MS"/>
          <w:sz w:val="24"/>
          <w:szCs w:val="24"/>
        </w:rPr>
        <w:t>ó</w:t>
      </w:r>
      <w:r>
        <w:rPr>
          <w:rFonts w:ascii="Times New Roman"/>
          <w:sz w:val="24"/>
          <w:szCs w:val="24"/>
        </w:rPr>
        <w:t>gico foi negativo assim como as bi</w:t>
      </w:r>
      <w:r>
        <w:rPr>
          <w:rFonts w:hAnsi="Trebuchet MS"/>
          <w:sz w:val="24"/>
          <w:szCs w:val="24"/>
        </w:rPr>
        <w:t>ó</w:t>
      </w:r>
      <w:r>
        <w:rPr>
          <w:rFonts w:ascii="Times New Roman"/>
          <w:sz w:val="24"/>
          <w:szCs w:val="24"/>
        </w:rPr>
        <w:t>psias da mucosa.</w:t>
      </w:r>
    </w:p>
    <w:p w:rsidR="005E6BE1" w:rsidRDefault="0093288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 doente apresentou </w:t>
      </w:r>
      <w:r>
        <w:rPr>
          <w:rFonts w:ascii="Times New Roman"/>
          <w:sz w:val="24"/>
          <w:szCs w:val="24"/>
        </w:rPr>
        <w:t>melhoria cl</w:t>
      </w:r>
      <w:r>
        <w:rPr>
          <w:rFonts w:hAnsi="Trebuchet MS"/>
          <w:sz w:val="24"/>
          <w:szCs w:val="24"/>
        </w:rPr>
        <w:t>í</w:t>
      </w:r>
      <w:r>
        <w:rPr>
          <w:rFonts w:ascii="Times New Roman"/>
          <w:sz w:val="24"/>
          <w:szCs w:val="24"/>
        </w:rPr>
        <w:t>nica progressiva e re</w:t>
      </w:r>
      <w:r>
        <w:rPr>
          <w:rFonts w:ascii="Times New Roman"/>
          <w:sz w:val="24"/>
          <w:szCs w:val="24"/>
        </w:rPr>
        <w:t>solu</w:t>
      </w:r>
      <w:r>
        <w:rPr>
          <w:rFonts w:hAnsi="Trebuchet MS"/>
          <w:sz w:val="24"/>
          <w:szCs w:val="24"/>
        </w:rPr>
        <w:t>çã</w:t>
      </w:r>
      <w:r>
        <w:rPr>
          <w:rFonts w:ascii="Times New Roman"/>
          <w:sz w:val="24"/>
          <w:szCs w:val="24"/>
        </w:rPr>
        <w:t>o completa da par</w:t>
      </w:r>
      <w:r>
        <w:rPr>
          <w:rFonts w:hAnsi="Trebuchet MS"/>
          <w:sz w:val="24"/>
          <w:szCs w:val="24"/>
        </w:rPr>
        <w:t>é</w:t>
      </w:r>
      <w:r>
        <w:rPr>
          <w:rFonts w:ascii="Times New Roman"/>
          <w:sz w:val="24"/>
          <w:szCs w:val="24"/>
        </w:rPr>
        <w:t>sia do III par ao 10</w:t>
      </w:r>
      <w:r>
        <w:rPr>
          <w:rFonts w:hAnsi="Trebuchet MS"/>
          <w:sz w:val="24"/>
          <w:szCs w:val="24"/>
        </w:rPr>
        <w:t xml:space="preserve">º </w:t>
      </w:r>
      <w:r>
        <w:rPr>
          <w:rFonts w:ascii="Times New Roman"/>
          <w:sz w:val="24"/>
          <w:szCs w:val="24"/>
        </w:rPr>
        <w:t>dia de p</w:t>
      </w:r>
      <w:r>
        <w:rPr>
          <w:rFonts w:hAnsi="Trebuchet MS"/>
          <w:sz w:val="24"/>
          <w:szCs w:val="24"/>
        </w:rPr>
        <w:t>ó</w:t>
      </w:r>
      <w:r>
        <w:rPr>
          <w:rFonts w:ascii="Times New Roman"/>
          <w:sz w:val="24"/>
          <w:szCs w:val="24"/>
        </w:rPr>
        <w:t>s-operat</w:t>
      </w:r>
      <w:r>
        <w:rPr>
          <w:rFonts w:hAnsi="Trebuchet MS"/>
          <w:sz w:val="24"/>
          <w:szCs w:val="24"/>
        </w:rPr>
        <w:t>ó</w:t>
      </w:r>
      <w:r>
        <w:rPr>
          <w:rFonts w:ascii="Times New Roman"/>
          <w:sz w:val="24"/>
          <w:szCs w:val="24"/>
        </w:rPr>
        <w:t>rio, encontrando-se assintom</w:t>
      </w:r>
      <w:r>
        <w:rPr>
          <w:rFonts w:hAnsi="Trebuchet MS"/>
          <w:sz w:val="24"/>
          <w:szCs w:val="24"/>
        </w:rPr>
        <w:t>á</w:t>
      </w:r>
      <w:r>
        <w:rPr>
          <w:rFonts w:ascii="Times New Roman"/>
          <w:sz w:val="24"/>
          <w:szCs w:val="24"/>
        </w:rPr>
        <w:t>tico desde h</w:t>
      </w:r>
      <w:r>
        <w:rPr>
          <w:rFonts w:hAnsi="Trebuchet MS"/>
          <w:sz w:val="24"/>
          <w:szCs w:val="24"/>
        </w:rPr>
        <w:t xml:space="preserve">á </w:t>
      </w:r>
      <w:r>
        <w:rPr>
          <w:rFonts w:ascii="Times New Roman"/>
          <w:sz w:val="24"/>
          <w:szCs w:val="24"/>
        </w:rPr>
        <w:t>12 meses.</w:t>
      </w:r>
    </w:p>
    <w:p w:rsidR="005E6BE1" w:rsidRDefault="005E6BE1">
      <w:pPr>
        <w:spacing w:after="0" w:line="360" w:lineRule="auto"/>
        <w:jc w:val="both"/>
        <w:rPr>
          <w:rFonts w:ascii="Times New Roman" w:eastAsia="Times New Roman" w:hAnsi="Times New Roman" w:cs="Times New Roman"/>
          <w:sz w:val="24"/>
          <w:szCs w:val="24"/>
        </w:rPr>
      </w:pPr>
    </w:p>
    <w:p w:rsidR="005E6BE1" w:rsidRDefault="00932887">
      <w:pPr>
        <w:jc w:val="both"/>
        <w:rPr>
          <w:rFonts w:ascii="Times New Roman Bold" w:eastAsia="Times New Roman Bold" w:hAnsi="Times New Roman Bold" w:cs="Times New Roman Bold"/>
          <w:sz w:val="24"/>
          <w:szCs w:val="24"/>
          <w:u w:val="single"/>
        </w:rPr>
      </w:pPr>
      <w:r>
        <w:rPr>
          <w:rFonts w:ascii="Times New Roman Bold"/>
          <w:sz w:val="24"/>
          <w:szCs w:val="24"/>
          <w:u w:val="single"/>
        </w:rPr>
        <w:t>Discuss</w:t>
      </w:r>
      <w:r>
        <w:rPr>
          <w:rFonts w:hAnsi="Trebuchet MS"/>
          <w:sz w:val="24"/>
          <w:szCs w:val="24"/>
          <w:u w:val="single"/>
        </w:rPr>
        <w:t>ã</w:t>
      </w:r>
      <w:r>
        <w:rPr>
          <w:rFonts w:ascii="Times New Roman Bold"/>
          <w:sz w:val="24"/>
          <w:szCs w:val="24"/>
          <w:u w:val="single"/>
        </w:rPr>
        <w:t>o</w:t>
      </w:r>
    </w:p>
    <w:p w:rsidR="005E6BE1" w:rsidRDefault="00932887">
      <w:pPr>
        <w:spacing w:after="0" w:line="360" w:lineRule="auto"/>
        <w:ind w:firstLine="567"/>
        <w:jc w:val="both"/>
        <w:rPr>
          <w:rFonts w:ascii="Times New Roman" w:eastAsia="Times New Roman" w:hAnsi="Times New Roman" w:cs="Times New Roman"/>
          <w:sz w:val="24"/>
          <w:szCs w:val="24"/>
        </w:rPr>
      </w:pPr>
      <w:r>
        <w:rPr>
          <w:rFonts w:ascii="Times New Roman"/>
          <w:sz w:val="24"/>
          <w:szCs w:val="24"/>
        </w:rPr>
        <w:t>As patologias do seio esfenoidal apresentam-se como um desafio cl</w:t>
      </w:r>
      <w:r>
        <w:rPr>
          <w:rFonts w:hAnsi="Trebuchet MS"/>
          <w:sz w:val="24"/>
          <w:szCs w:val="24"/>
        </w:rPr>
        <w:t>í</w:t>
      </w:r>
      <w:r>
        <w:rPr>
          <w:rFonts w:ascii="Times New Roman"/>
          <w:sz w:val="24"/>
          <w:szCs w:val="24"/>
        </w:rPr>
        <w:t>nico e terap</w:t>
      </w:r>
      <w:r>
        <w:rPr>
          <w:rFonts w:hAnsi="Trebuchet MS"/>
          <w:sz w:val="24"/>
          <w:szCs w:val="24"/>
        </w:rPr>
        <w:t>ê</w:t>
      </w:r>
      <w:r>
        <w:rPr>
          <w:rFonts w:ascii="Times New Roman"/>
          <w:sz w:val="24"/>
          <w:szCs w:val="24"/>
        </w:rPr>
        <w:t>utico. As suas manifesta</w:t>
      </w:r>
      <w:r>
        <w:rPr>
          <w:rFonts w:hAnsi="Trebuchet MS"/>
          <w:sz w:val="24"/>
          <w:szCs w:val="24"/>
        </w:rPr>
        <w:t>çõ</w:t>
      </w:r>
      <w:r>
        <w:rPr>
          <w:rFonts w:ascii="Times New Roman"/>
          <w:sz w:val="24"/>
          <w:szCs w:val="24"/>
        </w:rPr>
        <w:t>es cl</w:t>
      </w:r>
      <w:r>
        <w:rPr>
          <w:rFonts w:hAnsi="Trebuchet MS"/>
          <w:sz w:val="24"/>
          <w:szCs w:val="24"/>
        </w:rPr>
        <w:t>í</w:t>
      </w:r>
      <w:r>
        <w:rPr>
          <w:rFonts w:ascii="Times New Roman"/>
          <w:sz w:val="24"/>
          <w:szCs w:val="24"/>
        </w:rPr>
        <w:t>nicas s</w:t>
      </w:r>
      <w:r>
        <w:rPr>
          <w:rFonts w:hAnsi="Trebuchet MS"/>
          <w:sz w:val="24"/>
          <w:szCs w:val="24"/>
        </w:rPr>
        <w:t>ã</w:t>
      </w:r>
      <w:r>
        <w:rPr>
          <w:rFonts w:ascii="Times New Roman"/>
          <w:sz w:val="24"/>
          <w:szCs w:val="24"/>
        </w:rPr>
        <w:t>o semelhantes independentemente da sua etiologia.</w:t>
      </w:r>
      <w:r>
        <w:rPr>
          <w:rFonts w:ascii="Times New Roman"/>
          <w:sz w:val="24"/>
          <w:szCs w:val="24"/>
          <w:vertAlign w:val="superscript"/>
        </w:rPr>
        <w:t>1,2</w:t>
      </w:r>
      <w:r>
        <w:rPr>
          <w:rFonts w:ascii="Times New Roman"/>
          <w:sz w:val="24"/>
          <w:szCs w:val="24"/>
        </w:rPr>
        <w:t xml:space="preserve"> Cakman </w:t>
      </w:r>
      <w:r>
        <w:rPr>
          <w:rFonts w:ascii="Times New Roman"/>
          <w:i/>
          <w:iCs/>
          <w:sz w:val="24"/>
          <w:szCs w:val="24"/>
        </w:rPr>
        <w:t>et al</w:t>
      </w:r>
      <w:r>
        <w:rPr>
          <w:rFonts w:ascii="Times New Roman"/>
          <w:sz w:val="24"/>
          <w:szCs w:val="24"/>
          <w:vertAlign w:val="superscript"/>
        </w:rPr>
        <w:t>2</w:t>
      </w:r>
      <w:r>
        <w:rPr>
          <w:rFonts w:ascii="Times New Roman"/>
          <w:sz w:val="24"/>
          <w:szCs w:val="24"/>
        </w:rPr>
        <w:t xml:space="preserve"> reportam incid</w:t>
      </w:r>
      <w:r>
        <w:rPr>
          <w:rFonts w:hAnsi="Trebuchet MS"/>
          <w:sz w:val="24"/>
          <w:szCs w:val="24"/>
        </w:rPr>
        <w:t>ê</w:t>
      </w:r>
      <w:r>
        <w:rPr>
          <w:rFonts w:ascii="Times New Roman"/>
          <w:sz w:val="24"/>
          <w:szCs w:val="24"/>
        </w:rPr>
        <w:t>ncia de 72,5% de cefaleias em doentes com doen</w:t>
      </w:r>
      <w:r>
        <w:rPr>
          <w:rFonts w:hAnsi="Trebuchet MS"/>
          <w:sz w:val="24"/>
          <w:szCs w:val="24"/>
        </w:rPr>
        <w:t>ç</w:t>
      </w:r>
      <w:r>
        <w:rPr>
          <w:rFonts w:ascii="Times New Roman"/>
          <w:sz w:val="24"/>
          <w:szCs w:val="24"/>
        </w:rPr>
        <w:t xml:space="preserve">a esfenoidal isolada. Do mesmo modo, Martin </w:t>
      </w:r>
      <w:r>
        <w:rPr>
          <w:rFonts w:ascii="Times New Roman"/>
          <w:i/>
          <w:iCs/>
          <w:sz w:val="24"/>
          <w:szCs w:val="24"/>
        </w:rPr>
        <w:t>et al</w:t>
      </w:r>
      <w:r>
        <w:rPr>
          <w:rFonts w:ascii="Times New Roman"/>
          <w:sz w:val="24"/>
          <w:szCs w:val="24"/>
          <w:vertAlign w:val="superscript"/>
        </w:rPr>
        <w:t>6</w:t>
      </w:r>
      <w:r>
        <w:rPr>
          <w:rFonts w:ascii="Times New Roman"/>
          <w:sz w:val="24"/>
          <w:szCs w:val="24"/>
        </w:rPr>
        <w:t>, descrevem esta sintomatologia em 69% dos doentes. As altera</w:t>
      </w:r>
      <w:r>
        <w:rPr>
          <w:rFonts w:hAnsi="Trebuchet MS"/>
          <w:sz w:val="24"/>
          <w:szCs w:val="24"/>
        </w:rPr>
        <w:t>çõ</w:t>
      </w:r>
      <w:r>
        <w:rPr>
          <w:rFonts w:ascii="Times New Roman"/>
          <w:sz w:val="24"/>
          <w:szCs w:val="24"/>
        </w:rPr>
        <w:t>es visuais s</w:t>
      </w:r>
      <w:r>
        <w:rPr>
          <w:rFonts w:hAnsi="Trebuchet MS"/>
          <w:sz w:val="24"/>
          <w:szCs w:val="24"/>
        </w:rPr>
        <w:t>ã</w:t>
      </w:r>
      <w:r>
        <w:rPr>
          <w:rFonts w:ascii="Times New Roman"/>
          <w:sz w:val="24"/>
          <w:szCs w:val="24"/>
        </w:rPr>
        <w:t>o</w:t>
      </w:r>
      <w:r>
        <w:rPr>
          <w:rFonts w:ascii="Times New Roman"/>
          <w:sz w:val="24"/>
          <w:szCs w:val="24"/>
        </w:rPr>
        <w:t xml:space="preserve"> a segunda queixa mais frequente, com relatos de incid</w:t>
      </w:r>
      <w:r>
        <w:rPr>
          <w:rFonts w:hAnsi="Trebuchet MS"/>
          <w:sz w:val="24"/>
          <w:szCs w:val="24"/>
        </w:rPr>
        <w:t>ê</w:t>
      </w:r>
      <w:r>
        <w:rPr>
          <w:rFonts w:ascii="Times New Roman"/>
          <w:sz w:val="24"/>
          <w:szCs w:val="24"/>
        </w:rPr>
        <w:t>ncia de 21%.</w:t>
      </w:r>
      <w:r>
        <w:rPr>
          <w:rFonts w:ascii="Times New Roman"/>
          <w:sz w:val="24"/>
          <w:szCs w:val="24"/>
          <w:vertAlign w:val="superscript"/>
        </w:rPr>
        <w:t xml:space="preserve">1,2,6 </w:t>
      </w:r>
      <w:r>
        <w:rPr>
          <w:rFonts w:ascii="Times New Roman"/>
          <w:sz w:val="24"/>
          <w:szCs w:val="24"/>
        </w:rPr>
        <w:t>Apesar destas altera</w:t>
      </w:r>
      <w:r>
        <w:rPr>
          <w:rFonts w:hAnsi="Trebuchet MS"/>
          <w:sz w:val="24"/>
          <w:szCs w:val="24"/>
        </w:rPr>
        <w:t>çõ</w:t>
      </w:r>
      <w:r>
        <w:rPr>
          <w:rFonts w:ascii="Times New Roman"/>
          <w:sz w:val="24"/>
          <w:szCs w:val="24"/>
        </w:rPr>
        <w:t>es serem mais frequentes na patologia neopl</w:t>
      </w:r>
      <w:r>
        <w:rPr>
          <w:rFonts w:hAnsi="Trebuchet MS"/>
          <w:sz w:val="24"/>
          <w:szCs w:val="24"/>
        </w:rPr>
        <w:t>á</w:t>
      </w:r>
      <w:r>
        <w:rPr>
          <w:rFonts w:ascii="Times New Roman"/>
          <w:sz w:val="24"/>
          <w:szCs w:val="24"/>
        </w:rPr>
        <w:t>sica maligna, ocorrem tamb</w:t>
      </w:r>
      <w:r>
        <w:rPr>
          <w:rFonts w:hAnsi="Trebuchet MS"/>
          <w:sz w:val="24"/>
          <w:szCs w:val="24"/>
        </w:rPr>
        <w:t>é</w:t>
      </w:r>
      <w:r>
        <w:rPr>
          <w:rFonts w:ascii="Times New Roman"/>
          <w:sz w:val="24"/>
          <w:szCs w:val="24"/>
        </w:rPr>
        <w:t>m nos processos inflamat</w:t>
      </w:r>
      <w:r>
        <w:rPr>
          <w:rFonts w:hAnsi="Trebuchet MS"/>
          <w:sz w:val="24"/>
          <w:szCs w:val="24"/>
        </w:rPr>
        <w:t>ó</w:t>
      </w:r>
      <w:r>
        <w:rPr>
          <w:rFonts w:ascii="Times New Roman"/>
          <w:sz w:val="24"/>
          <w:szCs w:val="24"/>
        </w:rPr>
        <w:t>rios. Deste modo as altera</w:t>
      </w:r>
      <w:r>
        <w:rPr>
          <w:rFonts w:hAnsi="Trebuchet MS"/>
          <w:sz w:val="24"/>
          <w:szCs w:val="24"/>
        </w:rPr>
        <w:t>çõ</w:t>
      </w:r>
      <w:r>
        <w:rPr>
          <w:rFonts w:ascii="Times New Roman"/>
          <w:sz w:val="24"/>
          <w:szCs w:val="24"/>
        </w:rPr>
        <w:t>es visuais n</w:t>
      </w:r>
      <w:r>
        <w:rPr>
          <w:rFonts w:hAnsi="Trebuchet MS"/>
          <w:sz w:val="24"/>
          <w:szCs w:val="24"/>
        </w:rPr>
        <w:t>ã</w:t>
      </w:r>
      <w:r>
        <w:rPr>
          <w:rFonts w:ascii="Times New Roman"/>
          <w:sz w:val="24"/>
          <w:szCs w:val="24"/>
        </w:rPr>
        <w:t>o fornecem informa</w:t>
      </w:r>
      <w:r>
        <w:rPr>
          <w:rFonts w:hAnsi="Trebuchet MS"/>
          <w:sz w:val="24"/>
          <w:szCs w:val="24"/>
        </w:rPr>
        <w:t>çã</w:t>
      </w:r>
      <w:r>
        <w:rPr>
          <w:rFonts w:ascii="Times New Roman"/>
          <w:sz w:val="24"/>
          <w:szCs w:val="24"/>
        </w:rPr>
        <w:t>o es</w:t>
      </w:r>
      <w:r>
        <w:rPr>
          <w:rFonts w:ascii="Times New Roman"/>
          <w:sz w:val="24"/>
          <w:szCs w:val="24"/>
        </w:rPr>
        <w:t>pec</w:t>
      </w:r>
      <w:r>
        <w:rPr>
          <w:rFonts w:hAnsi="Trebuchet MS"/>
          <w:sz w:val="24"/>
          <w:szCs w:val="24"/>
        </w:rPr>
        <w:t>í</w:t>
      </w:r>
      <w:r>
        <w:rPr>
          <w:rFonts w:ascii="Times New Roman"/>
          <w:sz w:val="24"/>
          <w:szCs w:val="24"/>
        </w:rPr>
        <w:t xml:space="preserve">fica relativamente </w:t>
      </w:r>
      <w:r>
        <w:rPr>
          <w:rFonts w:hAnsi="Trebuchet MS"/>
          <w:sz w:val="24"/>
          <w:szCs w:val="24"/>
        </w:rPr>
        <w:t xml:space="preserve">à </w:t>
      </w:r>
      <w:r>
        <w:rPr>
          <w:rFonts w:ascii="Times New Roman"/>
          <w:sz w:val="24"/>
          <w:szCs w:val="24"/>
        </w:rPr>
        <w:t>natureza da les</w:t>
      </w:r>
      <w:r>
        <w:rPr>
          <w:rFonts w:hAnsi="Trebuchet MS"/>
          <w:sz w:val="24"/>
          <w:szCs w:val="24"/>
        </w:rPr>
        <w:t>ã</w:t>
      </w:r>
      <w:r>
        <w:rPr>
          <w:rFonts w:ascii="Times New Roman"/>
          <w:sz w:val="24"/>
          <w:szCs w:val="24"/>
        </w:rPr>
        <w:t>o. Assim, destaca-se a necessidade da inclus</w:t>
      </w:r>
      <w:r>
        <w:rPr>
          <w:rFonts w:hAnsi="Trebuchet MS"/>
          <w:sz w:val="24"/>
          <w:szCs w:val="24"/>
        </w:rPr>
        <w:t>ã</w:t>
      </w:r>
      <w:r>
        <w:rPr>
          <w:rFonts w:ascii="Times New Roman"/>
          <w:sz w:val="24"/>
          <w:szCs w:val="24"/>
        </w:rPr>
        <w:t>o no diagn</w:t>
      </w:r>
      <w:r>
        <w:rPr>
          <w:rFonts w:hAnsi="Trebuchet MS"/>
          <w:sz w:val="24"/>
          <w:szCs w:val="24"/>
        </w:rPr>
        <w:t>ó</w:t>
      </w:r>
      <w:r>
        <w:rPr>
          <w:rFonts w:ascii="Times New Roman"/>
          <w:sz w:val="24"/>
          <w:szCs w:val="24"/>
        </w:rPr>
        <w:t>stico diferencial de cefaleias associadas a altera</w:t>
      </w:r>
      <w:r>
        <w:rPr>
          <w:rFonts w:hAnsi="Trebuchet MS"/>
          <w:sz w:val="24"/>
          <w:szCs w:val="24"/>
        </w:rPr>
        <w:t>çõ</w:t>
      </w:r>
      <w:r>
        <w:rPr>
          <w:rFonts w:ascii="Times New Roman"/>
          <w:sz w:val="24"/>
          <w:szCs w:val="24"/>
        </w:rPr>
        <w:t>es visuais, o diagn</w:t>
      </w:r>
      <w:r>
        <w:rPr>
          <w:rFonts w:hAnsi="Trebuchet MS"/>
          <w:sz w:val="24"/>
          <w:szCs w:val="24"/>
        </w:rPr>
        <w:t>ó</w:t>
      </w:r>
      <w:r>
        <w:rPr>
          <w:rFonts w:ascii="Times New Roman"/>
          <w:sz w:val="24"/>
          <w:szCs w:val="24"/>
        </w:rPr>
        <w:t>stico de sinusite esfenoidal complicada. A presen</w:t>
      </w:r>
      <w:r>
        <w:rPr>
          <w:rFonts w:hAnsi="Trebuchet MS"/>
          <w:sz w:val="24"/>
          <w:szCs w:val="24"/>
        </w:rPr>
        <w:t>ç</w:t>
      </w:r>
      <w:r>
        <w:rPr>
          <w:rFonts w:ascii="Times New Roman"/>
          <w:sz w:val="24"/>
          <w:szCs w:val="24"/>
        </w:rPr>
        <w:t>a isolada de cefaleias de predom</w:t>
      </w:r>
      <w:r>
        <w:rPr>
          <w:rFonts w:hAnsi="Trebuchet MS"/>
          <w:sz w:val="24"/>
          <w:szCs w:val="24"/>
        </w:rPr>
        <w:t>í</w:t>
      </w:r>
      <w:r>
        <w:rPr>
          <w:rFonts w:ascii="Times New Roman"/>
          <w:sz w:val="24"/>
          <w:szCs w:val="24"/>
        </w:rPr>
        <w:t xml:space="preserve">nio </w:t>
      </w:r>
      <w:r>
        <w:rPr>
          <w:rFonts w:ascii="Times New Roman"/>
          <w:sz w:val="24"/>
          <w:szCs w:val="24"/>
        </w:rPr>
        <w:t>occipital ou retro-orbit</w:t>
      </w:r>
      <w:r>
        <w:rPr>
          <w:rFonts w:hAnsi="Trebuchet MS"/>
          <w:sz w:val="24"/>
          <w:szCs w:val="24"/>
        </w:rPr>
        <w:t>á</w:t>
      </w:r>
      <w:r>
        <w:rPr>
          <w:rFonts w:ascii="Times New Roman"/>
          <w:sz w:val="24"/>
          <w:szCs w:val="24"/>
        </w:rPr>
        <w:t>rias, deve alertar o cl</w:t>
      </w:r>
      <w:r>
        <w:rPr>
          <w:rFonts w:hAnsi="Trebuchet MS"/>
          <w:sz w:val="24"/>
          <w:szCs w:val="24"/>
        </w:rPr>
        <w:t>í</w:t>
      </w:r>
      <w:r>
        <w:rPr>
          <w:rFonts w:ascii="Times New Roman"/>
          <w:sz w:val="24"/>
          <w:szCs w:val="24"/>
        </w:rPr>
        <w:t>nico para o diagn</w:t>
      </w:r>
      <w:r>
        <w:rPr>
          <w:rFonts w:hAnsi="Trebuchet MS"/>
          <w:sz w:val="24"/>
          <w:szCs w:val="24"/>
        </w:rPr>
        <w:t>ó</w:t>
      </w:r>
      <w:r>
        <w:rPr>
          <w:rFonts w:ascii="Times New Roman"/>
          <w:sz w:val="24"/>
          <w:szCs w:val="24"/>
        </w:rPr>
        <w:t>stico de sinusite esfenoidal isolada.</w:t>
      </w:r>
      <w:r>
        <w:rPr>
          <w:rFonts w:ascii="Times New Roman"/>
          <w:sz w:val="24"/>
          <w:szCs w:val="24"/>
          <w:vertAlign w:val="superscript"/>
        </w:rPr>
        <w:t>7</w:t>
      </w:r>
    </w:p>
    <w:p w:rsidR="005E6BE1" w:rsidRDefault="00932887">
      <w:pPr>
        <w:spacing w:after="0" w:line="360" w:lineRule="auto"/>
        <w:ind w:firstLine="567"/>
        <w:jc w:val="both"/>
        <w:rPr>
          <w:rFonts w:ascii="Times New Roman" w:eastAsia="Times New Roman" w:hAnsi="Times New Roman" w:cs="Times New Roman"/>
          <w:sz w:val="24"/>
          <w:szCs w:val="24"/>
        </w:rPr>
      </w:pPr>
      <w:r>
        <w:rPr>
          <w:rFonts w:ascii="Times New Roman"/>
          <w:sz w:val="24"/>
          <w:szCs w:val="24"/>
        </w:rPr>
        <w:t>As altera</w:t>
      </w:r>
      <w:r>
        <w:rPr>
          <w:rFonts w:hAnsi="Trebuchet MS"/>
          <w:sz w:val="24"/>
          <w:szCs w:val="24"/>
        </w:rPr>
        <w:t>çõ</w:t>
      </w:r>
      <w:r>
        <w:rPr>
          <w:rFonts w:ascii="Times New Roman"/>
          <w:sz w:val="24"/>
          <w:szCs w:val="24"/>
        </w:rPr>
        <w:t>es visuais podem ser classificadas em dois grupos: diminui</w:t>
      </w:r>
      <w:r>
        <w:rPr>
          <w:rFonts w:hAnsi="Trebuchet MS"/>
          <w:sz w:val="24"/>
          <w:szCs w:val="24"/>
        </w:rPr>
        <w:t>çã</w:t>
      </w:r>
      <w:r>
        <w:rPr>
          <w:rFonts w:ascii="Times New Roman"/>
          <w:sz w:val="24"/>
          <w:szCs w:val="24"/>
        </w:rPr>
        <w:t>o da acuidade visual e diplopia (disfun</w:t>
      </w:r>
      <w:r>
        <w:rPr>
          <w:rFonts w:hAnsi="Trebuchet MS"/>
          <w:sz w:val="24"/>
          <w:szCs w:val="24"/>
        </w:rPr>
        <w:t>çã</w:t>
      </w:r>
      <w:r>
        <w:rPr>
          <w:rFonts w:ascii="Times New Roman"/>
          <w:sz w:val="24"/>
          <w:szCs w:val="24"/>
        </w:rPr>
        <w:t xml:space="preserve">o oculomotora). De acordo com Lee </w:t>
      </w:r>
      <w:r>
        <w:rPr>
          <w:rFonts w:ascii="Times New Roman"/>
          <w:i/>
          <w:iCs/>
          <w:sz w:val="24"/>
          <w:szCs w:val="24"/>
        </w:rPr>
        <w:t>et a</w:t>
      </w:r>
      <w:r>
        <w:rPr>
          <w:rFonts w:ascii="Times New Roman"/>
          <w:i/>
          <w:iCs/>
          <w:sz w:val="24"/>
          <w:szCs w:val="24"/>
        </w:rPr>
        <w:t>l</w:t>
      </w:r>
      <w:r>
        <w:rPr>
          <w:rFonts w:ascii="Times New Roman"/>
          <w:sz w:val="24"/>
          <w:szCs w:val="24"/>
        </w:rPr>
        <w:t>,</w:t>
      </w:r>
      <w:r>
        <w:rPr>
          <w:rFonts w:ascii="Times New Roman"/>
          <w:sz w:val="24"/>
          <w:szCs w:val="24"/>
          <w:vertAlign w:val="superscript"/>
        </w:rPr>
        <w:t>8</w:t>
      </w:r>
      <w:r>
        <w:rPr>
          <w:rFonts w:ascii="Times New Roman"/>
          <w:sz w:val="24"/>
          <w:szCs w:val="24"/>
        </w:rPr>
        <w:t xml:space="preserve"> o nervo </w:t>
      </w:r>
      <w:r>
        <w:rPr>
          <w:rFonts w:hAnsi="Trebuchet MS"/>
          <w:sz w:val="24"/>
          <w:szCs w:val="24"/>
        </w:rPr>
        <w:t>ó</w:t>
      </w:r>
      <w:r>
        <w:rPr>
          <w:rFonts w:ascii="Times New Roman"/>
          <w:sz w:val="24"/>
          <w:szCs w:val="24"/>
        </w:rPr>
        <w:t xml:space="preserve">ptico </w:t>
      </w:r>
      <w:r>
        <w:rPr>
          <w:rFonts w:hAnsi="Trebuchet MS"/>
          <w:sz w:val="24"/>
          <w:szCs w:val="24"/>
        </w:rPr>
        <w:t xml:space="preserve">é </w:t>
      </w:r>
      <w:r>
        <w:rPr>
          <w:rFonts w:ascii="Times New Roman"/>
          <w:sz w:val="24"/>
          <w:szCs w:val="24"/>
        </w:rPr>
        <w:t>o par craniano mais afectado (54%), seguindo-se o nervo motor ocular comum (40%). As afec</w:t>
      </w:r>
      <w:r>
        <w:rPr>
          <w:rFonts w:hAnsi="Trebuchet MS"/>
          <w:sz w:val="24"/>
          <w:szCs w:val="24"/>
        </w:rPr>
        <w:t>çõ</w:t>
      </w:r>
      <w:r>
        <w:rPr>
          <w:rFonts w:ascii="Times New Roman"/>
          <w:sz w:val="24"/>
          <w:szCs w:val="24"/>
        </w:rPr>
        <w:t xml:space="preserve">es do nervo </w:t>
      </w:r>
      <w:r>
        <w:rPr>
          <w:rFonts w:hAnsi="Trebuchet MS"/>
          <w:sz w:val="24"/>
          <w:szCs w:val="24"/>
        </w:rPr>
        <w:t>ó</w:t>
      </w:r>
      <w:r>
        <w:rPr>
          <w:rFonts w:ascii="Times New Roman"/>
          <w:sz w:val="24"/>
          <w:szCs w:val="24"/>
        </w:rPr>
        <w:t xml:space="preserve">ptico incluem a neuropatia compressiva e a nevrite </w:t>
      </w:r>
      <w:r>
        <w:rPr>
          <w:rFonts w:hAnsi="Trebuchet MS"/>
          <w:sz w:val="24"/>
          <w:szCs w:val="24"/>
        </w:rPr>
        <w:t>ó</w:t>
      </w:r>
      <w:r>
        <w:rPr>
          <w:rFonts w:ascii="Times New Roman"/>
          <w:sz w:val="24"/>
          <w:szCs w:val="24"/>
        </w:rPr>
        <w:t>ptica sendo que ambas s</w:t>
      </w:r>
      <w:r>
        <w:rPr>
          <w:rFonts w:hAnsi="Trebuchet MS"/>
          <w:sz w:val="24"/>
          <w:szCs w:val="24"/>
        </w:rPr>
        <w:t>ã</w:t>
      </w:r>
      <w:r>
        <w:rPr>
          <w:rFonts w:ascii="Times New Roman"/>
          <w:sz w:val="24"/>
          <w:szCs w:val="24"/>
        </w:rPr>
        <w:t>o consideradas emerg</w:t>
      </w:r>
      <w:r>
        <w:rPr>
          <w:rFonts w:hAnsi="Trebuchet MS"/>
          <w:sz w:val="24"/>
          <w:szCs w:val="24"/>
        </w:rPr>
        <w:t>ê</w:t>
      </w:r>
      <w:r>
        <w:rPr>
          <w:rFonts w:ascii="Times New Roman"/>
          <w:sz w:val="24"/>
          <w:szCs w:val="24"/>
        </w:rPr>
        <w:t>ncias cir</w:t>
      </w:r>
      <w:r>
        <w:rPr>
          <w:rFonts w:hAnsi="Trebuchet MS"/>
          <w:sz w:val="24"/>
          <w:szCs w:val="24"/>
        </w:rPr>
        <w:t>ú</w:t>
      </w:r>
      <w:r>
        <w:rPr>
          <w:rFonts w:ascii="Times New Roman"/>
          <w:sz w:val="24"/>
          <w:szCs w:val="24"/>
        </w:rPr>
        <w:t>rgicas que devem ser abo</w:t>
      </w:r>
      <w:r>
        <w:rPr>
          <w:rFonts w:ascii="Times New Roman"/>
          <w:sz w:val="24"/>
          <w:szCs w:val="24"/>
        </w:rPr>
        <w:t>rdadas nas primeiras 72 horas de evolu</w:t>
      </w:r>
      <w:r>
        <w:rPr>
          <w:rFonts w:hAnsi="Trebuchet MS"/>
          <w:sz w:val="24"/>
          <w:szCs w:val="24"/>
        </w:rPr>
        <w:t>çã</w:t>
      </w:r>
      <w:r>
        <w:rPr>
          <w:rFonts w:ascii="Times New Roman"/>
          <w:sz w:val="24"/>
          <w:szCs w:val="24"/>
        </w:rPr>
        <w:t>o. A resolu</w:t>
      </w:r>
      <w:r>
        <w:rPr>
          <w:rFonts w:hAnsi="Trebuchet MS"/>
          <w:sz w:val="24"/>
          <w:szCs w:val="24"/>
        </w:rPr>
        <w:t>çã</w:t>
      </w:r>
      <w:r>
        <w:rPr>
          <w:rFonts w:ascii="Times New Roman"/>
          <w:sz w:val="24"/>
          <w:szCs w:val="24"/>
        </w:rPr>
        <w:t>o cl</w:t>
      </w:r>
      <w:r>
        <w:rPr>
          <w:rFonts w:hAnsi="Trebuchet MS"/>
          <w:sz w:val="24"/>
          <w:szCs w:val="24"/>
        </w:rPr>
        <w:t>í</w:t>
      </w:r>
      <w:r>
        <w:rPr>
          <w:rFonts w:ascii="Times New Roman"/>
          <w:sz w:val="24"/>
          <w:szCs w:val="24"/>
        </w:rPr>
        <w:t xml:space="preserve">nica </w:t>
      </w:r>
      <w:r>
        <w:rPr>
          <w:rFonts w:hAnsi="Trebuchet MS"/>
          <w:sz w:val="24"/>
          <w:szCs w:val="24"/>
        </w:rPr>
        <w:t xml:space="preserve">é </w:t>
      </w:r>
      <w:r>
        <w:rPr>
          <w:rFonts w:ascii="Times New Roman"/>
          <w:sz w:val="24"/>
          <w:szCs w:val="24"/>
        </w:rPr>
        <w:t>mais frequente no casos de disfun</w:t>
      </w:r>
      <w:r>
        <w:rPr>
          <w:rFonts w:hAnsi="Trebuchet MS"/>
          <w:sz w:val="24"/>
          <w:szCs w:val="24"/>
        </w:rPr>
        <w:t>çã</w:t>
      </w:r>
      <w:r>
        <w:rPr>
          <w:rFonts w:ascii="Times New Roman"/>
          <w:sz w:val="24"/>
          <w:szCs w:val="24"/>
        </w:rPr>
        <w:t>o oculomotora do que nos casos de diminui</w:t>
      </w:r>
      <w:r>
        <w:rPr>
          <w:rFonts w:hAnsi="Trebuchet MS"/>
          <w:sz w:val="24"/>
          <w:szCs w:val="24"/>
        </w:rPr>
        <w:t>çã</w:t>
      </w:r>
      <w:r>
        <w:rPr>
          <w:rFonts w:ascii="Times New Roman"/>
          <w:sz w:val="24"/>
          <w:szCs w:val="24"/>
        </w:rPr>
        <w:t>o da acuidade visual. A recupera</w:t>
      </w:r>
      <w:r>
        <w:rPr>
          <w:rFonts w:hAnsi="Trebuchet MS"/>
          <w:sz w:val="24"/>
          <w:szCs w:val="24"/>
        </w:rPr>
        <w:t>çã</w:t>
      </w:r>
      <w:r>
        <w:rPr>
          <w:rFonts w:ascii="Times New Roman"/>
          <w:sz w:val="24"/>
          <w:szCs w:val="24"/>
        </w:rPr>
        <w:t>o poder</w:t>
      </w:r>
      <w:r>
        <w:rPr>
          <w:rFonts w:hAnsi="Trebuchet MS"/>
          <w:sz w:val="24"/>
          <w:szCs w:val="24"/>
        </w:rPr>
        <w:t xml:space="preserve">á </w:t>
      </w:r>
      <w:r>
        <w:rPr>
          <w:rFonts w:ascii="Times New Roman"/>
          <w:sz w:val="24"/>
          <w:szCs w:val="24"/>
        </w:rPr>
        <w:t>ocorrer ao longo de v</w:t>
      </w:r>
      <w:r>
        <w:rPr>
          <w:rFonts w:hAnsi="Trebuchet MS"/>
          <w:sz w:val="24"/>
          <w:szCs w:val="24"/>
        </w:rPr>
        <w:t>á</w:t>
      </w:r>
      <w:r>
        <w:rPr>
          <w:rFonts w:ascii="Times New Roman"/>
          <w:sz w:val="24"/>
          <w:szCs w:val="24"/>
        </w:rPr>
        <w:t>rios meses no per</w:t>
      </w:r>
      <w:r>
        <w:rPr>
          <w:rFonts w:hAnsi="Trebuchet MS"/>
          <w:sz w:val="24"/>
          <w:szCs w:val="24"/>
        </w:rPr>
        <w:t>í</w:t>
      </w:r>
      <w:r>
        <w:rPr>
          <w:rFonts w:ascii="Times New Roman"/>
          <w:sz w:val="24"/>
          <w:szCs w:val="24"/>
        </w:rPr>
        <w:t>odo p</w:t>
      </w:r>
      <w:r>
        <w:rPr>
          <w:rFonts w:hAnsi="Trebuchet MS"/>
          <w:sz w:val="24"/>
          <w:szCs w:val="24"/>
        </w:rPr>
        <w:t>ó</w:t>
      </w:r>
      <w:r>
        <w:rPr>
          <w:rFonts w:ascii="Times New Roman"/>
          <w:sz w:val="24"/>
          <w:szCs w:val="24"/>
        </w:rPr>
        <w:t>s-operat</w:t>
      </w:r>
      <w:r>
        <w:rPr>
          <w:rFonts w:hAnsi="Trebuchet MS"/>
          <w:sz w:val="24"/>
          <w:szCs w:val="24"/>
        </w:rPr>
        <w:t>ó</w:t>
      </w:r>
      <w:r>
        <w:rPr>
          <w:rFonts w:ascii="Times New Roman"/>
          <w:sz w:val="24"/>
          <w:szCs w:val="24"/>
        </w:rPr>
        <w:t>rio sendo que s</w:t>
      </w:r>
      <w:r>
        <w:rPr>
          <w:rFonts w:hAnsi="Trebuchet MS"/>
          <w:sz w:val="24"/>
          <w:szCs w:val="24"/>
        </w:rPr>
        <w:t>ã</w:t>
      </w:r>
      <w:r>
        <w:rPr>
          <w:rFonts w:ascii="Times New Roman"/>
          <w:sz w:val="24"/>
          <w:szCs w:val="24"/>
        </w:rPr>
        <w:t>o raras as recupera</w:t>
      </w:r>
      <w:r>
        <w:rPr>
          <w:rFonts w:hAnsi="Trebuchet MS"/>
          <w:sz w:val="24"/>
          <w:szCs w:val="24"/>
        </w:rPr>
        <w:t>çõ</w:t>
      </w:r>
      <w:r>
        <w:rPr>
          <w:rFonts w:ascii="Times New Roman"/>
          <w:sz w:val="24"/>
          <w:szCs w:val="24"/>
        </w:rPr>
        <w:t>es em doentes com altera</w:t>
      </w:r>
      <w:r>
        <w:rPr>
          <w:rFonts w:hAnsi="Trebuchet MS"/>
          <w:sz w:val="24"/>
          <w:szCs w:val="24"/>
        </w:rPr>
        <w:t>çõ</w:t>
      </w:r>
      <w:r>
        <w:rPr>
          <w:rFonts w:ascii="Times New Roman"/>
          <w:sz w:val="24"/>
          <w:szCs w:val="24"/>
        </w:rPr>
        <w:t>es visuais por per</w:t>
      </w:r>
      <w:r>
        <w:rPr>
          <w:rFonts w:hAnsi="Trebuchet MS"/>
          <w:sz w:val="24"/>
          <w:szCs w:val="24"/>
        </w:rPr>
        <w:t>í</w:t>
      </w:r>
      <w:r>
        <w:rPr>
          <w:rFonts w:ascii="Times New Roman"/>
          <w:sz w:val="24"/>
          <w:szCs w:val="24"/>
        </w:rPr>
        <w:t>odos superiores a 6 meses.</w:t>
      </w:r>
      <w:r>
        <w:rPr>
          <w:rFonts w:ascii="Times New Roman"/>
          <w:sz w:val="24"/>
          <w:szCs w:val="24"/>
          <w:vertAlign w:val="superscript"/>
        </w:rPr>
        <w:t>5</w:t>
      </w:r>
    </w:p>
    <w:p w:rsidR="005E6BE1" w:rsidRDefault="00932887">
      <w:pPr>
        <w:spacing w:after="0" w:line="360" w:lineRule="auto"/>
        <w:ind w:firstLine="567"/>
        <w:jc w:val="both"/>
        <w:rPr>
          <w:rFonts w:ascii="Times New Roman" w:eastAsia="Times New Roman" w:hAnsi="Times New Roman" w:cs="Times New Roman"/>
          <w:sz w:val="24"/>
          <w:szCs w:val="24"/>
        </w:rPr>
      </w:pPr>
      <w:r>
        <w:rPr>
          <w:rFonts w:ascii="Times New Roman"/>
          <w:sz w:val="24"/>
          <w:szCs w:val="24"/>
        </w:rPr>
        <w:t>A endoscopia nasal na patologia do seio esfenoidal permite uma avalia</w:t>
      </w:r>
      <w:r>
        <w:rPr>
          <w:rFonts w:hAnsi="Trebuchet MS"/>
          <w:sz w:val="24"/>
          <w:szCs w:val="24"/>
        </w:rPr>
        <w:t>çã</w:t>
      </w:r>
      <w:r>
        <w:rPr>
          <w:rFonts w:ascii="Times New Roman"/>
          <w:sz w:val="24"/>
          <w:szCs w:val="24"/>
        </w:rPr>
        <w:t xml:space="preserve">o da mucosa e anatomia das fossas nasais, sendo </w:t>
      </w:r>
      <w:r>
        <w:rPr>
          <w:rFonts w:hAnsi="Trebuchet MS"/>
          <w:sz w:val="24"/>
          <w:szCs w:val="24"/>
        </w:rPr>
        <w:t>ú</w:t>
      </w:r>
      <w:r>
        <w:rPr>
          <w:rFonts w:ascii="Times New Roman"/>
          <w:sz w:val="24"/>
          <w:szCs w:val="24"/>
        </w:rPr>
        <w:t xml:space="preserve">til para obter material para cultura e </w:t>
      </w:r>
      <w:r>
        <w:rPr>
          <w:rFonts w:ascii="Times New Roman"/>
          <w:sz w:val="24"/>
          <w:szCs w:val="24"/>
        </w:rPr>
        <w:t>definir se existe extens</w:t>
      </w:r>
      <w:r>
        <w:rPr>
          <w:rFonts w:hAnsi="Trebuchet MS"/>
          <w:sz w:val="24"/>
          <w:szCs w:val="24"/>
        </w:rPr>
        <w:t>ã</w:t>
      </w:r>
      <w:r>
        <w:rPr>
          <w:rFonts w:ascii="Times New Roman"/>
          <w:sz w:val="24"/>
          <w:szCs w:val="24"/>
        </w:rPr>
        <w:t>o para a cavidade nasal. A TC est</w:t>
      </w:r>
      <w:r>
        <w:rPr>
          <w:rFonts w:hAnsi="Trebuchet MS"/>
          <w:sz w:val="24"/>
          <w:szCs w:val="24"/>
        </w:rPr>
        <w:t xml:space="preserve">á </w:t>
      </w:r>
      <w:r>
        <w:rPr>
          <w:rFonts w:ascii="Times New Roman"/>
          <w:sz w:val="24"/>
          <w:szCs w:val="24"/>
        </w:rPr>
        <w:t>indicada em todos os casos de sinusite esfenoidal complicada. Esta permite definir a extens</w:t>
      </w:r>
      <w:r>
        <w:rPr>
          <w:rFonts w:hAnsi="Trebuchet MS"/>
          <w:sz w:val="24"/>
          <w:szCs w:val="24"/>
        </w:rPr>
        <w:t>ã</w:t>
      </w:r>
      <w:r>
        <w:rPr>
          <w:rFonts w:ascii="Times New Roman"/>
          <w:sz w:val="24"/>
          <w:szCs w:val="24"/>
        </w:rPr>
        <w:t>o da les</w:t>
      </w:r>
      <w:r>
        <w:rPr>
          <w:rFonts w:hAnsi="Trebuchet MS"/>
          <w:sz w:val="24"/>
          <w:szCs w:val="24"/>
        </w:rPr>
        <w:t>ã</w:t>
      </w:r>
      <w:r>
        <w:rPr>
          <w:rFonts w:ascii="Times New Roman"/>
          <w:sz w:val="24"/>
          <w:szCs w:val="24"/>
        </w:rPr>
        <w:t>o e a identifica</w:t>
      </w:r>
      <w:r>
        <w:rPr>
          <w:rFonts w:hAnsi="Trebuchet MS"/>
          <w:sz w:val="24"/>
          <w:szCs w:val="24"/>
        </w:rPr>
        <w:t>çã</w:t>
      </w:r>
      <w:r>
        <w:rPr>
          <w:rFonts w:ascii="Times New Roman"/>
          <w:sz w:val="24"/>
          <w:szCs w:val="24"/>
        </w:rPr>
        <w:t>o de poss</w:t>
      </w:r>
      <w:r>
        <w:rPr>
          <w:rFonts w:hAnsi="Trebuchet MS"/>
          <w:sz w:val="24"/>
          <w:szCs w:val="24"/>
        </w:rPr>
        <w:t>í</w:t>
      </w:r>
      <w:r>
        <w:rPr>
          <w:rFonts w:ascii="Times New Roman"/>
          <w:sz w:val="24"/>
          <w:szCs w:val="24"/>
        </w:rPr>
        <w:t>veis focos de eros</w:t>
      </w:r>
      <w:r>
        <w:rPr>
          <w:rFonts w:hAnsi="Trebuchet MS"/>
          <w:sz w:val="24"/>
          <w:szCs w:val="24"/>
        </w:rPr>
        <w:t>ã</w:t>
      </w:r>
      <w:r>
        <w:rPr>
          <w:rFonts w:ascii="Times New Roman"/>
          <w:sz w:val="24"/>
          <w:szCs w:val="24"/>
        </w:rPr>
        <w:t>o das paredes do seio esfenoidal. A RM est</w:t>
      </w:r>
      <w:r>
        <w:rPr>
          <w:rFonts w:hAnsi="Trebuchet MS"/>
          <w:sz w:val="24"/>
          <w:szCs w:val="24"/>
        </w:rPr>
        <w:t xml:space="preserve">á </w:t>
      </w:r>
      <w:r>
        <w:rPr>
          <w:rFonts w:ascii="Times New Roman"/>
          <w:sz w:val="24"/>
          <w:szCs w:val="24"/>
        </w:rPr>
        <w:t>indi</w:t>
      </w:r>
      <w:r>
        <w:rPr>
          <w:rFonts w:ascii="Times New Roman"/>
          <w:sz w:val="24"/>
          <w:szCs w:val="24"/>
        </w:rPr>
        <w:t>cada quando a evolu</w:t>
      </w:r>
      <w:r>
        <w:rPr>
          <w:rFonts w:hAnsi="Trebuchet MS"/>
          <w:sz w:val="24"/>
          <w:szCs w:val="24"/>
        </w:rPr>
        <w:t>çã</w:t>
      </w:r>
      <w:r>
        <w:rPr>
          <w:rFonts w:ascii="Times New Roman"/>
          <w:sz w:val="24"/>
          <w:szCs w:val="24"/>
        </w:rPr>
        <w:t>o cl</w:t>
      </w:r>
      <w:r>
        <w:rPr>
          <w:rFonts w:hAnsi="Trebuchet MS"/>
          <w:sz w:val="24"/>
          <w:szCs w:val="24"/>
        </w:rPr>
        <w:t>í</w:t>
      </w:r>
      <w:r>
        <w:rPr>
          <w:rFonts w:ascii="Times New Roman"/>
          <w:sz w:val="24"/>
          <w:szCs w:val="24"/>
        </w:rPr>
        <w:t>nica n</w:t>
      </w:r>
      <w:r>
        <w:rPr>
          <w:rFonts w:hAnsi="Trebuchet MS"/>
          <w:sz w:val="24"/>
          <w:szCs w:val="24"/>
        </w:rPr>
        <w:t>ã</w:t>
      </w:r>
      <w:r>
        <w:rPr>
          <w:rFonts w:ascii="Times New Roman"/>
          <w:sz w:val="24"/>
          <w:szCs w:val="24"/>
        </w:rPr>
        <w:t xml:space="preserve">o </w:t>
      </w:r>
      <w:r>
        <w:rPr>
          <w:rFonts w:hAnsi="Trebuchet MS"/>
          <w:sz w:val="24"/>
          <w:szCs w:val="24"/>
        </w:rPr>
        <w:t xml:space="preserve">é </w:t>
      </w:r>
      <w:r>
        <w:rPr>
          <w:rFonts w:ascii="Times New Roman"/>
          <w:sz w:val="24"/>
          <w:szCs w:val="24"/>
        </w:rPr>
        <w:t>favor</w:t>
      </w:r>
      <w:r>
        <w:rPr>
          <w:rFonts w:hAnsi="Trebuchet MS"/>
          <w:sz w:val="24"/>
          <w:szCs w:val="24"/>
        </w:rPr>
        <w:t>á</w:t>
      </w:r>
      <w:r>
        <w:rPr>
          <w:rFonts w:ascii="Times New Roman"/>
          <w:sz w:val="24"/>
          <w:szCs w:val="24"/>
        </w:rPr>
        <w:t>vel, nos casos de eros</w:t>
      </w:r>
      <w:r>
        <w:rPr>
          <w:rFonts w:hAnsi="Trebuchet MS"/>
          <w:sz w:val="24"/>
          <w:szCs w:val="24"/>
        </w:rPr>
        <w:t>ã</w:t>
      </w:r>
      <w:r>
        <w:rPr>
          <w:rFonts w:ascii="Times New Roman"/>
          <w:sz w:val="24"/>
          <w:szCs w:val="24"/>
        </w:rPr>
        <w:t xml:space="preserve">o </w:t>
      </w:r>
      <w:r>
        <w:rPr>
          <w:rFonts w:hAnsi="Trebuchet MS"/>
          <w:sz w:val="24"/>
          <w:szCs w:val="24"/>
        </w:rPr>
        <w:t>ó</w:t>
      </w:r>
      <w:r>
        <w:rPr>
          <w:rFonts w:ascii="Times New Roman"/>
          <w:sz w:val="24"/>
          <w:szCs w:val="24"/>
        </w:rPr>
        <w:t>ssea ou quando s</w:t>
      </w:r>
      <w:r>
        <w:rPr>
          <w:rFonts w:hAnsi="Trebuchet MS"/>
          <w:sz w:val="24"/>
          <w:szCs w:val="24"/>
        </w:rPr>
        <w:t>ã</w:t>
      </w:r>
      <w:r>
        <w:rPr>
          <w:rFonts w:ascii="Times New Roman"/>
          <w:sz w:val="24"/>
          <w:szCs w:val="24"/>
        </w:rPr>
        <w:t>o identificadas massas de componente de tecido mole na por</w:t>
      </w:r>
      <w:r>
        <w:rPr>
          <w:rFonts w:hAnsi="Trebuchet MS"/>
          <w:sz w:val="24"/>
          <w:szCs w:val="24"/>
        </w:rPr>
        <w:t>çã</w:t>
      </w:r>
      <w:r>
        <w:rPr>
          <w:rFonts w:ascii="Times New Roman"/>
          <w:sz w:val="24"/>
          <w:szCs w:val="24"/>
        </w:rPr>
        <w:t>o lateral e superior do seio esfenoidal.</w:t>
      </w:r>
      <w:r>
        <w:rPr>
          <w:rFonts w:ascii="Times New Roman"/>
          <w:sz w:val="24"/>
          <w:szCs w:val="24"/>
          <w:vertAlign w:val="superscript"/>
        </w:rPr>
        <w:t>6</w:t>
      </w:r>
    </w:p>
    <w:p w:rsidR="005E6BE1" w:rsidRDefault="00932887">
      <w:pPr>
        <w:spacing w:after="0" w:line="360" w:lineRule="auto"/>
        <w:ind w:firstLine="567"/>
        <w:jc w:val="both"/>
        <w:rPr>
          <w:rFonts w:ascii="Times New Roman Bold" w:eastAsia="Times New Roman Bold" w:hAnsi="Times New Roman Bold" w:cs="Times New Roman Bold"/>
          <w:sz w:val="24"/>
          <w:szCs w:val="24"/>
          <w:u w:val="single"/>
        </w:rPr>
      </w:pPr>
      <w:r>
        <w:rPr>
          <w:rFonts w:ascii="Times New Roman"/>
          <w:sz w:val="24"/>
          <w:szCs w:val="24"/>
        </w:rPr>
        <w:t>As abordagens cir</w:t>
      </w:r>
      <w:r>
        <w:rPr>
          <w:rFonts w:hAnsi="Trebuchet MS"/>
          <w:sz w:val="24"/>
          <w:szCs w:val="24"/>
        </w:rPr>
        <w:t>ú</w:t>
      </w:r>
      <w:r>
        <w:rPr>
          <w:rFonts w:ascii="Times New Roman"/>
          <w:sz w:val="24"/>
          <w:szCs w:val="24"/>
        </w:rPr>
        <w:t>rgicas endonasais das les</w:t>
      </w:r>
      <w:r>
        <w:rPr>
          <w:rFonts w:hAnsi="Trebuchet MS"/>
          <w:sz w:val="24"/>
          <w:szCs w:val="24"/>
        </w:rPr>
        <w:t>õ</w:t>
      </w:r>
      <w:r>
        <w:rPr>
          <w:rFonts w:ascii="Times New Roman"/>
          <w:sz w:val="24"/>
          <w:szCs w:val="24"/>
        </w:rPr>
        <w:t>es do seio esfenoidal in</w:t>
      </w:r>
      <w:r>
        <w:rPr>
          <w:rFonts w:ascii="Times New Roman"/>
          <w:sz w:val="24"/>
          <w:szCs w:val="24"/>
        </w:rPr>
        <w:t>cluem a endosc</w:t>
      </w:r>
      <w:r>
        <w:rPr>
          <w:rFonts w:hAnsi="Trebuchet MS"/>
          <w:sz w:val="24"/>
          <w:szCs w:val="24"/>
        </w:rPr>
        <w:t>ó</w:t>
      </w:r>
      <w:r>
        <w:rPr>
          <w:rFonts w:ascii="Times New Roman"/>
          <w:sz w:val="24"/>
          <w:szCs w:val="24"/>
        </w:rPr>
        <w:t>pica transnasal, a transetmoidal, a transseptal e a via da fossa pterigomaxilar. Estas t</w:t>
      </w:r>
      <w:r>
        <w:rPr>
          <w:rFonts w:hAnsi="Trebuchet MS"/>
          <w:sz w:val="24"/>
          <w:szCs w:val="24"/>
        </w:rPr>
        <w:t>é</w:t>
      </w:r>
      <w:r>
        <w:rPr>
          <w:rFonts w:ascii="Times New Roman"/>
          <w:sz w:val="24"/>
          <w:szCs w:val="24"/>
        </w:rPr>
        <w:t>cnicas podem ser associadas a abordagem por via externa quando necess</w:t>
      </w:r>
      <w:r>
        <w:rPr>
          <w:rFonts w:hAnsi="Trebuchet MS"/>
          <w:sz w:val="24"/>
          <w:szCs w:val="24"/>
        </w:rPr>
        <w:t>á</w:t>
      </w:r>
      <w:r>
        <w:rPr>
          <w:rFonts w:ascii="Times New Roman"/>
          <w:sz w:val="24"/>
          <w:szCs w:val="24"/>
        </w:rPr>
        <w:t>rio. Nas situa</w:t>
      </w:r>
      <w:r>
        <w:rPr>
          <w:rFonts w:hAnsi="Trebuchet MS"/>
          <w:sz w:val="24"/>
          <w:szCs w:val="24"/>
        </w:rPr>
        <w:t>çõ</w:t>
      </w:r>
      <w:r>
        <w:rPr>
          <w:rFonts w:ascii="Times New Roman"/>
          <w:sz w:val="24"/>
          <w:szCs w:val="24"/>
        </w:rPr>
        <w:t>es inflamat</w:t>
      </w:r>
      <w:r>
        <w:rPr>
          <w:rFonts w:hAnsi="Trebuchet MS"/>
          <w:sz w:val="24"/>
          <w:szCs w:val="24"/>
        </w:rPr>
        <w:t>ó</w:t>
      </w:r>
      <w:r>
        <w:rPr>
          <w:rFonts w:ascii="Times New Roman"/>
          <w:sz w:val="24"/>
          <w:szCs w:val="24"/>
        </w:rPr>
        <w:t>rias, a esfenoidotomia por via endosc</w:t>
      </w:r>
      <w:r>
        <w:rPr>
          <w:rFonts w:hAnsi="Trebuchet MS"/>
          <w:sz w:val="24"/>
          <w:szCs w:val="24"/>
        </w:rPr>
        <w:t>ó</w:t>
      </w:r>
      <w:r>
        <w:rPr>
          <w:rFonts w:ascii="Times New Roman"/>
          <w:sz w:val="24"/>
          <w:szCs w:val="24"/>
        </w:rPr>
        <w:t xml:space="preserve">pica transnasal </w:t>
      </w:r>
      <w:r>
        <w:rPr>
          <w:rFonts w:ascii="Times New Roman"/>
          <w:sz w:val="24"/>
          <w:szCs w:val="24"/>
        </w:rPr>
        <w:t>usando o corneto superior como refer</w:t>
      </w:r>
      <w:r>
        <w:rPr>
          <w:rFonts w:hAnsi="Trebuchet MS"/>
          <w:sz w:val="24"/>
          <w:szCs w:val="24"/>
        </w:rPr>
        <w:t>ê</w:t>
      </w:r>
      <w:r>
        <w:rPr>
          <w:rFonts w:ascii="Times New Roman"/>
          <w:sz w:val="24"/>
          <w:szCs w:val="24"/>
        </w:rPr>
        <w:t xml:space="preserve">ncia </w:t>
      </w:r>
      <w:r>
        <w:rPr>
          <w:rFonts w:hAnsi="Trebuchet MS"/>
          <w:sz w:val="24"/>
          <w:szCs w:val="24"/>
        </w:rPr>
        <w:t xml:space="preserve">é </w:t>
      </w:r>
      <w:r>
        <w:rPr>
          <w:rFonts w:ascii="Times New Roman"/>
          <w:sz w:val="24"/>
          <w:szCs w:val="24"/>
        </w:rPr>
        <w:t>uma t</w:t>
      </w:r>
      <w:r>
        <w:rPr>
          <w:rFonts w:hAnsi="Trebuchet MS"/>
          <w:sz w:val="24"/>
          <w:szCs w:val="24"/>
        </w:rPr>
        <w:t>é</w:t>
      </w:r>
      <w:r>
        <w:rPr>
          <w:rFonts w:ascii="Times New Roman"/>
          <w:sz w:val="24"/>
          <w:szCs w:val="24"/>
        </w:rPr>
        <w:t>cnica considerada eficaz e segura.</w:t>
      </w:r>
      <w:r>
        <w:rPr>
          <w:rFonts w:ascii="Times New Roman"/>
          <w:sz w:val="24"/>
          <w:szCs w:val="24"/>
          <w:vertAlign w:val="superscript"/>
        </w:rPr>
        <w:t>9-11</w:t>
      </w:r>
      <w:r>
        <w:rPr>
          <w:rFonts w:ascii="Times New Roman"/>
          <w:sz w:val="24"/>
          <w:szCs w:val="24"/>
        </w:rPr>
        <w:t xml:space="preserve"> Em casos espec</w:t>
      </w:r>
      <w:r>
        <w:rPr>
          <w:rFonts w:hAnsi="Trebuchet MS"/>
          <w:sz w:val="24"/>
          <w:szCs w:val="24"/>
        </w:rPr>
        <w:t>í</w:t>
      </w:r>
      <w:r>
        <w:rPr>
          <w:rFonts w:ascii="Times New Roman"/>
          <w:sz w:val="24"/>
          <w:szCs w:val="24"/>
        </w:rPr>
        <w:t>ficos poder</w:t>
      </w:r>
      <w:r>
        <w:rPr>
          <w:rFonts w:hAnsi="Trebuchet MS"/>
          <w:sz w:val="24"/>
          <w:szCs w:val="24"/>
        </w:rPr>
        <w:t xml:space="preserve">á </w:t>
      </w:r>
      <w:r>
        <w:rPr>
          <w:rFonts w:ascii="Times New Roman"/>
          <w:sz w:val="24"/>
          <w:szCs w:val="24"/>
        </w:rPr>
        <w:t>realizar-se uma recess</w:t>
      </w:r>
      <w:r>
        <w:rPr>
          <w:rFonts w:hAnsi="Trebuchet MS"/>
          <w:sz w:val="24"/>
          <w:szCs w:val="24"/>
        </w:rPr>
        <w:t>ã</w:t>
      </w:r>
      <w:r>
        <w:rPr>
          <w:rFonts w:ascii="Times New Roman"/>
          <w:sz w:val="24"/>
          <w:szCs w:val="24"/>
        </w:rPr>
        <w:t>o parcial do corneto m</w:t>
      </w:r>
      <w:r>
        <w:rPr>
          <w:rFonts w:hAnsi="Trebuchet MS"/>
          <w:sz w:val="24"/>
          <w:szCs w:val="24"/>
        </w:rPr>
        <w:t>é</w:t>
      </w:r>
      <w:r>
        <w:rPr>
          <w:rFonts w:ascii="Times New Roman"/>
          <w:sz w:val="24"/>
          <w:szCs w:val="24"/>
        </w:rPr>
        <w:t>dio para melhor visualiza</w:t>
      </w:r>
      <w:r>
        <w:rPr>
          <w:rFonts w:hAnsi="Trebuchet MS"/>
          <w:sz w:val="24"/>
          <w:szCs w:val="24"/>
        </w:rPr>
        <w:t>çã</w:t>
      </w:r>
      <w:r>
        <w:rPr>
          <w:rFonts w:ascii="Times New Roman"/>
          <w:sz w:val="24"/>
          <w:szCs w:val="24"/>
        </w:rPr>
        <w:t>o. A abordagem transetmoidal poder</w:t>
      </w:r>
      <w:r>
        <w:rPr>
          <w:rFonts w:hAnsi="Trebuchet MS"/>
          <w:sz w:val="24"/>
          <w:szCs w:val="24"/>
        </w:rPr>
        <w:t xml:space="preserve">á </w:t>
      </w:r>
      <w:r>
        <w:rPr>
          <w:rFonts w:ascii="Times New Roman"/>
          <w:sz w:val="24"/>
          <w:szCs w:val="24"/>
        </w:rPr>
        <w:t>ser considerada em fossas nasais pouco amplas ou nos casos de patologia concomitante de outros seios perinasais. Deve considerar-se esta abordagem quando existem complica</w:t>
      </w:r>
      <w:r>
        <w:rPr>
          <w:rFonts w:hAnsi="Trebuchet MS"/>
          <w:sz w:val="24"/>
          <w:szCs w:val="24"/>
        </w:rPr>
        <w:t>çõ</w:t>
      </w:r>
      <w:r>
        <w:rPr>
          <w:rFonts w:ascii="Times New Roman"/>
          <w:sz w:val="24"/>
          <w:szCs w:val="24"/>
        </w:rPr>
        <w:t>es de sinusite esfenoidal e se se pretende um maior controlo e drenagem no per</w:t>
      </w:r>
      <w:r>
        <w:rPr>
          <w:rFonts w:hAnsi="Trebuchet MS"/>
          <w:sz w:val="24"/>
          <w:szCs w:val="24"/>
        </w:rPr>
        <w:t>í</w:t>
      </w:r>
      <w:r>
        <w:rPr>
          <w:rFonts w:ascii="Times New Roman"/>
          <w:sz w:val="24"/>
          <w:szCs w:val="24"/>
        </w:rPr>
        <w:t>odo p</w:t>
      </w:r>
      <w:r>
        <w:rPr>
          <w:rFonts w:hAnsi="Trebuchet MS"/>
          <w:sz w:val="24"/>
          <w:szCs w:val="24"/>
        </w:rPr>
        <w:t>ó</w:t>
      </w:r>
      <w:r>
        <w:rPr>
          <w:rFonts w:ascii="Times New Roman"/>
          <w:sz w:val="24"/>
          <w:szCs w:val="24"/>
        </w:rPr>
        <w:t>s-operat</w:t>
      </w:r>
      <w:r>
        <w:rPr>
          <w:rFonts w:hAnsi="Trebuchet MS"/>
          <w:sz w:val="24"/>
          <w:szCs w:val="24"/>
        </w:rPr>
        <w:t>ó</w:t>
      </w:r>
      <w:r>
        <w:rPr>
          <w:rFonts w:ascii="Times New Roman"/>
          <w:sz w:val="24"/>
          <w:szCs w:val="24"/>
        </w:rPr>
        <w:t>rio. A abordagem transseptal permite uma exposi</w:t>
      </w:r>
      <w:r>
        <w:rPr>
          <w:rFonts w:hAnsi="Trebuchet MS"/>
          <w:sz w:val="24"/>
          <w:szCs w:val="24"/>
        </w:rPr>
        <w:t>çã</w:t>
      </w:r>
      <w:r>
        <w:rPr>
          <w:rFonts w:ascii="Times New Roman"/>
          <w:sz w:val="24"/>
          <w:szCs w:val="24"/>
        </w:rPr>
        <w:t>o alargada do seio esfenoidal e uma vis</w:t>
      </w:r>
      <w:r>
        <w:rPr>
          <w:rFonts w:hAnsi="Trebuchet MS"/>
          <w:sz w:val="24"/>
          <w:szCs w:val="24"/>
        </w:rPr>
        <w:t>ã</w:t>
      </w:r>
      <w:r>
        <w:rPr>
          <w:rFonts w:ascii="Times New Roman"/>
          <w:sz w:val="24"/>
          <w:szCs w:val="24"/>
        </w:rPr>
        <w:t xml:space="preserve">o binocular do mesmo. </w:t>
      </w:r>
      <w:r>
        <w:rPr>
          <w:rFonts w:hAnsi="Trebuchet MS"/>
          <w:sz w:val="24"/>
          <w:szCs w:val="24"/>
        </w:rPr>
        <w:t xml:space="preserve">É </w:t>
      </w:r>
      <w:r>
        <w:rPr>
          <w:rFonts w:ascii="Times New Roman"/>
          <w:sz w:val="24"/>
          <w:szCs w:val="24"/>
        </w:rPr>
        <w:t>utilizada principalmente na cirurgia da hip</w:t>
      </w:r>
      <w:r>
        <w:rPr>
          <w:rFonts w:hAnsi="Trebuchet MS"/>
          <w:sz w:val="24"/>
          <w:szCs w:val="24"/>
        </w:rPr>
        <w:t>ó</w:t>
      </w:r>
      <w:r>
        <w:rPr>
          <w:rFonts w:ascii="Times New Roman"/>
          <w:sz w:val="24"/>
          <w:szCs w:val="24"/>
        </w:rPr>
        <w:t>fise podendo tamb</w:t>
      </w:r>
      <w:r>
        <w:rPr>
          <w:rFonts w:hAnsi="Trebuchet MS"/>
          <w:sz w:val="24"/>
          <w:szCs w:val="24"/>
        </w:rPr>
        <w:t>é</w:t>
      </w:r>
      <w:r>
        <w:rPr>
          <w:rFonts w:ascii="Times New Roman"/>
          <w:sz w:val="24"/>
          <w:szCs w:val="24"/>
        </w:rPr>
        <w:t xml:space="preserve">m ser adaptada </w:t>
      </w:r>
      <w:r>
        <w:rPr>
          <w:rFonts w:hAnsi="Trebuchet MS"/>
          <w:sz w:val="24"/>
          <w:szCs w:val="24"/>
        </w:rPr>
        <w:t>à</w:t>
      </w:r>
      <w:r>
        <w:rPr>
          <w:rFonts w:ascii="Times New Roman"/>
          <w:sz w:val="24"/>
          <w:szCs w:val="24"/>
        </w:rPr>
        <w:t xml:space="preserve"> patologia do seio esfenoidal isolada.</w:t>
      </w:r>
    </w:p>
    <w:p w:rsidR="005E6BE1" w:rsidRDefault="005E6BE1">
      <w:pPr>
        <w:spacing w:after="0" w:line="360" w:lineRule="auto"/>
        <w:ind w:firstLine="567"/>
        <w:jc w:val="both"/>
        <w:rPr>
          <w:rFonts w:ascii="Times New Roman Bold" w:eastAsia="Times New Roman Bold" w:hAnsi="Times New Roman Bold" w:cs="Times New Roman Bold"/>
          <w:sz w:val="24"/>
          <w:szCs w:val="24"/>
          <w:u w:val="single"/>
        </w:rPr>
      </w:pPr>
    </w:p>
    <w:p w:rsidR="005E6BE1" w:rsidRDefault="005E6BE1">
      <w:pPr>
        <w:spacing w:after="0" w:line="360" w:lineRule="auto"/>
        <w:ind w:firstLine="567"/>
        <w:jc w:val="both"/>
        <w:rPr>
          <w:rFonts w:ascii="Times New Roman Bold" w:eastAsia="Times New Roman Bold" w:hAnsi="Times New Roman Bold" w:cs="Times New Roman Bold"/>
          <w:sz w:val="24"/>
          <w:szCs w:val="24"/>
          <w:u w:val="single"/>
        </w:rPr>
      </w:pPr>
    </w:p>
    <w:p w:rsidR="005E6BE1" w:rsidRDefault="00932887">
      <w:pPr>
        <w:spacing w:after="0" w:line="360" w:lineRule="auto"/>
        <w:jc w:val="both"/>
        <w:rPr>
          <w:rFonts w:ascii="Times New Roman Bold" w:eastAsia="Times New Roman Bold" w:hAnsi="Times New Roman Bold" w:cs="Times New Roman Bold"/>
          <w:sz w:val="24"/>
          <w:szCs w:val="24"/>
          <w:u w:val="single"/>
        </w:rPr>
      </w:pPr>
      <w:r>
        <w:rPr>
          <w:rFonts w:ascii="Times New Roman Bold"/>
          <w:sz w:val="24"/>
          <w:szCs w:val="24"/>
          <w:u w:val="single"/>
        </w:rPr>
        <w:t>Conclus</w:t>
      </w:r>
      <w:r>
        <w:rPr>
          <w:rFonts w:hAnsi="Trebuchet MS"/>
          <w:sz w:val="24"/>
          <w:szCs w:val="24"/>
          <w:u w:val="single"/>
        </w:rPr>
        <w:t>ã</w:t>
      </w:r>
      <w:r>
        <w:rPr>
          <w:rFonts w:ascii="Times New Roman Bold"/>
          <w:sz w:val="24"/>
          <w:szCs w:val="24"/>
          <w:u w:val="single"/>
        </w:rPr>
        <w:t>o</w:t>
      </w:r>
    </w:p>
    <w:p w:rsidR="005E6BE1" w:rsidRDefault="0093288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5E6BE1" w:rsidRDefault="00932887">
      <w:pPr>
        <w:spacing w:line="360" w:lineRule="auto"/>
        <w:jc w:val="both"/>
        <w:rPr>
          <w:rFonts w:ascii="Times New Roman Bold" w:eastAsia="Times New Roman Bold" w:hAnsi="Times New Roman Bold" w:cs="Times New Roman Bold"/>
          <w:sz w:val="24"/>
          <w:szCs w:val="24"/>
          <w:u w:val="single"/>
        </w:rPr>
      </w:pPr>
      <w:r>
        <w:rPr>
          <w:rFonts w:ascii="Times New Roman" w:eastAsia="Times New Roman" w:hAnsi="Times New Roman" w:cs="Times New Roman"/>
          <w:sz w:val="24"/>
          <w:szCs w:val="24"/>
        </w:rPr>
        <w:tab/>
      </w:r>
      <w:r>
        <w:rPr>
          <w:rFonts w:ascii="Times New Roman"/>
          <w:sz w:val="24"/>
          <w:szCs w:val="24"/>
        </w:rPr>
        <w:t>A</w:t>
      </w:r>
      <w:r>
        <w:rPr>
          <w:rFonts w:ascii="Times New Roman"/>
          <w:sz w:val="24"/>
          <w:szCs w:val="24"/>
        </w:rPr>
        <w:t>pesar de a cefaleia ser um sintoma muito inespec</w:t>
      </w:r>
      <w:r>
        <w:rPr>
          <w:rFonts w:hAnsi="Trebuchet MS"/>
          <w:sz w:val="24"/>
          <w:szCs w:val="24"/>
        </w:rPr>
        <w:t>í</w:t>
      </w:r>
      <w:r>
        <w:rPr>
          <w:rFonts w:ascii="Times New Roman"/>
          <w:sz w:val="24"/>
          <w:szCs w:val="24"/>
        </w:rPr>
        <w:t>fico, pode estar associada a patologia do seio esfenoidal. A presen</w:t>
      </w:r>
      <w:r>
        <w:rPr>
          <w:rFonts w:hAnsi="Trebuchet MS"/>
          <w:sz w:val="24"/>
          <w:szCs w:val="24"/>
        </w:rPr>
        <w:t>ç</w:t>
      </w:r>
      <w:r>
        <w:rPr>
          <w:rFonts w:ascii="Times New Roman"/>
          <w:sz w:val="24"/>
          <w:szCs w:val="24"/>
        </w:rPr>
        <w:t>a de cefaleias retro-orbit</w:t>
      </w:r>
      <w:r>
        <w:rPr>
          <w:rFonts w:hAnsi="Trebuchet MS"/>
          <w:sz w:val="24"/>
          <w:szCs w:val="24"/>
        </w:rPr>
        <w:t>á</w:t>
      </w:r>
      <w:r>
        <w:rPr>
          <w:rFonts w:ascii="Times New Roman"/>
          <w:sz w:val="24"/>
          <w:szCs w:val="24"/>
        </w:rPr>
        <w:t xml:space="preserve">rias ou cefaleias associadas </w:t>
      </w:r>
      <w:r>
        <w:rPr>
          <w:rFonts w:hAnsi="Trebuchet MS"/>
          <w:sz w:val="24"/>
          <w:szCs w:val="24"/>
        </w:rPr>
        <w:t xml:space="preserve">à </w:t>
      </w:r>
      <w:r>
        <w:rPr>
          <w:rFonts w:ascii="Times New Roman"/>
          <w:sz w:val="24"/>
          <w:szCs w:val="24"/>
        </w:rPr>
        <w:t>presen</w:t>
      </w:r>
      <w:r>
        <w:rPr>
          <w:rFonts w:hAnsi="Trebuchet MS"/>
          <w:sz w:val="24"/>
          <w:szCs w:val="24"/>
        </w:rPr>
        <w:t>ç</w:t>
      </w:r>
      <w:r>
        <w:rPr>
          <w:rFonts w:ascii="Times New Roman"/>
          <w:sz w:val="24"/>
          <w:szCs w:val="24"/>
        </w:rPr>
        <w:t>a de perturba</w:t>
      </w:r>
      <w:r>
        <w:rPr>
          <w:rFonts w:hAnsi="Trebuchet MS"/>
          <w:sz w:val="24"/>
          <w:szCs w:val="24"/>
        </w:rPr>
        <w:t>çõ</w:t>
      </w:r>
      <w:r>
        <w:rPr>
          <w:rFonts w:ascii="Times New Roman"/>
          <w:sz w:val="24"/>
          <w:szCs w:val="24"/>
        </w:rPr>
        <w:t>es da vis</w:t>
      </w:r>
      <w:r>
        <w:rPr>
          <w:rFonts w:hAnsi="Trebuchet MS"/>
          <w:sz w:val="24"/>
          <w:szCs w:val="24"/>
        </w:rPr>
        <w:t>ã</w:t>
      </w:r>
      <w:r>
        <w:rPr>
          <w:rFonts w:ascii="Times New Roman"/>
          <w:sz w:val="24"/>
          <w:szCs w:val="24"/>
        </w:rPr>
        <w:t>o, deve alertar o cl</w:t>
      </w:r>
      <w:r>
        <w:rPr>
          <w:rFonts w:hAnsi="Trebuchet MS"/>
          <w:sz w:val="24"/>
          <w:szCs w:val="24"/>
        </w:rPr>
        <w:t>í</w:t>
      </w:r>
      <w:r>
        <w:rPr>
          <w:rFonts w:ascii="Times New Roman"/>
          <w:sz w:val="24"/>
          <w:szCs w:val="24"/>
        </w:rPr>
        <w:t>nico para a pesquisa de doen</w:t>
      </w:r>
      <w:r>
        <w:rPr>
          <w:rFonts w:hAnsi="Trebuchet MS"/>
          <w:sz w:val="24"/>
          <w:szCs w:val="24"/>
        </w:rPr>
        <w:t>ç</w:t>
      </w:r>
      <w:r>
        <w:rPr>
          <w:rFonts w:ascii="Times New Roman"/>
          <w:sz w:val="24"/>
          <w:szCs w:val="24"/>
        </w:rPr>
        <w:t xml:space="preserve">as dos seios perinasais. </w:t>
      </w:r>
      <w:r>
        <w:rPr>
          <w:rFonts w:hAnsi="Trebuchet MS"/>
          <w:sz w:val="24"/>
          <w:szCs w:val="24"/>
        </w:rPr>
        <w:t xml:space="preserve">É </w:t>
      </w:r>
      <w:r>
        <w:rPr>
          <w:rFonts w:ascii="Times New Roman"/>
          <w:sz w:val="24"/>
          <w:szCs w:val="24"/>
        </w:rPr>
        <w:t>por isso necess</w:t>
      </w:r>
      <w:r>
        <w:rPr>
          <w:rFonts w:hAnsi="Trebuchet MS"/>
          <w:sz w:val="24"/>
          <w:szCs w:val="24"/>
        </w:rPr>
        <w:t>á</w:t>
      </w:r>
      <w:r>
        <w:rPr>
          <w:rFonts w:ascii="Times New Roman"/>
          <w:sz w:val="24"/>
          <w:szCs w:val="24"/>
        </w:rPr>
        <w:t xml:space="preserve">rio um elevado </w:t>
      </w:r>
      <w:r>
        <w:rPr>
          <w:rFonts w:hAnsi="Trebuchet MS"/>
          <w:sz w:val="24"/>
          <w:szCs w:val="24"/>
        </w:rPr>
        <w:t>í</w:t>
      </w:r>
      <w:r>
        <w:rPr>
          <w:rFonts w:ascii="Times New Roman"/>
          <w:sz w:val="24"/>
          <w:szCs w:val="24"/>
        </w:rPr>
        <w:t>ndice de suspei</w:t>
      </w:r>
      <w:r>
        <w:rPr>
          <w:rFonts w:hAnsi="Trebuchet MS"/>
          <w:sz w:val="24"/>
          <w:szCs w:val="24"/>
        </w:rPr>
        <w:t>çã</w:t>
      </w:r>
      <w:r>
        <w:rPr>
          <w:rFonts w:ascii="Times New Roman"/>
          <w:sz w:val="24"/>
          <w:szCs w:val="24"/>
        </w:rPr>
        <w:t>o, pois a interven</w:t>
      </w:r>
      <w:r>
        <w:rPr>
          <w:rFonts w:hAnsi="Trebuchet MS"/>
          <w:sz w:val="24"/>
          <w:szCs w:val="24"/>
        </w:rPr>
        <w:t>çã</w:t>
      </w:r>
      <w:r>
        <w:rPr>
          <w:rFonts w:ascii="Times New Roman"/>
          <w:sz w:val="24"/>
          <w:szCs w:val="24"/>
        </w:rPr>
        <w:t>o precoce pode impedir a evolu</w:t>
      </w:r>
      <w:r>
        <w:rPr>
          <w:rFonts w:hAnsi="Trebuchet MS"/>
          <w:sz w:val="24"/>
          <w:szCs w:val="24"/>
        </w:rPr>
        <w:t>çã</w:t>
      </w:r>
      <w:r>
        <w:rPr>
          <w:rFonts w:ascii="Times New Roman"/>
          <w:sz w:val="24"/>
          <w:szCs w:val="24"/>
        </w:rPr>
        <w:t>o da doen</w:t>
      </w:r>
      <w:r>
        <w:rPr>
          <w:rFonts w:hAnsi="Trebuchet MS"/>
          <w:sz w:val="24"/>
          <w:szCs w:val="24"/>
        </w:rPr>
        <w:t>ç</w:t>
      </w:r>
      <w:r>
        <w:rPr>
          <w:rFonts w:ascii="Times New Roman"/>
          <w:sz w:val="24"/>
          <w:szCs w:val="24"/>
        </w:rPr>
        <w:t>a e o aparecimento de sequelas neurol</w:t>
      </w:r>
      <w:r>
        <w:rPr>
          <w:rFonts w:hAnsi="Trebuchet MS"/>
          <w:sz w:val="24"/>
          <w:szCs w:val="24"/>
        </w:rPr>
        <w:t>ó</w:t>
      </w:r>
      <w:r>
        <w:rPr>
          <w:rFonts w:ascii="Times New Roman"/>
          <w:sz w:val="24"/>
          <w:szCs w:val="24"/>
        </w:rPr>
        <w:t xml:space="preserve">gicas permanentes. </w:t>
      </w:r>
    </w:p>
    <w:p w:rsidR="005E6BE1" w:rsidRDefault="00932887">
      <w:r>
        <w:rPr>
          <w:rFonts w:ascii="Times New Roman" w:eastAsia="Times New Roman" w:hAnsi="Times New Roman" w:cs="Times New Roman"/>
          <w:sz w:val="24"/>
          <w:szCs w:val="24"/>
        </w:rPr>
        <w:br w:type="page"/>
      </w:r>
    </w:p>
    <w:p w:rsidR="005E6BE1" w:rsidRDefault="00932887">
      <w:pPr>
        <w:rPr>
          <w:rFonts w:ascii="Times New Roman Bold" w:eastAsia="Times New Roman Bold" w:hAnsi="Times New Roman Bold" w:cs="Times New Roman Bold"/>
          <w:sz w:val="24"/>
          <w:szCs w:val="24"/>
          <w:u w:val="single"/>
        </w:rPr>
      </w:pPr>
      <w:r>
        <w:rPr>
          <w:rFonts w:ascii="Times New Roman Bold"/>
          <w:sz w:val="24"/>
          <w:szCs w:val="24"/>
          <w:u w:val="single"/>
        </w:rPr>
        <w:t>Bibliografia</w:t>
      </w:r>
    </w:p>
    <w:p w:rsidR="005E6BE1" w:rsidRDefault="00932887">
      <w:pPr>
        <w:spacing w:line="240" w:lineRule="auto"/>
        <w:jc w:val="both"/>
        <w:rPr>
          <w:rFonts w:ascii="Times New Roman Bold" w:eastAsia="Times New Roman Bold" w:hAnsi="Times New Roman Bold" w:cs="Times New Roman Bold"/>
          <w:sz w:val="24"/>
          <w:szCs w:val="24"/>
          <w:lang w:val="en-US"/>
        </w:rPr>
      </w:pPr>
      <w:r>
        <w:rPr>
          <w:rFonts w:ascii="Times New Roman Bold"/>
          <w:sz w:val="24"/>
          <w:szCs w:val="24"/>
        </w:rPr>
        <w:t xml:space="preserve">1) Lawson W, Reino AJ. </w:t>
      </w:r>
      <w:r>
        <w:rPr>
          <w:rFonts w:ascii="Times New Roman Bold"/>
          <w:sz w:val="24"/>
          <w:szCs w:val="24"/>
          <w:lang w:val="en-US"/>
        </w:rPr>
        <w:t xml:space="preserve">Isolated sphenoid sinus disease: an analysis of 132 cases. </w:t>
      </w:r>
      <w:r>
        <w:rPr>
          <w:rFonts w:ascii="Times New Roman Bold"/>
          <w:i/>
          <w:iCs/>
          <w:sz w:val="24"/>
          <w:szCs w:val="24"/>
          <w:lang w:val="en-US"/>
        </w:rPr>
        <w:t>Laryngoscope</w:t>
      </w:r>
      <w:r>
        <w:rPr>
          <w:rFonts w:ascii="Times New Roman Bold"/>
          <w:sz w:val="24"/>
          <w:szCs w:val="24"/>
          <w:lang w:val="en-US"/>
        </w:rPr>
        <w:t xml:space="preserve"> 1997; 107: 1590-1595.</w:t>
      </w:r>
    </w:p>
    <w:p w:rsidR="005E6BE1" w:rsidRDefault="00932887">
      <w:pPr>
        <w:spacing w:line="240" w:lineRule="auto"/>
        <w:jc w:val="both"/>
        <w:rPr>
          <w:rFonts w:ascii="Times New Roman Bold" w:eastAsia="Times New Roman Bold" w:hAnsi="Times New Roman Bold" w:cs="Times New Roman Bold"/>
          <w:sz w:val="24"/>
          <w:szCs w:val="24"/>
          <w:lang w:val="en-US"/>
        </w:rPr>
      </w:pPr>
      <w:r>
        <w:rPr>
          <w:rFonts w:ascii="Times New Roman Bold"/>
          <w:sz w:val="24"/>
          <w:szCs w:val="24"/>
          <w:lang w:val="en-US"/>
        </w:rPr>
        <w:t xml:space="preserve">2) Cakmak O, Shohet MR, Kern EB. Isolated sphenoid sinus lesions. </w:t>
      </w:r>
      <w:r>
        <w:rPr>
          <w:rFonts w:ascii="Times New Roman Bold"/>
          <w:i/>
          <w:iCs/>
          <w:sz w:val="24"/>
          <w:szCs w:val="24"/>
          <w:lang w:val="en-US"/>
        </w:rPr>
        <w:t>Am J Rhinol</w:t>
      </w:r>
      <w:r>
        <w:rPr>
          <w:rFonts w:ascii="Times New Roman Bold"/>
          <w:sz w:val="24"/>
          <w:szCs w:val="24"/>
          <w:lang w:val="en-US"/>
        </w:rPr>
        <w:t xml:space="preserve"> 2000; 14: 13-19.</w:t>
      </w:r>
    </w:p>
    <w:p w:rsidR="005E6BE1" w:rsidRDefault="00932887">
      <w:pPr>
        <w:spacing w:line="240" w:lineRule="auto"/>
        <w:jc w:val="both"/>
        <w:rPr>
          <w:rFonts w:ascii="Times New Roman Bold" w:eastAsia="Times New Roman Bold" w:hAnsi="Times New Roman Bold" w:cs="Times New Roman Bold"/>
          <w:lang w:val="en-US"/>
        </w:rPr>
      </w:pPr>
      <w:r>
        <w:rPr>
          <w:rFonts w:ascii="Times New Roman Bold"/>
          <w:sz w:val="24"/>
          <w:szCs w:val="24"/>
          <w:lang w:val="en-US"/>
        </w:rPr>
        <w:t xml:space="preserve">3) </w:t>
      </w:r>
      <w:hyperlink r:id="rId7" w:history="1">
        <w:r w:rsidRPr="006C6106">
          <w:rPr>
            <w:rStyle w:val="Hyperlink1"/>
            <w:rFonts w:ascii="Times New Roman Bold"/>
            <w:lang w:val="en-US"/>
          </w:rPr>
          <w:t>Miller C</w:t>
        </w:r>
      </w:hyperlink>
      <w:r w:rsidRPr="006C6106">
        <w:rPr>
          <w:rFonts w:ascii="Times New Roman Bold"/>
          <w:sz w:val="24"/>
          <w:szCs w:val="24"/>
          <w:lang w:val="en-US"/>
        </w:rPr>
        <w:t xml:space="preserve">, </w:t>
      </w:r>
      <w:hyperlink r:id="rId8" w:history="1">
        <w:r w:rsidRPr="006C6106">
          <w:rPr>
            <w:rStyle w:val="Hyperlink1"/>
            <w:rFonts w:ascii="Times New Roman Bold"/>
            <w:lang w:val="en-US"/>
          </w:rPr>
          <w:t>Suh JD</w:t>
        </w:r>
      </w:hyperlink>
      <w:r w:rsidRPr="006C6106">
        <w:rPr>
          <w:rFonts w:ascii="Times New Roman Bold"/>
          <w:sz w:val="24"/>
          <w:szCs w:val="24"/>
          <w:lang w:val="en-US"/>
        </w:rPr>
        <w:t xml:space="preserve">, </w:t>
      </w:r>
      <w:hyperlink r:id="rId9" w:history="1">
        <w:r w:rsidRPr="006C6106">
          <w:rPr>
            <w:rStyle w:val="Hyperlink1"/>
            <w:rFonts w:ascii="Times New Roman Bold"/>
            <w:lang w:val="en-US"/>
          </w:rPr>
          <w:t>Henriquez OA</w:t>
        </w:r>
      </w:hyperlink>
      <w:r w:rsidRPr="006C6106">
        <w:rPr>
          <w:rFonts w:ascii="Times New Roman Bold"/>
          <w:sz w:val="24"/>
          <w:szCs w:val="24"/>
          <w:lang w:val="en-US"/>
        </w:rPr>
        <w:t xml:space="preserve">, </w:t>
      </w:r>
      <w:hyperlink r:id="rId10" w:history="1">
        <w:r w:rsidRPr="006C6106">
          <w:rPr>
            <w:rStyle w:val="Hyperlink1"/>
            <w:rFonts w:ascii="Times New Roman Bold"/>
            <w:lang w:val="en-US"/>
          </w:rPr>
          <w:t>Schlosser RJ</w:t>
        </w:r>
      </w:hyperlink>
      <w:r w:rsidRPr="006C6106">
        <w:rPr>
          <w:rFonts w:ascii="Times New Roman Bold"/>
          <w:sz w:val="24"/>
          <w:szCs w:val="24"/>
          <w:lang w:val="en-US"/>
        </w:rPr>
        <w:t xml:space="preserve"> et al. </w:t>
      </w:r>
      <w:r>
        <w:rPr>
          <w:rFonts w:ascii="Times New Roman Bold"/>
          <w:sz w:val="24"/>
          <w:szCs w:val="24"/>
        </w:rPr>
        <w:t xml:space="preserve">Prognosis for sixth nerve palsy arising from paranasal sinus disease. </w:t>
      </w:r>
      <w:r w:rsidRPr="006C6106">
        <w:rPr>
          <w:rFonts w:ascii="Times New Roman Bold"/>
          <w:i/>
          <w:iCs/>
          <w:sz w:val="24"/>
          <w:szCs w:val="24"/>
          <w:lang w:val="en-US"/>
        </w:rPr>
        <w:t>Am J</w:t>
      </w:r>
      <w:r w:rsidRPr="006C6106">
        <w:rPr>
          <w:rFonts w:ascii="Times New Roman Bold"/>
          <w:i/>
          <w:iCs/>
          <w:sz w:val="24"/>
          <w:szCs w:val="24"/>
          <w:lang w:val="en-US"/>
        </w:rPr>
        <w:t xml:space="preserve"> Rhinol Allergy</w:t>
      </w:r>
      <w:r w:rsidRPr="006C6106">
        <w:rPr>
          <w:rFonts w:ascii="Times New Roman Bold"/>
          <w:sz w:val="24"/>
          <w:szCs w:val="24"/>
          <w:lang w:val="en-US"/>
        </w:rPr>
        <w:t>. 2013 Sep-Oct;27(5):432-5</w:t>
      </w:r>
    </w:p>
    <w:p w:rsidR="005E6BE1" w:rsidRDefault="00932887">
      <w:pPr>
        <w:spacing w:line="240" w:lineRule="auto"/>
        <w:jc w:val="both"/>
        <w:rPr>
          <w:rFonts w:ascii="Times New Roman Bold" w:eastAsia="Times New Roman Bold" w:hAnsi="Times New Roman Bold" w:cs="Times New Roman Bold"/>
          <w:sz w:val="24"/>
          <w:szCs w:val="24"/>
          <w:lang w:val="en-US"/>
        </w:rPr>
      </w:pPr>
      <w:r>
        <w:rPr>
          <w:rFonts w:ascii="Times New Roman Bold"/>
          <w:sz w:val="24"/>
          <w:szCs w:val="24"/>
          <w:lang w:val="en-US"/>
        </w:rPr>
        <w:t xml:space="preserve">4) Lee LA, Lee TJ, Huang CC. Endoscopic sinus surgery for solitary abducens palsy in patients with isolated sphenoid sinus disease: report of four cases. </w:t>
      </w:r>
      <w:r>
        <w:rPr>
          <w:rFonts w:ascii="Times New Roman Bold"/>
          <w:i/>
          <w:iCs/>
          <w:sz w:val="24"/>
          <w:szCs w:val="24"/>
          <w:lang w:val="en-US"/>
        </w:rPr>
        <w:t>Chang Gung Med J</w:t>
      </w:r>
      <w:r>
        <w:rPr>
          <w:rFonts w:ascii="Times New Roman Bold"/>
          <w:sz w:val="24"/>
          <w:szCs w:val="24"/>
          <w:lang w:val="en-US"/>
        </w:rPr>
        <w:t xml:space="preserve"> 2002; 25: 689-694</w:t>
      </w:r>
    </w:p>
    <w:p w:rsidR="005E6BE1" w:rsidRPr="006C6106" w:rsidRDefault="00932887">
      <w:pPr>
        <w:spacing w:line="240" w:lineRule="auto"/>
        <w:jc w:val="both"/>
        <w:rPr>
          <w:rFonts w:ascii="Times New Roman Bold" w:eastAsia="Times New Roman Bold" w:hAnsi="Times New Roman Bold" w:cs="Times New Roman Bold"/>
          <w:sz w:val="24"/>
          <w:szCs w:val="24"/>
          <w:lang w:val="en-US"/>
        </w:rPr>
      </w:pPr>
      <w:r>
        <w:rPr>
          <w:rFonts w:ascii="Times New Roman Bold"/>
          <w:sz w:val="24"/>
          <w:szCs w:val="24"/>
          <w:lang w:val="en-US"/>
        </w:rPr>
        <w:t xml:space="preserve">5) </w:t>
      </w:r>
      <w:hyperlink r:id="rId11" w:history="1">
        <w:r w:rsidRPr="006C6106">
          <w:rPr>
            <w:rStyle w:val="Hyperlink2"/>
            <w:rFonts w:ascii="Times New Roman Bold"/>
            <w:sz w:val="24"/>
            <w:szCs w:val="24"/>
            <w:lang w:val="en-US"/>
          </w:rPr>
          <w:t>Bizzoni A</w:t>
        </w:r>
      </w:hyperlink>
      <w:r w:rsidRPr="006C6106">
        <w:rPr>
          <w:rFonts w:ascii="Times New Roman Bold"/>
          <w:sz w:val="24"/>
          <w:szCs w:val="24"/>
          <w:lang w:val="en-US"/>
        </w:rPr>
        <w:t xml:space="preserve">1, </w:t>
      </w:r>
      <w:hyperlink r:id="rId12" w:history="1">
        <w:r w:rsidRPr="006C6106">
          <w:rPr>
            <w:rStyle w:val="Hyperlink3"/>
            <w:rFonts w:ascii="Times New Roman Bold"/>
            <w:sz w:val="24"/>
            <w:szCs w:val="24"/>
            <w:lang w:val="en-US"/>
          </w:rPr>
          <w:t>Bolzoni Villaret A</w:t>
        </w:r>
      </w:hyperlink>
      <w:r w:rsidRPr="006C6106">
        <w:rPr>
          <w:rFonts w:ascii="Times New Roman Bold"/>
          <w:sz w:val="24"/>
          <w:szCs w:val="24"/>
          <w:lang w:val="en-US"/>
        </w:rPr>
        <w:t xml:space="preserve">, </w:t>
      </w:r>
      <w:hyperlink r:id="rId13" w:history="1">
        <w:r w:rsidRPr="006C6106">
          <w:rPr>
            <w:rStyle w:val="Hyperlink4"/>
            <w:rFonts w:ascii="Times New Roman Bold"/>
            <w:sz w:val="24"/>
            <w:szCs w:val="24"/>
            <w:lang w:val="en-US"/>
          </w:rPr>
          <w:t>Lombardi D</w:t>
        </w:r>
      </w:hyperlink>
      <w:r w:rsidRPr="006C6106">
        <w:rPr>
          <w:rFonts w:ascii="Times New Roman Bold"/>
          <w:sz w:val="24"/>
          <w:szCs w:val="24"/>
          <w:lang w:val="en-US"/>
        </w:rPr>
        <w:t xml:space="preserve">, </w:t>
      </w:r>
      <w:hyperlink r:id="rId14" w:history="1">
        <w:r w:rsidRPr="006C6106">
          <w:rPr>
            <w:rStyle w:val="Hyperlink5"/>
            <w:rFonts w:ascii="Times New Roman Bold"/>
            <w:sz w:val="24"/>
            <w:szCs w:val="24"/>
            <w:lang w:val="en-US"/>
          </w:rPr>
          <w:t>Tomenzoli D</w:t>
        </w:r>
      </w:hyperlink>
      <w:r w:rsidRPr="006C6106">
        <w:rPr>
          <w:rFonts w:ascii="Times New Roman Bold"/>
          <w:sz w:val="24"/>
          <w:szCs w:val="24"/>
          <w:lang w:val="en-US"/>
        </w:rPr>
        <w:t xml:space="preserve"> et al. </w:t>
      </w:r>
      <w:r>
        <w:rPr>
          <w:rFonts w:ascii="Times New Roman Bold"/>
          <w:sz w:val="24"/>
          <w:szCs w:val="24"/>
        </w:rPr>
        <w:t xml:space="preserve">Isolated </w:t>
      </w:r>
      <w:r>
        <w:rPr>
          <w:rFonts w:ascii="Times New Roman Bold"/>
          <w:sz w:val="24"/>
          <w:szCs w:val="24"/>
        </w:rPr>
        <w:t xml:space="preserve">sphenoid inflammatory diseases associated with visual impairment: 15-year experience at a single institution. </w:t>
      </w:r>
      <w:r w:rsidRPr="006C6106">
        <w:rPr>
          <w:rFonts w:ascii="Times New Roman Bold"/>
          <w:i/>
          <w:iCs/>
          <w:sz w:val="24"/>
          <w:szCs w:val="24"/>
          <w:lang w:val="en-US"/>
        </w:rPr>
        <w:t>Rhinology</w:t>
      </w:r>
      <w:r w:rsidRPr="006C6106">
        <w:rPr>
          <w:rFonts w:ascii="Times New Roman Bold"/>
          <w:sz w:val="24"/>
          <w:szCs w:val="24"/>
          <w:lang w:val="en-US"/>
        </w:rPr>
        <w:t>. 2011 Jun;49(2):202-6.</w:t>
      </w:r>
    </w:p>
    <w:p w:rsidR="005E6BE1" w:rsidRDefault="00932887">
      <w:pPr>
        <w:spacing w:line="240" w:lineRule="auto"/>
        <w:jc w:val="both"/>
        <w:rPr>
          <w:rFonts w:ascii="Times New Roman Bold" w:eastAsia="Times New Roman Bold" w:hAnsi="Times New Roman Bold" w:cs="Times New Roman Bold"/>
          <w:sz w:val="24"/>
          <w:szCs w:val="24"/>
          <w:lang w:val="en-US"/>
        </w:rPr>
      </w:pPr>
      <w:r>
        <w:rPr>
          <w:rFonts w:ascii="Times New Roman Bold"/>
          <w:sz w:val="24"/>
          <w:szCs w:val="24"/>
          <w:lang w:val="en-US"/>
        </w:rPr>
        <w:t>6) Martin TJ, Smith TL, Smith MM, Loehrl TA. Evaluation and surgical management of isolated sphenoid sinus diseas</w:t>
      </w:r>
      <w:r>
        <w:rPr>
          <w:rFonts w:ascii="Times New Roman Bold"/>
          <w:sz w:val="24"/>
          <w:szCs w:val="24"/>
          <w:lang w:val="en-US"/>
        </w:rPr>
        <w:t xml:space="preserve">e. </w:t>
      </w:r>
      <w:r>
        <w:rPr>
          <w:rFonts w:ascii="Times New Roman Bold"/>
          <w:i/>
          <w:iCs/>
          <w:sz w:val="24"/>
          <w:szCs w:val="24"/>
          <w:lang w:val="en-US"/>
        </w:rPr>
        <w:t>Arch Otolaryngol Head Neck Sur</w:t>
      </w:r>
      <w:r>
        <w:rPr>
          <w:rFonts w:ascii="Times New Roman Bold"/>
          <w:sz w:val="24"/>
          <w:szCs w:val="24"/>
          <w:lang w:val="en-US"/>
        </w:rPr>
        <w:t>g 2002; 128: 1413-1419.</w:t>
      </w:r>
    </w:p>
    <w:p w:rsidR="005E6BE1" w:rsidRDefault="00932887">
      <w:pPr>
        <w:pStyle w:val="Predefinida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Bold" w:eastAsia="Times New Roman Bold" w:hAnsi="Times New Roman Bold" w:cs="Times New Roman Bold"/>
          <w:sz w:val="24"/>
          <w:szCs w:val="24"/>
          <w:u w:color="323232"/>
        </w:rPr>
      </w:pPr>
      <w:r>
        <w:rPr>
          <w:rFonts w:ascii="Times New Roman Bold"/>
          <w:sz w:val="24"/>
          <w:szCs w:val="24"/>
          <w:u w:color="323232"/>
        </w:rPr>
        <w:t xml:space="preserve">7) </w:t>
      </w:r>
      <w:hyperlink r:id="rId15" w:history="1">
        <w:r>
          <w:rPr>
            <w:rStyle w:val="Hyperlink6"/>
            <w:rFonts w:ascii="Times New Roman Bold"/>
            <w:sz w:val="24"/>
            <w:szCs w:val="24"/>
            <w:u w:color="323232"/>
          </w:rPr>
          <w:t>Sieskiewicz A</w:t>
        </w:r>
      </w:hyperlink>
      <w:r>
        <w:rPr>
          <w:rFonts w:ascii="Times New Roman Bold"/>
          <w:sz w:val="24"/>
          <w:szCs w:val="24"/>
          <w:u w:color="323232"/>
        </w:rPr>
        <w:t xml:space="preserve">, </w:t>
      </w:r>
      <w:hyperlink r:id="rId16" w:history="1">
        <w:r>
          <w:rPr>
            <w:rStyle w:val="Hyperlink7"/>
            <w:rFonts w:ascii="Times New Roman Bold"/>
            <w:sz w:val="24"/>
            <w:szCs w:val="24"/>
            <w:u w:color="323232"/>
          </w:rPr>
          <w:t>Lyson T</w:t>
        </w:r>
      </w:hyperlink>
      <w:r>
        <w:rPr>
          <w:rFonts w:ascii="Times New Roman Bold"/>
          <w:sz w:val="24"/>
          <w:szCs w:val="24"/>
          <w:u w:color="323232"/>
        </w:rPr>
        <w:t xml:space="preserve">, </w:t>
      </w:r>
      <w:hyperlink r:id="rId17" w:history="1">
        <w:r>
          <w:rPr>
            <w:rStyle w:val="Hyperlink8"/>
            <w:rFonts w:ascii="Times New Roman Bold"/>
            <w:sz w:val="24"/>
            <w:szCs w:val="24"/>
            <w:u w:color="323232"/>
          </w:rPr>
          <w:t>Olszewska E</w:t>
        </w:r>
      </w:hyperlink>
      <w:r>
        <w:rPr>
          <w:rFonts w:ascii="Times New Roman Bold"/>
          <w:sz w:val="24"/>
          <w:szCs w:val="24"/>
          <w:u w:color="323232"/>
        </w:rPr>
        <w:t xml:space="preserve">, </w:t>
      </w:r>
      <w:hyperlink r:id="rId18" w:history="1">
        <w:r>
          <w:rPr>
            <w:rStyle w:val="Hyperlink9"/>
            <w:rFonts w:ascii="Times New Roman Bold"/>
            <w:sz w:val="24"/>
            <w:szCs w:val="24"/>
            <w:u w:color="323232"/>
          </w:rPr>
          <w:t>Chlabicz M</w:t>
        </w:r>
      </w:hyperlink>
      <w:r w:rsidRPr="006C6106">
        <w:rPr>
          <w:rFonts w:ascii="Times New Roman Bold"/>
          <w:sz w:val="24"/>
          <w:szCs w:val="24"/>
          <w:u w:color="323232"/>
        </w:rPr>
        <w:t xml:space="preserve"> et al. </w:t>
      </w:r>
      <w:r>
        <w:rPr>
          <w:rFonts w:ascii="Times New Roman Bold"/>
          <w:sz w:val="24"/>
          <w:szCs w:val="24"/>
          <w:u w:color="323232"/>
        </w:rPr>
        <w:t xml:space="preserve"> Isolated sphenoid sinus pathologies</w:t>
      </w:r>
      <w:r w:rsidRPr="006C6106">
        <w:rPr>
          <w:rFonts w:ascii="Times New Roman Bold"/>
          <w:sz w:val="24"/>
          <w:szCs w:val="24"/>
          <w:u w:color="323232"/>
        </w:rPr>
        <w:t xml:space="preserve"> </w:t>
      </w:r>
      <w:r>
        <w:rPr>
          <w:rFonts w:ascii="Times New Roman Bold"/>
          <w:sz w:val="24"/>
          <w:szCs w:val="24"/>
          <w:u w:color="323232"/>
        </w:rPr>
        <w:t>-</w:t>
      </w:r>
      <w:r w:rsidRPr="006C6106">
        <w:rPr>
          <w:rFonts w:ascii="Times New Roman Bold"/>
          <w:sz w:val="24"/>
          <w:szCs w:val="24"/>
          <w:u w:color="323232"/>
        </w:rPr>
        <w:t xml:space="preserve"> </w:t>
      </w:r>
      <w:r>
        <w:rPr>
          <w:rFonts w:ascii="Times New Roman Bold"/>
          <w:sz w:val="24"/>
          <w:szCs w:val="24"/>
          <w:u w:color="323232"/>
        </w:rPr>
        <w:t>the problem of delayed diagnosis.</w:t>
      </w:r>
      <w:r w:rsidRPr="006C6106">
        <w:rPr>
          <w:rFonts w:ascii="Times New Roman Bold"/>
          <w:sz w:val="24"/>
          <w:szCs w:val="24"/>
          <w:u w:color="323232"/>
        </w:rPr>
        <w:t xml:space="preserve"> </w:t>
      </w:r>
      <w:r>
        <w:rPr>
          <w:rFonts w:ascii="Times New Roman Bold"/>
          <w:i/>
          <w:iCs/>
          <w:sz w:val="24"/>
          <w:szCs w:val="24"/>
          <w:u w:color="323232"/>
        </w:rPr>
        <w:t>Med Sci Monit</w:t>
      </w:r>
      <w:r>
        <w:rPr>
          <w:rFonts w:ascii="Times New Roman Bold"/>
          <w:sz w:val="24"/>
          <w:szCs w:val="24"/>
          <w:u w:color="323232"/>
        </w:rPr>
        <w:t xml:space="preserve"> 2011</w:t>
      </w:r>
      <w:r w:rsidRPr="006C6106">
        <w:rPr>
          <w:rFonts w:ascii="Times New Roman Bold"/>
          <w:sz w:val="24"/>
          <w:szCs w:val="24"/>
          <w:u w:color="323232"/>
        </w:rPr>
        <w:t>;</w:t>
      </w:r>
      <w:r>
        <w:rPr>
          <w:rFonts w:ascii="Times New Roman Bold"/>
          <w:sz w:val="24"/>
          <w:szCs w:val="24"/>
          <w:u w:color="323232"/>
        </w:rPr>
        <w:t xml:space="preserve"> 25;17(3):</w:t>
      </w:r>
      <w:r w:rsidRPr="006C6106">
        <w:rPr>
          <w:rFonts w:ascii="Times New Roman Bold"/>
          <w:sz w:val="24"/>
          <w:szCs w:val="24"/>
          <w:u w:color="323232"/>
        </w:rPr>
        <w:t xml:space="preserve"> </w:t>
      </w:r>
      <w:r>
        <w:rPr>
          <w:rFonts w:ascii="Times New Roman Bold"/>
          <w:sz w:val="24"/>
          <w:szCs w:val="24"/>
          <w:u w:color="323232"/>
        </w:rPr>
        <w:t>CR180-4.</w:t>
      </w:r>
    </w:p>
    <w:p w:rsidR="005E6BE1" w:rsidRDefault="005E6BE1">
      <w:pPr>
        <w:pStyle w:val="Predefinida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Bold" w:eastAsia="Times New Roman Bold" w:hAnsi="Times New Roman Bold" w:cs="Times New Roman Bold"/>
          <w:sz w:val="24"/>
          <w:szCs w:val="24"/>
          <w:u w:color="323232"/>
        </w:rPr>
      </w:pPr>
    </w:p>
    <w:p w:rsidR="005E6BE1" w:rsidRDefault="00932887">
      <w:pPr>
        <w:spacing w:line="240" w:lineRule="auto"/>
        <w:jc w:val="both"/>
        <w:rPr>
          <w:rFonts w:ascii="Times New Roman Bold" w:eastAsia="Times New Roman Bold" w:hAnsi="Times New Roman Bold" w:cs="Times New Roman Bold"/>
          <w:sz w:val="24"/>
          <w:szCs w:val="24"/>
          <w:lang w:val="en-US"/>
        </w:rPr>
      </w:pPr>
      <w:r>
        <w:rPr>
          <w:rFonts w:ascii="Times New Roman Bold"/>
          <w:sz w:val="24"/>
          <w:szCs w:val="24"/>
          <w:lang w:val="en-US"/>
        </w:rPr>
        <w:t>8</w:t>
      </w:r>
      <w:r>
        <w:rPr>
          <w:rFonts w:ascii="Times New Roman Bold"/>
          <w:sz w:val="24"/>
          <w:szCs w:val="24"/>
          <w:lang w:val="en-US"/>
        </w:rPr>
        <w:t xml:space="preserve">) Lee LI, Huang CC, Lee TJ. Prolonged visual disturbances secondary to isolated sphenoid sinus disease. </w:t>
      </w:r>
      <w:r>
        <w:rPr>
          <w:rFonts w:ascii="Times New Roman Bold"/>
          <w:i/>
          <w:iCs/>
          <w:sz w:val="24"/>
          <w:szCs w:val="24"/>
          <w:lang w:val="en-US"/>
        </w:rPr>
        <w:t>Laryngoscope</w:t>
      </w:r>
      <w:r>
        <w:rPr>
          <w:rFonts w:ascii="Times New Roman Bold"/>
          <w:sz w:val="24"/>
          <w:szCs w:val="24"/>
          <w:lang w:val="en-US"/>
        </w:rPr>
        <w:t xml:space="preserve"> 2004; 114: 986 </w:t>
      </w:r>
      <w:r>
        <w:rPr>
          <w:rFonts w:hAnsi="Times New Roman Bold"/>
          <w:sz w:val="24"/>
          <w:szCs w:val="24"/>
          <w:lang w:val="en-US"/>
        </w:rPr>
        <w:t>–</w:t>
      </w:r>
      <w:r>
        <w:rPr>
          <w:rFonts w:hAnsi="Times New Roman Bold"/>
          <w:sz w:val="24"/>
          <w:szCs w:val="24"/>
          <w:lang w:val="en-US"/>
        </w:rPr>
        <w:t xml:space="preserve"> </w:t>
      </w:r>
      <w:r>
        <w:rPr>
          <w:rFonts w:ascii="Times New Roman Bold"/>
          <w:sz w:val="24"/>
          <w:szCs w:val="24"/>
          <w:lang w:val="en-US"/>
        </w:rPr>
        <w:t>990.</w:t>
      </w:r>
    </w:p>
    <w:p w:rsidR="005E6BE1" w:rsidRPr="006C6106" w:rsidRDefault="00932887">
      <w:pPr>
        <w:spacing w:line="240" w:lineRule="auto"/>
        <w:jc w:val="both"/>
        <w:rPr>
          <w:rFonts w:ascii="Times New Roman Bold" w:eastAsia="Times New Roman Bold" w:hAnsi="Times New Roman Bold" w:cs="Times New Roman Bold"/>
          <w:lang w:val="en-US"/>
        </w:rPr>
      </w:pPr>
      <w:r>
        <w:rPr>
          <w:rFonts w:ascii="Times New Roman Bold"/>
          <w:sz w:val="24"/>
          <w:szCs w:val="24"/>
          <w:lang w:val="en-US"/>
        </w:rPr>
        <w:t xml:space="preserve">9) </w:t>
      </w:r>
      <w:hyperlink r:id="rId19" w:history="1">
        <w:r w:rsidRPr="006C6106">
          <w:rPr>
            <w:rStyle w:val="Hyperlink10"/>
            <w:rFonts w:ascii="Times New Roman Bold"/>
            <w:lang w:val="en-US"/>
          </w:rPr>
          <w:t>F</w:t>
        </w:r>
        <w:r w:rsidRPr="006C6106">
          <w:rPr>
            <w:rStyle w:val="Hyperlink10"/>
            <w:rFonts w:ascii="Times New Roman Bold"/>
            <w:lang w:val="en-US"/>
          </w:rPr>
          <w:t>riedman A</w:t>
        </w:r>
      </w:hyperlink>
      <w:r w:rsidRPr="006C6106">
        <w:rPr>
          <w:rFonts w:ascii="Times New Roman Bold"/>
          <w:lang w:val="en-US"/>
        </w:rPr>
        <w:t xml:space="preserve">1, </w:t>
      </w:r>
      <w:hyperlink r:id="rId20" w:history="1">
        <w:r w:rsidRPr="006C6106">
          <w:rPr>
            <w:rStyle w:val="Hyperlink10"/>
            <w:rFonts w:ascii="Times New Roman Bold"/>
            <w:lang w:val="en-US"/>
          </w:rPr>
          <w:t>Batra PS</w:t>
        </w:r>
      </w:hyperlink>
      <w:r w:rsidRPr="006C6106">
        <w:rPr>
          <w:rFonts w:ascii="Times New Roman Bold"/>
          <w:lang w:val="en-US"/>
        </w:rPr>
        <w:t xml:space="preserve">, </w:t>
      </w:r>
      <w:hyperlink r:id="rId21" w:history="1">
        <w:r w:rsidRPr="006C6106">
          <w:rPr>
            <w:rStyle w:val="Hyperlink10"/>
            <w:rFonts w:ascii="Times New Roman Bold"/>
            <w:lang w:val="en-US"/>
          </w:rPr>
          <w:t>Fakhri S</w:t>
        </w:r>
      </w:hyperlink>
      <w:r w:rsidRPr="006C6106">
        <w:rPr>
          <w:rFonts w:ascii="Times New Roman Bold"/>
          <w:lang w:val="en-US"/>
        </w:rPr>
        <w:t xml:space="preserve">, </w:t>
      </w:r>
      <w:hyperlink r:id="rId22" w:history="1">
        <w:r w:rsidRPr="006C6106">
          <w:rPr>
            <w:rStyle w:val="Hyperlink10"/>
            <w:rFonts w:ascii="Times New Roman Bold"/>
            <w:lang w:val="en-US"/>
          </w:rPr>
          <w:t>Citardi MJ</w:t>
        </w:r>
      </w:hyperlink>
      <w:r w:rsidRPr="006C6106">
        <w:rPr>
          <w:rFonts w:ascii="Times New Roman Bold"/>
          <w:lang w:val="en-US"/>
        </w:rPr>
        <w:t xml:space="preserve"> </w:t>
      </w:r>
      <w:r w:rsidRPr="006C6106">
        <w:rPr>
          <w:rFonts w:ascii="Times New Roman Bold"/>
          <w:i/>
          <w:iCs/>
          <w:lang w:val="en-US"/>
        </w:rPr>
        <w:t xml:space="preserve">et al. </w:t>
      </w:r>
      <w:r>
        <w:rPr>
          <w:rFonts w:ascii="Times New Roman Bold"/>
          <w:sz w:val="24"/>
          <w:szCs w:val="24"/>
        </w:rPr>
        <w:t xml:space="preserve">Isolated sphenoid sinus disease: etiology and management. </w:t>
      </w:r>
      <w:r w:rsidRPr="006C6106">
        <w:rPr>
          <w:rFonts w:ascii="Times New Roman Bold"/>
          <w:i/>
          <w:iCs/>
          <w:lang w:val="en-US"/>
        </w:rPr>
        <w:t>Otolaryngol Head Neck Surg</w:t>
      </w:r>
      <w:r w:rsidRPr="006C6106">
        <w:rPr>
          <w:rFonts w:ascii="Times New Roman Bold"/>
          <w:lang w:val="en-US"/>
        </w:rPr>
        <w:t>. 2005 Oct;133(4):544-50.</w:t>
      </w:r>
    </w:p>
    <w:p w:rsidR="005E6BE1" w:rsidRPr="006C6106" w:rsidRDefault="00932887">
      <w:pPr>
        <w:pStyle w:val="Predefinidas"/>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30"/>
        <w:jc w:val="both"/>
        <w:rPr>
          <w:rFonts w:ascii="Times New Roman Bold" w:eastAsia="Times New Roman Bold" w:hAnsi="Times New Roman Bold" w:cs="Times New Roman Bold"/>
          <w:sz w:val="24"/>
          <w:szCs w:val="24"/>
          <w:lang w:val="pt-PT"/>
        </w:rPr>
      </w:pPr>
      <w:r>
        <w:rPr>
          <w:rFonts w:ascii="Times New Roman Bold"/>
          <w:sz w:val="24"/>
          <w:szCs w:val="24"/>
        </w:rPr>
        <w:t>10) Loehrl TA, Sm</w:t>
      </w:r>
      <w:r>
        <w:rPr>
          <w:rFonts w:ascii="Times New Roman Bold"/>
          <w:sz w:val="24"/>
          <w:szCs w:val="24"/>
        </w:rPr>
        <w:t xml:space="preserve">ith TL. Computer-guided endoscopic sinus surgery. </w:t>
      </w:r>
      <w:r w:rsidRPr="006C6106">
        <w:rPr>
          <w:rFonts w:ascii="Times New Roman Bold"/>
          <w:i/>
          <w:iCs/>
          <w:sz w:val="24"/>
          <w:szCs w:val="24"/>
          <w:lang w:val="pt-PT"/>
        </w:rPr>
        <w:t xml:space="preserve">Curr Opin Otolaryngol Head Neck </w:t>
      </w:r>
      <w:r w:rsidRPr="006C6106">
        <w:rPr>
          <w:rFonts w:ascii="Times New Roman Bold"/>
          <w:sz w:val="24"/>
          <w:szCs w:val="24"/>
          <w:lang w:val="pt-PT"/>
        </w:rPr>
        <w:t>Surg 2001; 9: 53-56.</w:t>
      </w:r>
    </w:p>
    <w:p w:rsidR="005E6BE1" w:rsidRPr="006C6106" w:rsidRDefault="00932887">
      <w:pPr>
        <w:pStyle w:val="Predefinida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Bold" w:eastAsia="Times New Roman Bold" w:hAnsi="Times New Roman Bold" w:cs="Times New Roman Bold"/>
          <w:u w:color="323232"/>
          <w:lang w:val="pt-PT"/>
        </w:rPr>
      </w:pPr>
      <w:r w:rsidRPr="006C6106">
        <w:rPr>
          <w:rFonts w:ascii="Times New Roman Bold"/>
          <w:sz w:val="24"/>
          <w:szCs w:val="24"/>
          <w:u w:color="323232"/>
          <w:lang w:val="pt-PT"/>
        </w:rPr>
        <w:t xml:space="preserve">11) </w:t>
      </w:r>
      <w:hyperlink r:id="rId23" w:history="1">
        <w:r>
          <w:rPr>
            <w:rStyle w:val="Hyperlink10"/>
            <w:rFonts w:ascii="Times New Roman Bold"/>
            <w:u w:color="323232"/>
            <w:lang w:val="de-DE"/>
          </w:rPr>
          <w:t>Socher JA</w:t>
        </w:r>
      </w:hyperlink>
      <w:r w:rsidRPr="006C6106">
        <w:rPr>
          <w:rFonts w:ascii="Times New Roman Bold"/>
          <w:u w:color="323232"/>
          <w:lang w:val="pt-PT"/>
        </w:rPr>
        <w:t xml:space="preserve">, </w:t>
      </w:r>
      <w:hyperlink r:id="rId24" w:history="1">
        <w:r w:rsidRPr="006C6106">
          <w:rPr>
            <w:rStyle w:val="Hyperlink10"/>
            <w:rFonts w:ascii="Times New Roman Bold"/>
            <w:u w:color="323232"/>
            <w:lang w:val="pt-PT"/>
          </w:rPr>
          <w:t>Cassano M</w:t>
        </w:r>
      </w:hyperlink>
      <w:r w:rsidRPr="006C6106">
        <w:rPr>
          <w:rFonts w:ascii="Times New Roman Bold"/>
          <w:u w:color="323232"/>
          <w:lang w:val="pt-PT"/>
        </w:rPr>
        <w:t xml:space="preserve">, </w:t>
      </w:r>
      <w:hyperlink r:id="rId25" w:history="1">
        <w:r>
          <w:rPr>
            <w:rStyle w:val="Hyperlink10"/>
            <w:rFonts w:ascii="Times New Roman Bold"/>
            <w:u w:color="323232"/>
            <w:lang w:val="pt-PT"/>
          </w:rPr>
          <w:t>Filheiro CA</w:t>
        </w:r>
      </w:hyperlink>
      <w:r w:rsidRPr="006C6106">
        <w:rPr>
          <w:rFonts w:ascii="Times New Roman Bold"/>
          <w:u w:color="323232"/>
          <w:lang w:val="pt-PT"/>
        </w:rPr>
        <w:t xml:space="preserve">, </w:t>
      </w:r>
      <w:hyperlink r:id="rId26" w:history="1">
        <w:r w:rsidRPr="006C6106">
          <w:rPr>
            <w:rStyle w:val="Hyperlink10"/>
            <w:rFonts w:ascii="Times New Roman Bold"/>
            <w:u w:color="323232"/>
            <w:lang w:val="pt-PT"/>
          </w:rPr>
          <w:t>Cassano P</w:t>
        </w:r>
      </w:hyperlink>
      <w:r>
        <w:rPr>
          <w:rFonts w:ascii="Times New Roman Bold"/>
          <w:u w:color="323232"/>
          <w:lang w:val="pt-PT"/>
        </w:rPr>
        <w:t xml:space="preserve"> </w:t>
      </w:r>
      <w:r>
        <w:rPr>
          <w:rFonts w:ascii="Times New Roman Bold"/>
          <w:i/>
          <w:iCs/>
          <w:u w:color="323232"/>
          <w:lang w:val="pt-PT"/>
        </w:rPr>
        <w:t>et al.</w:t>
      </w:r>
      <w:r w:rsidRPr="006C6106">
        <w:rPr>
          <w:rFonts w:ascii="Times New Roman Bold"/>
          <w:i/>
          <w:iCs/>
          <w:u w:color="323232"/>
          <w:lang w:val="pt-PT"/>
        </w:rPr>
        <w:t xml:space="preserve"> </w:t>
      </w:r>
      <w:r>
        <w:rPr>
          <w:rFonts w:ascii="Times New Roman Bold"/>
          <w:sz w:val="24"/>
          <w:szCs w:val="24"/>
          <w:u w:color="323232"/>
        </w:rPr>
        <w:t>Diagnosis and treatment of isolated sphenoid sinus disease: a review of 109 cases.</w:t>
      </w:r>
      <w:r w:rsidRPr="006C6106">
        <w:rPr>
          <w:rFonts w:ascii="Times New Roman Bold"/>
          <w:sz w:val="24"/>
          <w:szCs w:val="24"/>
          <w:u w:color="323232"/>
        </w:rPr>
        <w:t xml:space="preserve"> </w:t>
      </w:r>
      <w:r w:rsidRPr="006C6106">
        <w:rPr>
          <w:rFonts w:ascii="Times New Roman Bold"/>
          <w:i/>
          <w:iCs/>
          <w:u w:color="323232"/>
          <w:lang w:val="pt-PT"/>
        </w:rPr>
        <w:t>Acta Otolaryngol</w:t>
      </w:r>
      <w:r>
        <w:rPr>
          <w:rFonts w:ascii="Times New Roman Bold"/>
          <w:u w:color="323232"/>
          <w:lang w:val="pt-PT"/>
        </w:rPr>
        <w:t xml:space="preserve"> </w:t>
      </w:r>
      <w:r w:rsidRPr="006C6106">
        <w:rPr>
          <w:rFonts w:ascii="Times New Roman Bold"/>
          <w:u w:color="323232"/>
          <w:lang w:val="pt-PT"/>
        </w:rPr>
        <w:t>2008 Sep;128(9):1004-10.</w:t>
      </w:r>
    </w:p>
    <w:p w:rsidR="005E6BE1" w:rsidRPr="006C6106" w:rsidRDefault="00932887">
      <w:pPr>
        <w:pStyle w:val="Predefinidas"/>
        <w:tabs>
          <w:tab w:val="left" w:pos="720"/>
          <w:tab w:val="left" w:pos="1440"/>
          <w:tab w:val="left" w:pos="2160"/>
          <w:tab w:val="left" w:pos="2880"/>
          <w:tab w:val="left" w:pos="3600"/>
          <w:tab w:val="left" w:pos="4320"/>
          <w:tab w:val="left" w:pos="5040"/>
          <w:tab w:val="left" w:pos="5760"/>
          <w:tab w:val="left" w:pos="6480"/>
          <w:tab w:val="left" w:pos="7200"/>
          <w:tab w:val="left" w:pos="7920"/>
        </w:tabs>
        <w:rPr>
          <w:lang w:val="pt-PT"/>
        </w:rPr>
      </w:pPr>
      <w:r w:rsidRPr="006C6106">
        <w:rPr>
          <w:rFonts w:ascii="Times New Roman" w:eastAsia="Times New Roman" w:hAnsi="Times New Roman" w:cs="Times New Roman"/>
          <w:sz w:val="24"/>
          <w:szCs w:val="24"/>
          <w:u w:val="single" w:color="323232"/>
          <w:lang w:val="pt-PT"/>
        </w:rPr>
        <w:br w:type="page"/>
      </w:r>
    </w:p>
    <w:p w:rsidR="005E6BE1" w:rsidRDefault="00932887">
      <w:pPr>
        <w:jc w:val="both"/>
        <w:rPr>
          <w:rFonts w:ascii="Times New Roman" w:eastAsia="Times New Roman" w:hAnsi="Times New Roman" w:cs="Times New Roman"/>
          <w:sz w:val="24"/>
          <w:szCs w:val="24"/>
        </w:rPr>
      </w:pPr>
      <w:r>
        <w:rPr>
          <w:rFonts w:ascii="Times New Roman"/>
          <w:sz w:val="24"/>
          <w:szCs w:val="24"/>
        </w:rPr>
        <w:t>FIGURAS</w:t>
      </w:r>
    </w:p>
    <w:p w:rsidR="005E6BE1" w:rsidRDefault="00932887">
      <w:pPr>
        <w:jc w:val="both"/>
        <w:rPr>
          <w:rFonts w:ascii="Times New Roman" w:eastAsia="Times New Roman" w:hAnsi="Times New Roman" w:cs="Times New Roman"/>
          <w:sz w:val="24"/>
          <w:szCs w:val="24"/>
        </w:rPr>
      </w:pPr>
      <w:r>
        <w:rPr>
          <w:rFonts w:ascii="Times New Roman"/>
          <w:sz w:val="24"/>
          <w:szCs w:val="24"/>
        </w:rPr>
        <w:t>FIGURA 1: Movimentos oculares na admiss</w:t>
      </w:r>
      <w:r>
        <w:rPr>
          <w:rFonts w:hAnsi="Trebuchet MS"/>
          <w:sz w:val="24"/>
          <w:szCs w:val="24"/>
        </w:rPr>
        <w:t>ã</w:t>
      </w:r>
      <w:r>
        <w:rPr>
          <w:rFonts w:ascii="Times New Roman"/>
          <w:sz w:val="24"/>
          <w:szCs w:val="24"/>
        </w:rPr>
        <w:t>o. Altera</w:t>
      </w:r>
      <w:r>
        <w:rPr>
          <w:rFonts w:hAnsi="Trebuchet MS"/>
          <w:sz w:val="24"/>
          <w:szCs w:val="24"/>
        </w:rPr>
        <w:t>çã</w:t>
      </w:r>
      <w:r>
        <w:rPr>
          <w:rFonts w:ascii="Times New Roman"/>
          <w:sz w:val="24"/>
          <w:szCs w:val="24"/>
        </w:rPr>
        <w:t>o dos movimentos oculares do globo ocular esquerdo. Ptose da p</w:t>
      </w:r>
      <w:r>
        <w:rPr>
          <w:rFonts w:hAnsi="Trebuchet MS"/>
          <w:sz w:val="24"/>
          <w:szCs w:val="24"/>
        </w:rPr>
        <w:t>á</w:t>
      </w:r>
      <w:r>
        <w:rPr>
          <w:rFonts w:ascii="Times New Roman"/>
          <w:sz w:val="24"/>
          <w:szCs w:val="24"/>
        </w:rPr>
        <w:t xml:space="preserve">lpebra </w:t>
      </w:r>
      <w:r>
        <w:rPr>
          <w:rFonts w:hAnsi="Trebuchet MS"/>
          <w:sz w:val="24"/>
          <w:szCs w:val="24"/>
        </w:rPr>
        <w:t xml:space="preserve">à </w:t>
      </w:r>
      <w:r>
        <w:rPr>
          <w:rFonts w:ascii="Times New Roman"/>
          <w:sz w:val="24"/>
          <w:szCs w:val="24"/>
        </w:rPr>
        <w:t xml:space="preserve">esquerda. </w:t>
      </w:r>
    </w:p>
    <w:p w:rsidR="005E6BE1" w:rsidRDefault="00932887">
      <w:pPr>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pt-PT"/>
        </w:rPr>
        <w:drawing>
          <wp:inline distT="0" distB="0" distL="0" distR="0">
            <wp:extent cx="4973891" cy="394418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rotWithShape="1">
                    <a:blip r:embed="rId27" cstate="print">
                      <a:extLst/>
                    </a:blip>
                    <a:srcRect/>
                    <a:stretch>
                      <a:fillRect/>
                    </a:stretch>
                  </pic:blipFill>
                  <pic:spPr>
                    <a:xfrm>
                      <a:off x="0" y="0"/>
                      <a:ext cx="4973891" cy="3944180"/>
                    </a:xfrm>
                    <a:prstGeom prst="rect">
                      <a:avLst/>
                    </a:prstGeom>
                    <a:noFill/>
                    <a:ln>
                      <a:noFill/>
                    </a:ln>
                    <a:effectLst/>
                    <a:extLst/>
                  </pic:spPr>
                </pic:pic>
              </a:graphicData>
            </a:graphic>
          </wp:inline>
        </w:drawing>
      </w:r>
    </w:p>
    <w:p w:rsidR="005E6BE1" w:rsidRDefault="005E6BE1">
      <w:pPr>
        <w:jc w:val="both"/>
        <w:rPr>
          <w:rFonts w:ascii="Times New Roman" w:eastAsia="Times New Roman" w:hAnsi="Times New Roman" w:cs="Times New Roman"/>
          <w:sz w:val="24"/>
          <w:szCs w:val="24"/>
          <w:lang w:val="en-US"/>
        </w:rPr>
      </w:pPr>
    </w:p>
    <w:p w:rsidR="005E6BE1" w:rsidRDefault="005E6BE1">
      <w:pPr>
        <w:jc w:val="both"/>
        <w:rPr>
          <w:rFonts w:ascii="Times New Roman" w:eastAsia="Times New Roman" w:hAnsi="Times New Roman" w:cs="Times New Roman"/>
          <w:sz w:val="24"/>
          <w:szCs w:val="24"/>
          <w:lang w:val="en-US"/>
        </w:rPr>
      </w:pPr>
    </w:p>
    <w:p w:rsidR="005E6BE1" w:rsidRDefault="005E6BE1">
      <w:pPr>
        <w:jc w:val="both"/>
        <w:rPr>
          <w:rFonts w:ascii="Times New Roman" w:eastAsia="Times New Roman" w:hAnsi="Times New Roman" w:cs="Times New Roman"/>
          <w:sz w:val="24"/>
          <w:szCs w:val="24"/>
          <w:lang w:val="en-US"/>
        </w:rPr>
      </w:pPr>
    </w:p>
    <w:p w:rsidR="005E6BE1" w:rsidRDefault="005E6BE1">
      <w:pPr>
        <w:jc w:val="both"/>
        <w:rPr>
          <w:rFonts w:ascii="Times New Roman" w:eastAsia="Times New Roman" w:hAnsi="Times New Roman" w:cs="Times New Roman"/>
          <w:sz w:val="24"/>
          <w:szCs w:val="24"/>
          <w:lang w:val="en-US"/>
        </w:rPr>
      </w:pPr>
    </w:p>
    <w:p w:rsidR="005E6BE1" w:rsidRDefault="005E6BE1">
      <w:pPr>
        <w:jc w:val="both"/>
        <w:rPr>
          <w:rFonts w:ascii="Times New Roman" w:eastAsia="Times New Roman" w:hAnsi="Times New Roman" w:cs="Times New Roman"/>
          <w:sz w:val="24"/>
          <w:szCs w:val="24"/>
          <w:lang w:val="en-US"/>
        </w:rPr>
      </w:pPr>
    </w:p>
    <w:p w:rsidR="005E6BE1" w:rsidRDefault="005E6BE1">
      <w:pPr>
        <w:jc w:val="both"/>
        <w:rPr>
          <w:rFonts w:ascii="Times New Roman" w:eastAsia="Times New Roman" w:hAnsi="Times New Roman" w:cs="Times New Roman"/>
          <w:sz w:val="24"/>
          <w:szCs w:val="24"/>
          <w:lang w:val="en-US"/>
        </w:rPr>
      </w:pPr>
    </w:p>
    <w:p w:rsidR="005E6BE1" w:rsidRDefault="005E6BE1">
      <w:pPr>
        <w:jc w:val="both"/>
        <w:rPr>
          <w:rFonts w:ascii="Times New Roman" w:eastAsia="Times New Roman" w:hAnsi="Times New Roman" w:cs="Times New Roman"/>
          <w:sz w:val="24"/>
          <w:szCs w:val="24"/>
          <w:lang w:val="en-US"/>
        </w:rPr>
      </w:pPr>
    </w:p>
    <w:p w:rsidR="005E6BE1" w:rsidRDefault="005E6BE1">
      <w:pPr>
        <w:jc w:val="both"/>
        <w:rPr>
          <w:rFonts w:ascii="Times New Roman" w:eastAsia="Times New Roman" w:hAnsi="Times New Roman" w:cs="Times New Roman"/>
          <w:sz w:val="24"/>
          <w:szCs w:val="24"/>
          <w:lang w:val="en-US"/>
        </w:rPr>
      </w:pPr>
    </w:p>
    <w:p w:rsidR="005E6BE1" w:rsidRDefault="005E6BE1">
      <w:pPr>
        <w:jc w:val="both"/>
        <w:rPr>
          <w:rFonts w:ascii="Times New Roman" w:eastAsia="Times New Roman" w:hAnsi="Times New Roman" w:cs="Times New Roman"/>
          <w:sz w:val="24"/>
          <w:szCs w:val="24"/>
          <w:lang w:val="en-US"/>
        </w:rPr>
      </w:pPr>
    </w:p>
    <w:p w:rsidR="005E6BE1" w:rsidRDefault="005E6BE1">
      <w:pPr>
        <w:jc w:val="both"/>
        <w:rPr>
          <w:rFonts w:ascii="Times New Roman" w:eastAsia="Times New Roman" w:hAnsi="Times New Roman" w:cs="Times New Roman"/>
          <w:sz w:val="24"/>
          <w:szCs w:val="24"/>
          <w:lang w:val="en-US"/>
        </w:rPr>
      </w:pPr>
    </w:p>
    <w:p w:rsidR="005E6BE1" w:rsidRDefault="00932887">
      <w:pPr>
        <w:jc w:val="both"/>
      </w:pPr>
      <w:r>
        <w:rPr>
          <w:rFonts w:ascii="Times New Roman" w:eastAsia="Times New Roman" w:hAnsi="Times New Roman" w:cs="Times New Roman"/>
          <w:sz w:val="24"/>
          <w:szCs w:val="24"/>
        </w:rPr>
        <w:br w:type="page"/>
      </w:r>
    </w:p>
    <w:p w:rsidR="005E6BE1" w:rsidRDefault="00932887">
      <w:pPr>
        <w:jc w:val="both"/>
        <w:rPr>
          <w:rFonts w:ascii="Times New Roman" w:eastAsia="Times New Roman" w:hAnsi="Times New Roman" w:cs="Times New Roman"/>
          <w:sz w:val="24"/>
          <w:szCs w:val="24"/>
        </w:rPr>
      </w:pPr>
      <w:r>
        <w:rPr>
          <w:rFonts w:ascii="Times New Roman"/>
          <w:sz w:val="24"/>
          <w:szCs w:val="24"/>
        </w:rPr>
        <w:t xml:space="preserve">FIGURA 2: Tomografia computadorizada revelando preenchimento bilateral por componente de tecidos moles de </w:t>
      </w:r>
      <w:r>
        <w:rPr>
          <w:rFonts w:ascii="Times New Roman"/>
          <w:sz w:val="24"/>
          <w:szCs w:val="24"/>
        </w:rPr>
        <w:t>predom</w:t>
      </w:r>
      <w:r>
        <w:rPr>
          <w:rFonts w:hAnsi="Trebuchet MS"/>
          <w:sz w:val="24"/>
          <w:szCs w:val="24"/>
        </w:rPr>
        <w:t>í</w:t>
      </w:r>
      <w:r>
        <w:rPr>
          <w:rFonts w:ascii="Times New Roman"/>
          <w:sz w:val="24"/>
          <w:szCs w:val="24"/>
        </w:rPr>
        <w:t>nio etmoidal e do seio esfenoidal (Fig 2A e 2D). Solu</w:t>
      </w:r>
      <w:r>
        <w:rPr>
          <w:rFonts w:hAnsi="Trebuchet MS"/>
          <w:sz w:val="24"/>
          <w:szCs w:val="24"/>
        </w:rPr>
        <w:t>çã</w:t>
      </w:r>
      <w:r>
        <w:rPr>
          <w:rFonts w:ascii="Times New Roman"/>
          <w:sz w:val="24"/>
          <w:szCs w:val="24"/>
        </w:rPr>
        <w:t>o de continuidade do teto do seio esfenoidal esquerdo (Fig. 2B, seta). Conte</w:t>
      </w:r>
      <w:r>
        <w:rPr>
          <w:rFonts w:hAnsi="Trebuchet MS"/>
          <w:sz w:val="24"/>
          <w:szCs w:val="24"/>
        </w:rPr>
        <w:t>ú</w:t>
      </w:r>
      <w:r>
        <w:rPr>
          <w:rFonts w:ascii="Times New Roman"/>
          <w:sz w:val="24"/>
          <w:szCs w:val="24"/>
        </w:rPr>
        <w:t>do heterog</w:t>
      </w:r>
      <w:r>
        <w:rPr>
          <w:rFonts w:hAnsi="Trebuchet MS"/>
          <w:sz w:val="24"/>
          <w:szCs w:val="24"/>
        </w:rPr>
        <w:t>é</w:t>
      </w:r>
      <w:r>
        <w:rPr>
          <w:rFonts w:ascii="Times New Roman"/>
          <w:sz w:val="24"/>
          <w:szCs w:val="24"/>
        </w:rPr>
        <w:t>neo do seio maxilar esquerdo (Fig. 2C).</w:t>
      </w:r>
    </w:p>
    <w:p w:rsidR="005E6BE1" w:rsidRDefault="0093288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pt-PT"/>
        </w:rPr>
        <w:drawing>
          <wp:inline distT="0" distB="0" distL="0" distR="0">
            <wp:extent cx="5584164" cy="518332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rotWithShape="1">
                    <a:blip r:embed="rId28" cstate="print">
                      <a:extLst/>
                    </a:blip>
                    <a:srcRect/>
                    <a:stretch>
                      <a:fillRect/>
                    </a:stretch>
                  </pic:blipFill>
                  <pic:spPr>
                    <a:xfrm>
                      <a:off x="0" y="0"/>
                      <a:ext cx="5584164" cy="5183322"/>
                    </a:xfrm>
                    <a:prstGeom prst="rect">
                      <a:avLst/>
                    </a:prstGeom>
                    <a:noFill/>
                    <a:ln>
                      <a:noFill/>
                    </a:ln>
                    <a:effectLst/>
                    <a:extLst/>
                  </pic:spPr>
                </pic:pic>
              </a:graphicData>
            </a:graphic>
          </wp:inline>
        </w:drawing>
      </w:r>
    </w:p>
    <w:p w:rsidR="005E6BE1" w:rsidRDefault="00932887">
      <w:pPr>
        <w:jc w:val="both"/>
      </w:pPr>
      <w:r>
        <w:rPr>
          <w:rFonts w:ascii="Times New Roman" w:eastAsia="Times New Roman" w:hAnsi="Times New Roman" w:cs="Times New Roman"/>
          <w:sz w:val="24"/>
          <w:szCs w:val="24"/>
        </w:rPr>
        <w:br w:type="page"/>
      </w:r>
    </w:p>
    <w:p w:rsidR="005E6BE1" w:rsidRDefault="00932887">
      <w:pPr>
        <w:jc w:val="both"/>
        <w:rPr>
          <w:rFonts w:ascii="Times New Roman" w:eastAsia="Times New Roman" w:hAnsi="Times New Roman" w:cs="Times New Roman"/>
          <w:sz w:val="24"/>
          <w:szCs w:val="24"/>
        </w:rPr>
      </w:pPr>
      <w:r>
        <w:rPr>
          <w:rFonts w:ascii="Times New Roman"/>
          <w:sz w:val="24"/>
          <w:szCs w:val="24"/>
        </w:rPr>
        <w:t>FIGURA 3: Resson</w:t>
      </w:r>
      <w:r>
        <w:rPr>
          <w:rFonts w:hAnsi="Trebuchet MS"/>
          <w:sz w:val="24"/>
          <w:szCs w:val="24"/>
        </w:rPr>
        <w:t>â</w:t>
      </w:r>
      <w:r>
        <w:rPr>
          <w:rFonts w:ascii="Times New Roman"/>
          <w:sz w:val="24"/>
          <w:szCs w:val="24"/>
        </w:rPr>
        <w:t>ncia magn</w:t>
      </w:r>
      <w:r>
        <w:rPr>
          <w:rFonts w:hAnsi="Trebuchet MS"/>
          <w:sz w:val="24"/>
          <w:szCs w:val="24"/>
        </w:rPr>
        <w:t>é</w:t>
      </w:r>
      <w:r>
        <w:rPr>
          <w:rFonts w:ascii="Times New Roman"/>
          <w:sz w:val="24"/>
          <w:szCs w:val="24"/>
        </w:rPr>
        <w:t>tica revelando extens</w:t>
      </w:r>
      <w:r>
        <w:rPr>
          <w:rFonts w:hAnsi="Trebuchet MS"/>
          <w:sz w:val="24"/>
          <w:szCs w:val="24"/>
        </w:rPr>
        <w:t>ã</w:t>
      </w:r>
      <w:r>
        <w:rPr>
          <w:rFonts w:ascii="Times New Roman"/>
          <w:sz w:val="24"/>
          <w:szCs w:val="24"/>
        </w:rPr>
        <w:t xml:space="preserve">o </w:t>
      </w:r>
      <w:r>
        <w:rPr>
          <w:rFonts w:ascii="Times New Roman"/>
          <w:sz w:val="24"/>
          <w:szCs w:val="24"/>
        </w:rPr>
        <w:t>intracraniana do processo inflamat</w:t>
      </w:r>
      <w:r>
        <w:rPr>
          <w:rFonts w:hAnsi="Trebuchet MS"/>
          <w:sz w:val="24"/>
          <w:szCs w:val="24"/>
        </w:rPr>
        <w:t>ó</w:t>
      </w:r>
      <w:r>
        <w:rPr>
          <w:rFonts w:ascii="Times New Roman"/>
          <w:sz w:val="24"/>
          <w:szCs w:val="24"/>
        </w:rPr>
        <w:t>rio do seio esfenoidal esquerdo (Fig. 3A, seta) e preenchimento do seio esfenoidal esquerdo (Fig. 3B).</w:t>
      </w:r>
    </w:p>
    <w:p w:rsidR="005E6BE1" w:rsidRDefault="005E6BE1">
      <w:pPr>
        <w:jc w:val="both"/>
        <w:rPr>
          <w:rFonts w:ascii="Times New Roman" w:eastAsia="Times New Roman" w:hAnsi="Times New Roman" w:cs="Times New Roman"/>
          <w:sz w:val="24"/>
          <w:szCs w:val="24"/>
        </w:rPr>
      </w:pPr>
    </w:p>
    <w:p w:rsidR="005E6BE1" w:rsidRDefault="00932887">
      <w:pPr>
        <w:jc w:val="both"/>
      </w:pPr>
      <w:r>
        <w:rPr>
          <w:rFonts w:ascii="Times New Roman" w:eastAsia="Times New Roman" w:hAnsi="Times New Roman" w:cs="Times New Roman"/>
          <w:noProof/>
          <w:sz w:val="24"/>
          <w:szCs w:val="24"/>
          <w:lang w:eastAsia="pt-PT"/>
        </w:rPr>
        <w:drawing>
          <wp:inline distT="0" distB="0" distL="0" distR="0">
            <wp:extent cx="5584164" cy="278745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rotWithShape="1">
                    <a:blip r:embed="rId29" cstate="print">
                      <a:extLst/>
                    </a:blip>
                    <a:srcRect/>
                    <a:stretch>
                      <a:fillRect/>
                    </a:stretch>
                  </pic:blipFill>
                  <pic:spPr>
                    <a:xfrm>
                      <a:off x="0" y="0"/>
                      <a:ext cx="5584164" cy="2787453"/>
                    </a:xfrm>
                    <a:prstGeom prst="rect">
                      <a:avLst/>
                    </a:prstGeom>
                    <a:noFill/>
                    <a:ln>
                      <a:noFill/>
                    </a:ln>
                    <a:effectLst/>
                    <a:extLst/>
                  </pic:spPr>
                </pic:pic>
              </a:graphicData>
            </a:graphic>
          </wp:inline>
        </w:drawing>
      </w:r>
    </w:p>
    <w:sectPr w:rsidR="005E6BE1" w:rsidSect="005E6BE1">
      <w:headerReference w:type="default" r:id="rId30"/>
      <w:footerReference w:type="default" r:id="rId31"/>
      <w:pgSz w:w="11900" w:h="16840"/>
      <w:pgMar w:top="1417" w:right="1701" w:bottom="1417"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887" w:rsidRDefault="00932887" w:rsidP="005E6BE1">
      <w:pPr>
        <w:spacing w:after="0" w:line="240" w:lineRule="auto"/>
      </w:pPr>
      <w:r>
        <w:separator/>
      </w:r>
    </w:p>
  </w:endnote>
  <w:endnote w:type="continuationSeparator" w:id="0">
    <w:p w:rsidR="00932887" w:rsidRDefault="00932887" w:rsidP="005E6B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 New Roman Bold">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BE1" w:rsidRDefault="005E6BE1">
    <w:pPr>
      <w:pStyle w:val="Rodap"/>
      <w:tabs>
        <w:tab w:val="clear" w:pos="8504"/>
        <w:tab w:val="right" w:pos="8478"/>
      </w:tabs>
      <w:jc w:val="right"/>
    </w:pPr>
    <w:r>
      <w:fldChar w:fldCharType="begin"/>
    </w:r>
    <w:r w:rsidR="00932887">
      <w:instrText xml:space="preserve"> PAGE </w:instrText>
    </w:r>
    <w:r>
      <w:fldChar w:fldCharType="separate"/>
    </w:r>
    <w:r w:rsidR="00932887">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887" w:rsidRDefault="00932887" w:rsidP="005E6BE1">
      <w:pPr>
        <w:spacing w:after="0" w:line="240" w:lineRule="auto"/>
      </w:pPr>
      <w:r>
        <w:separator/>
      </w:r>
    </w:p>
  </w:footnote>
  <w:footnote w:type="continuationSeparator" w:id="0">
    <w:p w:rsidR="00932887" w:rsidRDefault="00932887" w:rsidP="005E6B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BE1" w:rsidRDefault="005E6BE1">
    <w:pPr>
      <w:pStyle w:val="Cabealhoerodap"/>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567"/>
  <w:hyphenationZone w:val="425"/>
  <w:characterSpacingControl w:val="doNotCompress"/>
  <w:savePreviewPicture/>
  <w:footnotePr>
    <w:footnote w:id="-1"/>
    <w:footnote w:id="0"/>
  </w:footnotePr>
  <w:endnotePr>
    <w:endnote w:id="-1"/>
    <w:endnote w:id="0"/>
  </w:endnotePr>
  <w:compat>
    <w:useFELayout/>
  </w:compat>
  <w:rsids>
    <w:rsidRoot w:val="005E6BE1"/>
    <w:rsid w:val="005E6BE1"/>
    <w:rsid w:val="006C6106"/>
    <w:rsid w:val="00932887"/>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pt-PT" w:eastAsia="pt-P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E6BE1"/>
    <w:pPr>
      <w:spacing w:after="200" w:line="276" w:lineRule="auto"/>
    </w:pPr>
    <w:rPr>
      <w:rFonts w:ascii="Trebuchet MS" w:hAnsi="Arial Unicode MS" w:cs="Arial Unicode MS"/>
      <w:color w:val="000000"/>
      <w:sz w:val="22"/>
      <w:szCs w:val="22"/>
      <w:u w:color="000000"/>
      <w:lang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rsid w:val="005E6BE1"/>
    <w:rPr>
      <w:u w:val="single"/>
    </w:rPr>
  </w:style>
  <w:style w:type="table" w:customStyle="1" w:styleId="TableNormal">
    <w:name w:val="Table Normal"/>
    <w:rsid w:val="005E6BE1"/>
    <w:tblPr>
      <w:tblInd w:w="0" w:type="dxa"/>
      <w:tblCellMar>
        <w:top w:w="0" w:type="dxa"/>
        <w:left w:w="0" w:type="dxa"/>
        <w:bottom w:w="0" w:type="dxa"/>
        <w:right w:w="0" w:type="dxa"/>
      </w:tblCellMar>
    </w:tblPr>
  </w:style>
  <w:style w:type="paragraph" w:customStyle="1" w:styleId="Cabealhoerodap">
    <w:name w:val="Cabeçalho e rodapé"/>
    <w:rsid w:val="005E6BE1"/>
    <w:pPr>
      <w:tabs>
        <w:tab w:val="right" w:pos="9020"/>
      </w:tabs>
    </w:pPr>
    <w:rPr>
      <w:rFonts w:ascii="Helvetica" w:hAnsi="Arial Unicode MS" w:cs="Arial Unicode MS"/>
      <w:color w:val="000000"/>
      <w:sz w:val="24"/>
      <w:szCs w:val="24"/>
    </w:rPr>
  </w:style>
  <w:style w:type="paragraph" w:styleId="Rodap">
    <w:name w:val="footer"/>
    <w:rsid w:val="005E6BE1"/>
    <w:pPr>
      <w:tabs>
        <w:tab w:val="center" w:pos="4252"/>
        <w:tab w:val="right" w:pos="8504"/>
      </w:tabs>
      <w:spacing w:after="200" w:line="276" w:lineRule="auto"/>
    </w:pPr>
    <w:rPr>
      <w:rFonts w:ascii="Trebuchet MS" w:hAnsi="Arial Unicode MS" w:cs="Arial Unicode MS"/>
      <w:color w:val="000000"/>
      <w:sz w:val="22"/>
      <w:szCs w:val="22"/>
      <w:u w:color="000000"/>
    </w:rPr>
  </w:style>
  <w:style w:type="character" w:customStyle="1" w:styleId="hps">
    <w:name w:val="hps"/>
    <w:rsid w:val="005E6BE1"/>
  </w:style>
  <w:style w:type="character" w:customStyle="1" w:styleId="Hyperlink0">
    <w:name w:val="Hyperlink.0"/>
    <w:basedOn w:val="hps"/>
    <w:rsid w:val="005E6BE1"/>
    <w:rPr>
      <w:sz w:val="24"/>
      <w:szCs w:val="24"/>
      <w:u w:val="single" w:color="0000FF"/>
      <w:lang w:val="en-US"/>
    </w:rPr>
  </w:style>
  <w:style w:type="character" w:customStyle="1" w:styleId="Hyperlink1">
    <w:name w:val="Hyperlink.1"/>
    <w:basedOn w:val="hps"/>
    <w:rsid w:val="005E6BE1"/>
    <w:rPr>
      <w:sz w:val="24"/>
      <w:szCs w:val="24"/>
    </w:rPr>
  </w:style>
  <w:style w:type="character" w:customStyle="1" w:styleId="Hyperlink2">
    <w:name w:val="Hyperlink.2"/>
    <w:basedOn w:val="Hiperligao"/>
    <w:rsid w:val="005E6BE1"/>
  </w:style>
  <w:style w:type="character" w:customStyle="1" w:styleId="Hyperlink3">
    <w:name w:val="Hyperlink.3"/>
    <w:basedOn w:val="Hiperligao"/>
    <w:rsid w:val="005E6BE1"/>
  </w:style>
  <w:style w:type="character" w:customStyle="1" w:styleId="Hyperlink4">
    <w:name w:val="Hyperlink.4"/>
    <w:basedOn w:val="Hiperligao"/>
    <w:rsid w:val="005E6BE1"/>
  </w:style>
  <w:style w:type="character" w:customStyle="1" w:styleId="Hyperlink5">
    <w:name w:val="Hyperlink.5"/>
    <w:basedOn w:val="Hiperligao"/>
    <w:rsid w:val="005E6BE1"/>
  </w:style>
  <w:style w:type="paragraph" w:customStyle="1" w:styleId="Predefinidas">
    <w:name w:val="Predefinidas"/>
    <w:rsid w:val="005E6BE1"/>
    <w:rPr>
      <w:rFonts w:ascii="Helvetica" w:hAnsi="Arial Unicode MS" w:cs="Arial Unicode MS"/>
      <w:color w:val="000000"/>
      <w:sz w:val="22"/>
      <w:szCs w:val="22"/>
      <w:lang w:val="en-US"/>
    </w:rPr>
  </w:style>
  <w:style w:type="character" w:customStyle="1" w:styleId="Hyperlink6">
    <w:name w:val="Hyperlink.6"/>
    <w:basedOn w:val="Hiperligao"/>
    <w:rsid w:val="005E6BE1"/>
  </w:style>
  <w:style w:type="character" w:customStyle="1" w:styleId="Hyperlink7">
    <w:name w:val="Hyperlink.7"/>
    <w:basedOn w:val="Hiperligao"/>
    <w:rsid w:val="005E6BE1"/>
  </w:style>
  <w:style w:type="character" w:customStyle="1" w:styleId="Hyperlink8">
    <w:name w:val="Hyperlink.8"/>
    <w:basedOn w:val="Hiperligao"/>
    <w:rsid w:val="005E6BE1"/>
  </w:style>
  <w:style w:type="character" w:customStyle="1" w:styleId="Hyperlink9">
    <w:name w:val="Hyperlink.9"/>
    <w:basedOn w:val="Hiperligao"/>
    <w:rsid w:val="005E6BE1"/>
  </w:style>
  <w:style w:type="character" w:customStyle="1" w:styleId="Hyperlink10">
    <w:name w:val="Hyperlink.10"/>
    <w:basedOn w:val="hps"/>
    <w:rsid w:val="005E6BE1"/>
    <w:rPr>
      <w:shd w:val="clear" w:color="auto" w:fill="auto"/>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Suh%20JD%5BAuthor%5D&amp;cauthor=true&amp;cauthor_uid=24119609" TargetMode="External"/><Relationship Id="rId13" Type="http://schemas.openxmlformats.org/officeDocument/2006/relationships/hyperlink" Target="http://www.ncbi.nlm.nih.gov/pubmed?term=Lombardi%20D%5BAuthor%5D&amp;cauthor=true&amp;cauthor_uid=21743877" TargetMode="External"/><Relationship Id="rId18" Type="http://schemas.openxmlformats.org/officeDocument/2006/relationships/hyperlink" Target="http://www.ncbi.nlm.nih.gov/pubmed?term=Chlabicz%20M%5BAuthor%5D&amp;cauthor=true&amp;cauthor_uid=21358607" TargetMode="External"/><Relationship Id="rId26" Type="http://schemas.openxmlformats.org/officeDocument/2006/relationships/hyperlink" Target="http://www.ncbi.nlm.nih.gov/pubmed?term=Cassano%20P%5BAuthor%5D&amp;cauthor=true&amp;cauthor_uid=19086308" TargetMode="External"/><Relationship Id="rId3" Type="http://schemas.openxmlformats.org/officeDocument/2006/relationships/webSettings" Target="webSettings.xml"/><Relationship Id="rId21" Type="http://schemas.openxmlformats.org/officeDocument/2006/relationships/hyperlink" Target="http://www.ncbi.nlm.nih.gov/pubmed?term=Fakhri%20S%5BAuthor%5D&amp;cauthor=true&amp;cauthor_uid=16213927" TargetMode="External"/><Relationship Id="rId7" Type="http://schemas.openxmlformats.org/officeDocument/2006/relationships/hyperlink" Target="http://www.ncbi.nlm.nih.gov/pubmed?term=Miller%20C%5BAuthor%5D&amp;cauthor=true&amp;cauthor_uid=24119609" TargetMode="External"/><Relationship Id="rId12" Type="http://schemas.openxmlformats.org/officeDocument/2006/relationships/hyperlink" Target="http://www.ncbi.nlm.nih.gov/pubmed?term=Bolzoni%20Villaret%20A%5BAuthor%5D&amp;cauthor=true&amp;cauthor_uid=21743877" TargetMode="External"/><Relationship Id="rId17" Type="http://schemas.openxmlformats.org/officeDocument/2006/relationships/hyperlink" Target="http://www.ncbi.nlm.nih.gov/pubmed?term=Olszewska%20E%5BAuthor%5D&amp;cauthor=true&amp;cauthor_uid=21358607" TargetMode="External"/><Relationship Id="rId25" Type="http://schemas.openxmlformats.org/officeDocument/2006/relationships/hyperlink" Target="http://www.ncbi.nlm.nih.gov/pubmed?term=Filheiro%20CA%5BAuthor%5D&amp;cauthor=true&amp;cauthor_uid=19086308"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ncbi.nlm.nih.gov/pubmed?term=Lyson%20T%5BAuthor%5D&amp;cauthor=true&amp;cauthor_uid=21358607" TargetMode="External"/><Relationship Id="rId20" Type="http://schemas.openxmlformats.org/officeDocument/2006/relationships/hyperlink" Target="http://www.ncbi.nlm.nih.gov/pubmed?term=Batra%20PS%5BAuthor%5D&amp;cauthor=true&amp;cauthor_uid=16213927" TargetMode="External"/><Relationship Id="rId29"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mailto:luisalmeidadores@gmail.com" TargetMode="External"/><Relationship Id="rId11" Type="http://schemas.openxmlformats.org/officeDocument/2006/relationships/hyperlink" Target="http://www.ncbi.nlm.nih.gov/pubmed?term=Bizzoni%20A%5BAuthor%5D&amp;cauthor=true&amp;cauthor_uid=21743877" TargetMode="External"/><Relationship Id="rId24" Type="http://schemas.openxmlformats.org/officeDocument/2006/relationships/hyperlink" Target="http://www.ncbi.nlm.nih.gov/pubmed?term=Cassano%20M%5BAuthor%5D&amp;cauthor=true&amp;cauthor_uid=19086308"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ncbi.nlm.nih.gov/pubmed?term=Sieskiewicz%20A%5BAuthor%5D&amp;cauthor=true&amp;cauthor_uid=21358607" TargetMode="External"/><Relationship Id="rId23" Type="http://schemas.openxmlformats.org/officeDocument/2006/relationships/hyperlink" Target="http://www.ncbi.nlm.nih.gov/pubmed?term=Socher%20JA%5BAuthor%5D&amp;cauthor=true&amp;cauthor_uid=19086308" TargetMode="External"/><Relationship Id="rId28" Type="http://schemas.openxmlformats.org/officeDocument/2006/relationships/image" Target="media/image2.png"/><Relationship Id="rId10" Type="http://schemas.openxmlformats.org/officeDocument/2006/relationships/hyperlink" Target="http://www.ncbi.nlm.nih.gov/pubmed?term=Schlosser%20RJ%5BAuthor%5D&amp;cauthor=true&amp;cauthor_uid=24119609" TargetMode="External"/><Relationship Id="rId19" Type="http://schemas.openxmlformats.org/officeDocument/2006/relationships/hyperlink" Target="http://www.ncbi.nlm.nih.gov/pubmed?term=Friedman%20A%5BAuthor%5D&amp;cauthor=true&amp;cauthor_uid=16213927"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ncbi.nlm.nih.gov/pubmed?term=Henriquez%20OA%5BAuthor%5D&amp;cauthor=true&amp;cauthor_uid=24119609" TargetMode="External"/><Relationship Id="rId14" Type="http://schemas.openxmlformats.org/officeDocument/2006/relationships/hyperlink" Target="http://www.ncbi.nlm.nih.gov/pubmed?term=Tomenzoli%20D%5BAuthor%5D&amp;cauthor=true&amp;cauthor_uid=21743877" TargetMode="External"/><Relationship Id="rId22" Type="http://schemas.openxmlformats.org/officeDocument/2006/relationships/hyperlink" Target="http://www.ncbi.nlm.nih.gov/pubmed?term=Citardi%20MJ%5BAuthor%5D&amp;cauthor=true&amp;cauthor_uid=16213927" TargetMode="External"/><Relationship Id="rId27" Type="http://schemas.openxmlformats.org/officeDocument/2006/relationships/image" Target="media/image1.png"/><Relationship Id="rId30"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2701</Words>
  <Characters>14590</Characters>
  <Application>Microsoft Office Word</Application>
  <DocSecurity>0</DocSecurity>
  <Lines>121</Lines>
  <Paragraphs>34</Paragraphs>
  <ScaleCrop>false</ScaleCrop>
  <Company/>
  <LinksUpToDate>false</LinksUpToDate>
  <CharactersWithSpaces>17257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MReis</dc:creator>
  <cp:lastModifiedBy>MReis</cp:lastModifiedBy>
  <cp:revision>2</cp:revision>
  <dcterms:created xsi:type="dcterms:W3CDTF">2014-04-07T13:32:00Z</dcterms:created>
  <dcterms:modified xsi:type="dcterms:W3CDTF">2014-04-07T13:32:00Z</dcterms:modified>
</cp:coreProperties>
</file>