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E93E" w14:textId="77777777" w:rsidR="008B784D" w:rsidRDefault="008B784D" w:rsidP="008B784D">
      <w:pPr>
        <w:pStyle w:val="Padr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TÍTULO: Intoxicação por supervarfarina – a propósito de um caso clínico / Superwarfarine poisining – a case report</w:t>
      </w:r>
    </w:p>
    <w:p w14:paraId="0816CE63" w14:textId="77777777" w:rsidR="008B784D" w:rsidRDefault="008B784D" w:rsidP="008B784D">
      <w:pPr>
        <w:pStyle w:val="Padro"/>
        <w:jc w:val="both"/>
      </w:pPr>
      <w:r>
        <w:rPr>
          <w:b/>
          <w:bCs/>
        </w:rPr>
        <w:t>Autores</w:t>
      </w:r>
      <w:r w:rsidRPr="00607261">
        <w:rPr>
          <w:bCs/>
        </w:rPr>
        <w:t>: Ana</w:t>
      </w:r>
      <w:r>
        <w:t>Freixo</w:t>
      </w:r>
      <w:r w:rsidRPr="007F32CB">
        <w:rPr>
          <w:vertAlign w:val="superscript"/>
        </w:rPr>
        <w:t>1</w:t>
      </w:r>
      <w:r>
        <w:t>, L</w:t>
      </w:r>
      <w:r w:rsidR="00934D6B">
        <w:t>uí</w:t>
      </w:r>
      <w:r>
        <w:t>s Lopes</w:t>
      </w:r>
      <w:r w:rsidRPr="009E1BEC">
        <w:rPr>
          <w:vertAlign w:val="superscript"/>
        </w:rPr>
        <w:t>2</w:t>
      </w:r>
      <w:r>
        <w:t>, Manuela Carvalho</w:t>
      </w:r>
      <w:r w:rsidRPr="007F32CB">
        <w:rPr>
          <w:vertAlign w:val="superscript"/>
        </w:rPr>
        <w:t xml:space="preserve"> 1</w:t>
      </w:r>
      <w:r>
        <w:t>, Fernando Araújo</w:t>
      </w:r>
      <w:r w:rsidRPr="007F32CB">
        <w:rPr>
          <w:vertAlign w:val="superscript"/>
        </w:rPr>
        <w:t>1,</w:t>
      </w:r>
      <w:r>
        <w:rPr>
          <w:vertAlign w:val="superscript"/>
        </w:rPr>
        <w:t>3</w:t>
      </w:r>
    </w:p>
    <w:p w14:paraId="6DF85DCA" w14:textId="77777777" w:rsidR="008B784D" w:rsidRDefault="008B784D" w:rsidP="008B784D">
      <w:pPr>
        <w:pStyle w:val="Padro"/>
        <w:numPr>
          <w:ilvl w:val="0"/>
          <w:numId w:val="2"/>
        </w:numPr>
        <w:jc w:val="both"/>
      </w:pPr>
      <w:r>
        <w:t>Serviço de Imuno-hemoterapia, Centro Hospitalar de São João, EPE, Porto, Portugal</w:t>
      </w:r>
    </w:p>
    <w:p w14:paraId="6C330691" w14:textId="77777777" w:rsidR="008B784D" w:rsidRDefault="008B784D" w:rsidP="008B784D">
      <w:pPr>
        <w:pStyle w:val="Padro"/>
        <w:numPr>
          <w:ilvl w:val="0"/>
          <w:numId w:val="2"/>
        </w:numPr>
        <w:jc w:val="both"/>
      </w:pPr>
      <w:r>
        <w:t>Serviço de Medicina</w:t>
      </w:r>
      <w:r w:rsidR="004041A0">
        <w:t xml:space="preserve"> Intensiva</w:t>
      </w:r>
      <w:r>
        <w:t xml:space="preserve">, Unidade </w:t>
      </w:r>
      <w:r w:rsidR="004041A0">
        <w:t xml:space="preserve">Polivalente </w:t>
      </w:r>
      <w:r>
        <w:t xml:space="preserve">de Cuidados Intermédios </w:t>
      </w:r>
      <w:r w:rsidR="004041A0">
        <w:t>Geral</w:t>
      </w:r>
      <w:r>
        <w:t>, Centro Hospitalar de São João, EPE, Porto, Portugal</w:t>
      </w:r>
    </w:p>
    <w:p w14:paraId="7C8FD000" w14:textId="77777777" w:rsidR="008B784D" w:rsidRDefault="008B784D" w:rsidP="008B784D">
      <w:pPr>
        <w:pStyle w:val="Padro"/>
        <w:numPr>
          <w:ilvl w:val="0"/>
          <w:numId w:val="2"/>
        </w:numPr>
        <w:jc w:val="both"/>
      </w:pPr>
      <w:r>
        <w:t>Faculdade de Medicina da Universidade do Porto, Portugal</w:t>
      </w:r>
    </w:p>
    <w:p w14:paraId="342B7C6C" w14:textId="77777777" w:rsidR="008B784D" w:rsidRDefault="008B784D" w:rsidP="008B784D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Morada: </w:t>
      </w:r>
      <w:r w:rsidR="00BC2966">
        <w:rPr>
          <w:rFonts w:cs="Times New Roman"/>
        </w:rPr>
        <w:t xml:space="preserve">Alameda Professor Hernâni Monteiro; 4202-451 </w:t>
      </w:r>
      <w:r>
        <w:rPr>
          <w:rFonts w:cs="Times New Roman"/>
        </w:rPr>
        <w:t>Porto Portugal</w:t>
      </w:r>
    </w:p>
    <w:p w14:paraId="03510EC9" w14:textId="77777777" w:rsidR="008B784D" w:rsidRDefault="008B784D" w:rsidP="008B784D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e-mail: </w:t>
      </w:r>
      <w:hyperlink r:id="rId6" w:history="1">
        <w:r w:rsidRPr="00494344">
          <w:rPr>
            <w:rStyle w:val="Hiperligao"/>
            <w:rFonts w:cs="Times New Roman"/>
          </w:rPr>
          <w:t>ana.parente.freixo@gmail.com</w:t>
        </w:r>
      </w:hyperlink>
    </w:p>
    <w:p w14:paraId="57B0D670" w14:textId="77777777" w:rsidR="008B784D" w:rsidRDefault="008B784D" w:rsidP="008B784D">
      <w:pPr>
        <w:pStyle w:val="Padro"/>
        <w:jc w:val="both"/>
        <w:rPr>
          <w:rFonts w:cs="Times New Roman"/>
        </w:rPr>
      </w:pPr>
      <w:r>
        <w:rPr>
          <w:rFonts w:cs="Times New Roman"/>
        </w:rPr>
        <w:t>Título breve: Intoxicação por supervarfarina</w:t>
      </w:r>
    </w:p>
    <w:p w14:paraId="361F60FB" w14:textId="77777777" w:rsidR="008B784D" w:rsidRDefault="008B784D" w:rsidP="008B784D">
      <w:pPr>
        <w:pStyle w:val="Padro"/>
        <w:jc w:val="both"/>
        <w:rPr>
          <w:rFonts w:cs="Times New Roman"/>
        </w:rPr>
      </w:pPr>
    </w:p>
    <w:p w14:paraId="6CD842F0" w14:textId="77777777" w:rsidR="008B784D" w:rsidRDefault="008B784D" w:rsidP="008B784D">
      <w:pPr>
        <w:pStyle w:val="Padro"/>
        <w:jc w:val="both"/>
        <w:rPr>
          <w:b/>
          <w:bCs/>
        </w:rPr>
      </w:pPr>
    </w:p>
    <w:p w14:paraId="3F8CF583" w14:textId="77777777" w:rsidR="008B784D" w:rsidRDefault="008B784D" w:rsidP="008B784D">
      <w:pPr>
        <w:pStyle w:val="Padro"/>
        <w:jc w:val="both"/>
        <w:rPr>
          <w:b/>
          <w:bCs/>
        </w:rPr>
      </w:pPr>
    </w:p>
    <w:p w14:paraId="1DB3740A" w14:textId="77777777" w:rsidR="008B784D" w:rsidRDefault="008B784D">
      <w:pPr>
        <w:pStyle w:val="Padro"/>
        <w:jc w:val="center"/>
        <w:rPr>
          <w:b/>
          <w:bCs/>
        </w:rPr>
      </w:pPr>
    </w:p>
    <w:p w14:paraId="0877681F" w14:textId="77777777" w:rsidR="008B784D" w:rsidRDefault="008B784D">
      <w:pPr>
        <w:pStyle w:val="Padro"/>
        <w:jc w:val="center"/>
        <w:rPr>
          <w:b/>
          <w:bCs/>
        </w:rPr>
      </w:pPr>
    </w:p>
    <w:p w14:paraId="67E2217C" w14:textId="77777777" w:rsidR="008B784D" w:rsidRDefault="008B784D">
      <w:pPr>
        <w:pStyle w:val="Padro"/>
        <w:jc w:val="center"/>
        <w:rPr>
          <w:b/>
          <w:bCs/>
        </w:rPr>
      </w:pPr>
    </w:p>
    <w:p w14:paraId="692B8309" w14:textId="77777777" w:rsidR="008B784D" w:rsidRDefault="008B784D">
      <w:pPr>
        <w:pStyle w:val="Padro"/>
        <w:jc w:val="center"/>
        <w:rPr>
          <w:b/>
          <w:bCs/>
        </w:rPr>
      </w:pPr>
    </w:p>
    <w:p w14:paraId="454EED2D" w14:textId="77777777" w:rsidR="008B784D" w:rsidRDefault="008B784D">
      <w:pPr>
        <w:pStyle w:val="Padro"/>
        <w:jc w:val="center"/>
        <w:rPr>
          <w:b/>
          <w:bCs/>
        </w:rPr>
      </w:pPr>
    </w:p>
    <w:p w14:paraId="7FEDA951" w14:textId="77777777" w:rsidR="008B784D" w:rsidRDefault="008B784D">
      <w:pPr>
        <w:pStyle w:val="Padro"/>
        <w:jc w:val="center"/>
        <w:rPr>
          <w:b/>
          <w:bCs/>
        </w:rPr>
      </w:pPr>
    </w:p>
    <w:p w14:paraId="5B857DB0" w14:textId="77777777" w:rsidR="008B784D" w:rsidRDefault="008B784D">
      <w:pPr>
        <w:pStyle w:val="Padro"/>
        <w:jc w:val="center"/>
        <w:rPr>
          <w:b/>
          <w:bCs/>
        </w:rPr>
      </w:pPr>
    </w:p>
    <w:p w14:paraId="2B33AD1E" w14:textId="77777777" w:rsidR="008B784D" w:rsidRDefault="008B784D">
      <w:pPr>
        <w:pStyle w:val="Padro"/>
        <w:jc w:val="center"/>
        <w:rPr>
          <w:b/>
          <w:bCs/>
        </w:rPr>
      </w:pPr>
    </w:p>
    <w:p w14:paraId="78852C1D" w14:textId="77777777" w:rsidR="008B784D" w:rsidRDefault="008B784D">
      <w:pPr>
        <w:pStyle w:val="Padro"/>
        <w:jc w:val="center"/>
        <w:rPr>
          <w:b/>
          <w:bCs/>
        </w:rPr>
      </w:pPr>
    </w:p>
    <w:p w14:paraId="27FA5B09" w14:textId="77777777" w:rsidR="008B784D" w:rsidRDefault="008B784D">
      <w:pPr>
        <w:pStyle w:val="Padro"/>
        <w:jc w:val="center"/>
        <w:rPr>
          <w:b/>
          <w:bCs/>
        </w:rPr>
      </w:pPr>
    </w:p>
    <w:p w14:paraId="4A831D8B" w14:textId="77777777" w:rsidR="008B784D" w:rsidRDefault="008B784D">
      <w:pPr>
        <w:pStyle w:val="Padro"/>
        <w:jc w:val="center"/>
        <w:rPr>
          <w:b/>
          <w:bCs/>
        </w:rPr>
      </w:pPr>
    </w:p>
    <w:p w14:paraId="23113CF5" w14:textId="77777777" w:rsidR="008B784D" w:rsidRDefault="008B784D">
      <w:pPr>
        <w:pStyle w:val="Padro"/>
        <w:jc w:val="center"/>
        <w:rPr>
          <w:b/>
          <w:bCs/>
        </w:rPr>
      </w:pPr>
    </w:p>
    <w:p w14:paraId="675C4636" w14:textId="77777777" w:rsidR="008B784D" w:rsidRDefault="008B784D">
      <w:pPr>
        <w:pStyle w:val="Padro"/>
        <w:jc w:val="center"/>
        <w:rPr>
          <w:b/>
          <w:bCs/>
        </w:rPr>
      </w:pPr>
    </w:p>
    <w:p w14:paraId="59FE8332" w14:textId="77777777" w:rsidR="008B784D" w:rsidRDefault="008B784D">
      <w:pPr>
        <w:pStyle w:val="Padro"/>
        <w:jc w:val="center"/>
        <w:rPr>
          <w:b/>
          <w:bCs/>
        </w:rPr>
      </w:pPr>
    </w:p>
    <w:p w14:paraId="13FBFF7E" w14:textId="77777777" w:rsidR="004843C1" w:rsidRDefault="008C2643">
      <w:pPr>
        <w:pStyle w:val="Padro"/>
        <w:jc w:val="center"/>
        <w:rPr>
          <w:rFonts w:cs="Times New Roman"/>
        </w:rPr>
      </w:pPr>
      <w:r>
        <w:rPr>
          <w:b/>
          <w:bCs/>
        </w:rPr>
        <w:lastRenderedPageBreak/>
        <w:t>I</w:t>
      </w:r>
      <w:r w:rsidR="004843C1">
        <w:rPr>
          <w:b/>
          <w:bCs/>
        </w:rPr>
        <w:t>ntoxicação por supervarfarina</w:t>
      </w:r>
      <w:r w:rsidR="00B9414D">
        <w:rPr>
          <w:b/>
          <w:bCs/>
        </w:rPr>
        <w:t>s</w:t>
      </w:r>
      <w:r w:rsidR="004843C1">
        <w:rPr>
          <w:b/>
          <w:bCs/>
        </w:rPr>
        <w:t xml:space="preserve"> – a propósito de um caso clínico</w:t>
      </w:r>
    </w:p>
    <w:p w14:paraId="45852E95" w14:textId="77777777" w:rsidR="0067128A" w:rsidRDefault="00F06B87">
      <w:pPr>
        <w:pStyle w:val="Padro"/>
        <w:jc w:val="both"/>
        <w:rPr>
          <w:b/>
        </w:rPr>
      </w:pPr>
      <w:r>
        <w:rPr>
          <w:b/>
        </w:rPr>
        <w:t>RESUMO</w:t>
      </w:r>
    </w:p>
    <w:p w14:paraId="2158F19B" w14:textId="3564404A" w:rsidR="008552CA" w:rsidRDefault="005E5085" w:rsidP="008552CA">
      <w:pPr>
        <w:pStyle w:val="Padro"/>
        <w:jc w:val="both"/>
      </w:pPr>
      <w:r>
        <w:t xml:space="preserve">Os raticidas do tipo supervarfarina são usados em todo o mundo e </w:t>
      </w:r>
      <w:r w:rsidR="00BA33FE">
        <w:t>distinguem-se</w:t>
      </w:r>
      <w:r>
        <w:t xml:space="preserve"> da varfarina </w:t>
      </w:r>
      <w:r w:rsidR="00BA33FE">
        <w:t>pela</w:t>
      </w:r>
      <w:r>
        <w:t xml:space="preserve"> sua elevada potência e duração de acção anticoagulante. O fácil acesso a este produto possibilita o seu uso no envenenamento humano acidental ou deliberado. </w:t>
      </w:r>
      <w:r w:rsidR="00E00CF5">
        <w:t>É apresentado um caso clí</w:t>
      </w:r>
      <w:r>
        <w:t xml:space="preserve">nico de intoxicação voluntária de raticida (RATIBRON®) por uma mulher que </w:t>
      </w:r>
      <w:r w:rsidR="00E00CF5">
        <w:t>ingeriu</w:t>
      </w:r>
      <w:r>
        <w:t xml:space="preserve"> uma quantidade total estimada de 27,5</w:t>
      </w:r>
      <w:r w:rsidR="007D1B1B">
        <w:t xml:space="preserve"> </w:t>
      </w:r>
      <w:r w:rsidR="00CA6F2B">
        <w:t>mg de bromadiolona durante duas</w:t>
      </w:r>
      <w:r w:rsidR="00C64C2F">
        <w:t xml:space="preserve"> semanas, </w:t>
      </w:r>
      <w:r w:rsidR="00C64C2F" w:rsidRPr="00B45630">
        <w:t>com manifestações hemorrá</w:t>
      </w:r>
      <w:r w:rsidR="00F175A7" w:rsidRPr="00B45630">
        <w:t>gicas ligeiras,</w:t>
      </w:r>
      <w:r w:rsidR="00C64C2F" w:rsidRPr="00B45630">
        <w:t xml:space="preserve"> cuja reversão do</w:t>
      </w:r>
      <w:r w:rsidRPr="00B45630">
        <w:t xml:space="preserve"> efeito a</w:t>
      </w:r>
      <w:r w:rsidR="00CA6F2B" w:rsidRPr="00B45630">
        <w:t>nticoagulante</w:t>
      </w:r>
      <w:r w:rsidR="00900F4C">
        <w:t>,</w:t>
      </w:r>
      <w:r w:rsidR="00CA6F2B" w:rsidRPr="00B45630">
        <w:t xml:space="preserve"> </w:t>
      </w:r>
      <w:r w:rsidR="00675897" w:rsidRPr="00B45630">
        <w:t>com</w:t>
      </w:r>
      <w:r w:rsidR="00C64C2F" w:rsidRPr="00B45630">
        <w:t xml:space="preserve"> corre</w:t>
      </w:r>
      <w:r w:rsidR="00BF634F" w:rsidRPr="00B45630">
        <w:t>c</w:t>
      </w:r>
      <w:r w:rsidR="00C64C2F" w:rsidRPr="00B45630">
        <w:t>ção do estudo da coagulação</w:t>
      </w:r>
      <w:r w:rsidR="00900F4C">
        <w:t>,</w:t>
      </w:r>
      <w:r w:rsidR="00B45630">
        <w:t xml:space="preserve"> </w:t>
      </w:r>
      <w:r w:rsidR="00CA6F2B" w:rsidRPr="00B45630">
        <w:t>demorou</w:t>
      </w:r>
      <w:r w:rsidR="00CA6F2B">
        <w:t xml:space="preserve"> cerca de um</w:t>
      </w:r>
      <w:r w:rsidR="00C64C2F">
        <w:t xml:space="preserve"> mês</w:t>
      </w:r>
      <w:r w:rsidR="008552CA">
        <w:t xml:space="preserve">. </w:t>
      </w:r>
      <w:r w:rsidR="00A011C9">
        <w:t xml:space="preserve">A </w:t>
      </w:r>
      <w:r w:rsidR="005645A5">
        <w:t>correcção dos valores da hemostase</w:t>
      </w:r>
      <w:r w:rsidR="00A011C9">
        <w:t xml:space="preserve"> é habitualmente demorada e n</w:t>
      </w:r>
      <w:r w:rsidR="00984BC9">
        <w:t xml:space="preserve">ão existem orientações terapêuticas </w:t>
      </w:r>
      <w:r w:rsidR="00A011C9">
        <w:t>para estes</w:t>
      </w:r>
      <w:r w:rsidR="00AA0C9E">
        <w:t xml:space="preserve"> casos</w:t>
      </w:r>
      <w:r w:rsidR="00984BC9">
        <w:t xml:space="preserve">, </w:t>
      </w:r>
      <w:r w:rsidR="00036E89">
        <w:t xml:space="preserve">sendo que </w:t>
      </w:r>
      <w:r w:rsidR="008552CA">
        <w:t xml:space="preserve">uma diminuição gradual </w:t>
      </w:r>
      <w:r w:rsidR="00984BC9">
        <w:t>das doses de vitamina K, em ambulatório</w:t>
      </w:r>
      <w:r w:rsidR="005645A5">
        <w:t>,</w:t>
      </w:r>
      <w:r w:rsidR="00A738BD">
        <w:t xml:space="preserve"> </w:t>
      </w:r>
      <w:r w:rsidR="00036E89">
        <w:t xml:space="preserve">acompanhada do estudo do INR, </w:t>
      </w:r>
      <w:r w:rsidR="008552CA">
        <w:t xml:space="preserve">permite avaliar com segurança a resposta </w:t>
      </w:r>
      <w:r w:rsidR="00036E89">
        <w:t xml:space="preserve">à </w:t>
      </w:r>
      <w:r w:rsidR="008552CA">
        <w:t>terapêutica.</w:t>
      </w:r>
    </w:p>
    <w:p w14:paraId="6C399B3A" w14:textId="77777777" w:rsidR="004041A0" w:rsidRPr="00934D6B" w:rsidRDefault="00B06CBF" w:rsidP="004041A0">
      <w:pPr>
        <w:pStyle w:val="Padro"/>
        <w:jc w:val="both"/>
      </w:pPr>
      <w:r w:rsidRPr="00934D6B">
        <w:t>Palavras-chave: super</w:t>
      </w:r>
      <w:r w:rsidR="004041A0">
        <w:t>v</w:t>
      </w:r>
      <w:r w:rsidRPr="00934D6B">
        <w:t>arfarin</w:t>
      </w:r>
      <w:r w:rsidR="004041A0">
        <w:t>a</w:t>
      </w:r>
      <w:r w:rsidRPr="00934D6B">
        <w:t>; bromadiolon</w:t>
      </w:r>
      <w:r w:rsidR="004041A0">
        <w:t>a</w:t>
      </w:r>
      <w:r w:rsidRPr="00934D6B">
        <w:t>; coagulopat</w:t>
      </w:r>
      <w:r w:rsidR="004041A0">
        <w:t>ia</w:t>
      </w:r>
      <w:r w:rsidRPr="00934D6B">
        <w:t>; vitamin</w:t>
      </w:r>
      <w:r w:rsidR="004041A0">
        <w:t>a</w:t>
      </w:r>
      <w:r w:rsidRPr="00934D6B">
        <w:t xml:space="preserve"> K</w:t>
      </w:r>
    </w:p>
    <w:p w14:paraId="7904EAB1" w14:textId="77777777" w:rsidR="004041A0" w:rsidRPr="004041A0" w:rsidRDefault="004041A0" w:rsidP="008552CA">
      <w:pPr>
        <w:pStyle w:val="Padro"/>
        <w:jc w:val="both"/>
      </w:pPr>
    </w:p>
    <w:p w14:paraId="4CAC746C" w14:textId="77777777" w:rsidR="008B784D" w:rsidRPr="006D2F82" w:rsidRDefault="00F06B87" w:rsidP="008552CA">
      <w:pPr>
        <w:pStyle w:val="Padro"/>
        <w:jc w:val="both"/>
        <w:rPr>
          <w:b/>
          <w:lang w:val="en-US"/>
        </w:rPr>
      </w:pPr>
      <w:r w:rsidRPr="006D2F82">
        <w:rPr>
          <w:b/>
          <w:lang w:val="en-US"/>
        </w:rPr>
        <w:t>ABSTRACT</w:t>
      </w:r>
    </w:p>
    <w:p w14:paraId="0EFB3146" w14:textId="77777777" w:rsidR="006D2F82" w:rsidRDefault="006D2F82">
      <w:pPr>
        <w:pStyle w:val="Padro"/>
        <w:jc w:val="both"/>
        <w:rPr>
          <w:lang w:val="en-US"/>
        </w:rPr>
      </w:pPr>
      <w:r>
        <w:rPr>
          <w:lang w:val="en-US"/>
        </w:rPr>
        <w:t>The superwarfarin</w:t>
      </w:r>
      <w:r w:rsidR="00E868CC">
        <w:rPr>
          <w:lang w:val="en-US"/>
        </w:rPr>
        <w:t>-type anticoagulant</w:t>
      </w:r>
      <w:r w:rsidRPr="006D2F82">
        <w:rPr>
          <w:lang w:val="en-US"/>
        </w:rPr>
        <w:t xml:space="preserve"> rodenticides are us</w:t>
      </w:r>
      <w:r>
        <w:rPr>
          <w:lang w:val="en-US"/>
        </w:rPr>
        <w:t xml:space="preserve">ed throughout the world and distinguish themselves from </w:t>
      </w:r>
      <w:r w:rsidRPr="006D2F82">
        <w:rPr>
          <w:lang w:val="en-US"/>
        </w:rPr>
        <w:t xml:space="preserve">warfarin for its high potency and </w:t>
      </w:r>
      <w:r w:rsidR="00A61902">
        <w:rPr>
          <w:lang w:val="en-US"/>
        </w:rPr>
        <w:t xml:space="preserve">long acting </w:t>
      </w:r>
      <w:r w:rsidRPr="006D2F82">
        <w:rPr>
          <w:lang w:val="en-US"/>
        </w:rPr>
        <w:t>anticoagulant activity. Easy acc</w:t>
      </w:r>
      <w:r>
        <w:rPr>
          <w:lang w:val="en-US"/>
        </w:rPr>
        <w:t xml:space="preserve">ess to </w:t>
      </w:r>
      <w:r w:rsidR="004041A0">
        <w:rPr>
          <w:lang w:val="en-US"/>
        </w:rPr>
        <w:t xml:space="preserve">these </w:t>
      </w:r>
      <w:r>
        <w:rPr>
          <w:lang w:val="en-US"/>
        </w:rPr>
        <w:t>product</w:t>
      </w:r>
      <w:r w:rsidR="004041A0">
        <w:rPr>
          <w:lang w:val="en-US"/>
        </w:rPr>
        <w:t>s</w:t>
      </w:r>
      <w:r>
        <w:rPr>
          <w:lang w:val="en-US"/>
        </w:rPr>
        <w:t xml:space="preserve"> enables the </w:t>
      </w:r>
      <w:r w:rsidRPr="006D2F82">
        <w:rPr>
          <w:lang w:val="en-US"/>
        </w:rPr>
        <w:t>accidental or deliberate human poisoning. A case of</w:t>
      </w:r>
      <w:r w:rsidR="0065162F">
        <w:rPr>
          <w:lang w:val="en-US"/>
        </w:rPr>
        <w:t xml:space="preserve"> voluntary</w:t>
      </w:r>
      <w:r w:rsidRPr="006D2F82">
        <w:rPr>
          <w:lang w:val="en-US"/>
        </w:rPr>
        <w:t xml:space="preserve"> rodenticide</w:t>
      </w:r>
      <w:r w:rsidR="0065162F">
        <w:rPr>
          <w:lang w:val="en-US"/>
        </w:rPr>
        <w:t xml:space="preserve"> poisoning</w:t>
      </w:r>
      <w:r w:rsidRPr="006D2F82">
        <w:rPr>
          <w:lang w:val="en-US"/>
        </w:rPr>
        <w:t xml:space="preserve"> (RATIBRON®) by a woman who ingested an estimated 27,5</w:t>
      </w:r>
      <w:r w:rsidR="009E54C8">
        <w:rPr>
          <w:lang w:val="en-US"/>
        </w:rPr>
        <w:t xml:space="preserve"> </w:t>
      </w:r>
      <w:r w:rsidRPr="006D2F82">
        <w:rPr>
          <w:lang w:val="en-US"/>
        </w:rPr>
        <w:t>mg of b</w:t>
      </w:r>
      <w:r w:rsidR="000A6D0C">
        <w:rPr>
          <w:lang w:val="en-US"/>
        </w:rPr>
        <w:t>romadiolone total quantity for two</w:t>
      </w:r>
      <w:r w:rsidRPr="006D2F82">
        <w:rPr>
          <w:lang w:val="en-US"/>
        </w:rPr>
        <w:t xml:space="preserve"> weeks</w:t>
      </w:r>
      <w:r w:rsidR="00BF634F">
        <w:rPr>
          <w:lang w:val="en-US"/>
        </w:rPr>
        <w:t>, with minor bleeding episodes</w:t>
      </w:r>
      <w:r w:rsidRPr="006D2F82">
        <w:rPr>
          <w:lang w:val="en-US"/>
        </w:rPr>
        <w:t xml:space="preserve">, whose </w:t>
      </w:r>
      <w:r w:rsidR="00BF634F">
        <w:rPr>
          <w:lang w:val="en-US"/>
        </w:rPr>
        <w:t xml:space="preserve">reversal of the anticoagulant effect with the correction of the abnormal values of the clotting tests </w:t>
      </w:r>
      <w:r w:rsidR="000A6D0C">
        <w:rPr>
          <w:lang w:val="en-US"/>
        </w:rPr>
        <w:t>took about one</w:t>
      </w:r>
      <w:r w:rsidRPr="006D2F82">
        <w:rPr>
          <w:lang w:val="en-US"/>
        </w:rPr>
        <w:t xml:space="preserve"> month to reverse</w:t>
      </w:r>
      <w:r w:rsidR="00A61902">
        <w:rPr>
          <w:lang w:val="en-US"/>
        </w:rPr>
        <w:t xml:space="preserve"> is reported here</w:t>
      </w:r>
      <w:r w:rsidRPr="006D2F82">
        <w:rPr>
          <w:lang w:val="en-US"/>
        </w:rPr>
        <w:t xml:space="preserve">. The correction </w:t>
      </w:r>
      <w:r>
        <w:rPr>
          <w:lang w:val="en-US"/>
        </w:rPr>
        <w:t xml:space="preserve">of the </w:t>
      </w:r>
      <w:r w:rsidRPr="006D2F82">
        <w:rPr>
          <w:lang w:val="en-US"/>
        </w:rPr>
        <w:t xml:space="preserve">haemostasis </w:t>
      </w:r>
      <w:r w:rsidR="00A61902">
        <w:rPr>
          <w:lang w:val="en-US"/>
        </w:rPr>
        <w:t>defects</w:t>
      </w:r>
      <w:r w:rsidR="00A738BD">
        <w:rPr>
          <w:lang w:val="en-US"/>
        </w:rPr>
        <w:t xml:space="preserve"> </w:t>
      </w:r>
      <w:r w:rsidR="0065162F">
        <w:rPr>
          <w:lang w:val="en-US"/>
        </w:rPr>
        <w:t>takes</w:t>
      </w:r>
      <w:r w:rsidRPr="006D2F82">
        <w:rPr>
          <w:lang w:val="en-US"/>
        </w:rPr>
        <w:t xml:space="preserve"> usually</w:t>
      </w:r>
      <w:r w:rsidR="00A738BD">
        <w:rPr>
          <w:lang w:val="en-US"/>
        </w:rPr>
        <w:t xml:space="preserve"> </w:t>
      </w:r>
      <w:r w:rsidR="004041A0">
        <w:rPr>
          <w:lang w:val="en-US"/>
        </w:rPr>
        <w:t xml:space="preserve">a </w:t>
      </w:r>
      <w:r w:rsidR="0065162F">
        <w:rPr>
          <w:lang w:val="en-US"/>
        </w:rPr>
        <w:t>long</w:t>
      </w:r>
      <w:r w:rsidR="00A738BD">
        <w:rPr>
          <w:lang w:val="en-US"/>
        </w:rPr>
        <w:t xml:space="preserve"> </w:t>
      </w:r>
      <w:r w:rsidR="004041A0">
        <w:rPr>
          <w:lang w:val="en-US"/>
        </w:rPr>
        <w:t>time</w:t>
      </w:r>
      <w:r w:rsidR="00A738BD">
        <w:rPr>
          <w:lang w:val="en-US"/>
        </w:rPr>
        <w:t xml:space="preserve"> </w:t>
      </w:r>
      <w:r w:rsidRPr="006D2F82">
        <w:rPr>
          <w:lang w:val="en-US"/>
        </w:rPr>
        <w:t>and there are no treatment</w:t>
      </w:r>
      <w:r w:rsidR="0065162F">
        <w:rPr>
          <w:lang w:val="en-US"/>
        </w:rPr>
        <w:t xml:space="preserve"> guidelines</w:t>
      </w:r>
      <w:r w:rsidR="00A61902">
        <w:rPr>
          <w:lang w:val="en-US"/>
        </w:rPr>
        <w:t>, but a gradual</w:t>
      </w:r>
      <w:r w:rsidR="0065162F">
        <w:rPr>
          <w:lang w:val="en-US"/>
        </w:rPr>
        <w:t>ly vitamin K dosage reduction</w:t>
      </w:r>
      <w:r w:rsidRPr="006D2F82">
        <w:rPr>
          <w:lang w:val="en-US"/>
        </w:rPr>
        <w:t xml:space="preserve">, </w:t>
      </w:r>
      <w:r w:rsidR="004041A0">
        <w:rPr>
          <w:lang w:val="en-US"/>
        </w:rPr>
        <w:t>as</w:t>
      </w:r>
      <w:r w:rsidR="00A738BD">
        <w:rPr>
          <w:lang w:val="en-US"/>
        </w:rPr>
        <w:t xml:space="preserve"> </w:t>
      </w:r>
      <w:r w:rsidRPr="006D2F82">
        <w:rPr>
          <w:lang w:val="en-US"/>
        </w:rPr>
        <w:t>out</w:t>
      </w:r>
      <w:r w:rsidR="00A738BD">
        <w:rPr>
          <w:lang w:val="en-US"/>
        </w:rPr>
        <w:t xml:space="preserve"> </w:t>
      </w:r>
      <w:r w:rsidRPr="006D2F82">
        <w:rPr>
          <w:lang w:val="en-US"/>
        </w:rPr>
        <w:t>patient</w:t>
      </w:r>
      <w:r w:rsidR="00A61902">
        <w:rPr>
          <w:lang w:val="en-US"/>
        </w:rPr>
        <w:t>s</w:t>
      </w:r>
      <w:r w:rsidRPr="006D2F82">
        <w:rPr>
          <w:lang w:val="en-US"/>
        </w:rPr>
        <w:t xml:space="preserve">, </w:t>
      </w:r>
      <w:r w:rsidR="0065162F">
        <w:rPr>
          <w:lang w:val="en-US"/>
        </w:rPr>
        <w:t>along with the</w:t>
      </w:r>
      <w:r w:rsidR="00A738BD">
        <w:rPr>
          <w:lang w:val="en-US"/>
        </w:rPr>
        <w:t xml:space="preserve"> </w:t>
      </w:r>
      <w:r w:rsidR="00A61902">
        <w:rPr>
          <w:lang w:val="en-US"/>
        </w:rPr>
        <w:t>monitoring</w:t>
      </w:r>
      <w:r w:rsidRPr="006D2F82">
        <w:rPr>
          <w:lang w:val="en-US"/>
        </w:rPr>
        <w:t xml:space="preserve"> of the INR</w:t>
      </w:r>
      <w:r w:rsidR="00A61902">
        <w:rPr>
          <w:lang w:val="en-US"/>
        </w:rPr>
        <w:t xml:space="preserve"> levels, allows a </w:t>
      </w:r>
      <w:r w:rsidR="0065162F">
        <w:rPr>
          <w:lang w:val="en-US"/>
        </w:rPr>
        <w:t>safe</w:t>
      </w:r>
      <w:r w:rsidR="00A61902">
        <w:rPr>
          <w:lang w:val="en-US"/>
        </w:rPr>
        <w:t xml:space="preserve"> evaluation of </w:t>
      </w:r>
      <w:r>
        <w:rPr>
          <w:lang w:val="en-US"/>
        </w:rPr>
        <w:t>the</w:t>
      </w:r>
      <w:r w:rsidR="00A738BD">
        <w:rPr>
          <w:lang w:val="en-US"/>
        </w:rPr>
        <w:t xml:space="preserve"> </w:t>
      </w:r>
      <w:r w:rsidR="00A61902">
        <w:rPr>
          <w:lang w:val="en-US"/>
        </w:rPr>
        <w:t xml:space="preserve">therapeutic </w:t>
      </w:r>
      <w:r w:rsidRPr="006D2F82">
        <w:rPr>
          <w:lang w:val="en-US"/>
        </w:rPr>
        <w:t>response.</w:t>
      </w:r>
    </w:p>
    <w:p w14:paraId="559DFC55" w14:textId="77777777" w:rsidR="00A21656" w:rsidRDefault="00A21656">
      <w:pPr>
        <w:pStyle w:val="Padro"/>
        <w:jc w:val="both"/>
        <w:rPr>
          <w:lang w:val="en-US"/>
        </w:rPr>
      </w:pPr>
      <w:r>
        <w:rPr>
          <w:lang w:val="en-US"/>
        </w:rPr>
        <w:t>Key-words: superwarfarin; bromadiolone; coagulopathy</w:t>
      </w:r>
      <w:r w:rsidR="00BE663B">
        <w:rPr>
          <w:lang w:val="en-US"/>
        </w:rPr>
        <w:t>; vit</w:t>
      </w:r>
      <w:r w:rsidR="004041A0">
        <w:rPr>
          <w:lang w:val="en-US"/>
        </w:rPr>
        <w:t xml:space="preserve">amin </w:t>
      </w:r>
      <w:r w:rsidR="00BE663B">
        <w:rPr>
          <w:lang w:val="en-US"/>
        </w:rPr>
        <w:t>K</w:t>
      </w:r>
    </w:p>
    <w:p w14:paraId="28E621AC" w14:textId="77777777" w:rsidR="001454C1" w:rsidRDefault="001454C1">
      <w:pPr>
        <w:pStyle w:val="Padro"/>
        <w:jc w:val="both"/>
        <w:rPr>
          <w:b/>
          <w:lang w:val="en-US"/>
        </w:rPr>
      </w:pPr>
    </w:p>
    <w:p w14:paraId="1FA68054" w14:textId="77777777" w:rsidR="001454C1" w:rsidRDefault="001454C1">
      <w:pPr>
        <w:pStyle w:val="Padro"/>
        <w:jc w:val="both"/>
        <w:rPr>
          <w:b/>
          <w:lang w:val="en-US"/>
        </w:rPr>
      </w:pPr>
    </w:p>
    <w:p w14:paraId="5195DCDF" w14:textId="77777777" w:rsidR="001454C1" w:rsidRDefault="001454C1">
      <w:pPr>
        <w:pStyle w:val="Padro"/>
        <w:jc w:val="both"/>
        <w:rPr>
          <w:b/>
          <w:lang w:val="en-US"/>
        </w:rPr>
      </w:pPr>
    </w:p>
    <w:p w14:paraId="7D47465A" w14:textId="77777777" w:rsidR="001454C1" w:rsidRDefault="001454C1">
      <w:pPr>
        <w:pStyle w:val="Padro"/>
        <w:jc w:val="both"/>
        <w:rPr>
          <w:b/>
          <w:lang w:val="en-US"/>
        </w:rPr>
      </w:pPr>
    </w:p>
    <w:p w14:paraId="3262E7C0" w14:textId="77777777" w:rsidR="001454C1" w:rsidRDefault="001454C1">
      <w:pPr>
        <w:pStyle w:val="Padro"/>
        <w:jc w:val="both"/>
        <w:rPr>
          <w:b/>
          <w:lang w:val="en-US"/>
        </w:rPr>
      </w:pPr>
    </w:p>
    <w:p w14:paraId="176190BC" w14:textId="0198498B" w:rsidR="001454C1" w:rsidRDefault="00F27672">
      <w:pPr>
        <w:pStyle w:val="Padro"/>
        <w:jc w:val="both"/>
        <w:rPr>
          <w:b/>
          <w:lang w:val="en-US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2A13FB1" wp14:editId="3D9E6BBF">
                <wp:simplePos x="0" y="0"/>
                <wp:positionH relativeFrom="column">
                  <wp:posOffset>6153150</wp:posOffset>
                </wp:positionH>
                <wp:positionV relativeFrom="paragraph">
                  <wp:posOffset>3943350</wp:posOffset>
                </wp:positionV>
                <wp:extent cx="680720" cy="210820"/>
                <wp:effectExtent l="0" t="0" r="24130" b="177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5BC0" w14:textId="77777777" w:rsidR="00F93BB2" w:rsidRPr="00EC383B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83B">
                              <w:rPr>
                                <w:sz w:val="16"/>
                                <w:szCs w:val="16"/>
                                <w:lang w:val="en-US"/>
                              </w:rPr>
                              <w:t>10mg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vit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13FB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84.5pt;margin-top:310.5pt;width:53.6pt;height:16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">
                <v:textbox>
                  <w:txbxContent>
                    <w:p w14:paraId="13135BC0" w14:textId="77777777" w:rsidR="00F93BB2" w:rsidRPr="00EC383B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83B">
                        <w:rPr>
                          <w:sz w:val="16"/>
                          <w:szCs w:val="16"/>
                          <w:lang w:val="en-US"/>
                        </w:rPr>
                        <w:t>10mg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vit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51B20" wp14:editId="14061275">
                <wp:simplePos x="0" y="0"/>
                <wp:positionH relativeFrom="column">
                  <wp:posOffset>4713605</wp:posOffset>
                </wp:positionH>
                <wp:positionV relativeFrom="paragraph">
                  <wp:posOffset>3787775</wp:posOffset>
                </wp:positionV>
                <wp:extent cx="293370" cy="1198880"/>
                <wp:effectExtent l="0" t="14605" r="0" b="149225"/>
                <wp:wrapNone/>
                <wp:docPr id="33" name="Right Bra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7735277">
                          <a:off x="0" y="0"/>
                          <a:ext cx="293370" cy="1198880"/>
                        </a:xfrm>
                        <a:prstGeom prst="rightBrace">
                          <a:avLst>
                            <a:gd name="adj1" fmla="val 340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A38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3" o:spid="_x0000_s1026" type="#_x0000_t88" style="position:absolute;margin-left:371.15pt;margin-top:298.25pt;width:23.1pt;height:94.4pt;rotation:-495373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E92CF" wp14:editId="63F9705A">
                <wp:simplePos x="0" y="0"/>
                <wp:positionH relativeFrom="column">
                  <wp:posOffset>3510280</wp:posOffset>
                </wp:positionH>
                <wp:positionV relativeFrom="paragraph">
                  <wp:posOffset>3345180</wp:posOffset>
                </wp:positionV>
                <wp:extent cx="263525" cy="1268730"/>
                <wp:effectExtent l="0" t="140652" r="0" b="281623"/>
                <wp:wrapNone/>
                <wp:docPr id="32" name="Right Bra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788781">
                          <a:off x="0" y="0"/>
                          <a:ext cx="263525" cy="1268730"/>
                        </a:xfrm>
                        <a:prstGeom prst="rightBrace">
                          <a:avLst>
                            <a:gd name="adj1" fmla="val 401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65DC" id="Right Brace 32" o:spid="_x0000_s1026" type="#_x0000_t88" style="position:absolute;margin-left:276.4pt;margin-top:263.4pt;width:20.75pt;height:99.9pt;rotation:-416286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30D9B" wp14:editId="391487FE">
                <wp:simplePos x="0" y="0"/>
                <wp:positionH relativeFrom="column">
                  <wp:posOffset>2294255</wp:posOffset>
                </wp:positionH>
                <wp:positionV relativeFrom="paragraph">
                  <wp:posOffset>2315845</wp:posOffset>
                </wp:positionV>
                <wp:extent cx="228600" cy="1691005"/>
                <wp:effectExtent l="0" t="445453" r="0" b="564197"/>
                <wp:wrapNone/>
                <wp:docPr id="31" name="Right Br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6061268">
                          <a:off x="0" y="0"/>
                          <a:ext cx="228600" cy="1691005"/>
                        </a:xfrm>
                        <a:prstGeom prst="rightBrace">
                          <a:avLst>
                            <a:gd name="adj1" fmla="val 616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A5D4" id="Right Brace 31" o:spid="_x0000_s1026" type="#_x0000_t88" style="position:absolute;margin-left:180.65pt;margin-top:182.35pt;width:18pt;height:133.15pt;rotation:-312526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FDB732" wp14:editId="63CB9DE9">
                <wp:simplePos x="0" y="0"/>
                <wp:positionH relativeFrom="column">
                  <wp:posOffset>1076325</wp:posOffset>
                </wp:positionH>
                <wp:positionV relativeFrom="paragraph">
                  <wp:posOffset>4867275</wp:posOffset>
                </wp:positionV>
                <wp:extent cx="1122680" cy="186690"/>
                <wp:effectExtent l="0" t="0" r="127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A447" w14:textId="77777777" w:rsidR="00F93BB2" w:rsidRPr="00475B2A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5B2A">
                              <w:rPr>
                                <w:sz w:val="16"/>
                                <w:szCs w:val="16"/>
                                <w:lang w:val="en-US"/>
                              </w:rPr>
                              <w:t>Alta hospita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475B2A">
                              <w:rPr>
                                <w:sz w:val="16"/>
                                <w:szCs w:val="16"/>
                                <w:lang w:val="en-US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B732" id="Text Box 30" o:spid="_x0000_s1027" type="#_x0000_t202" style="position:absolute;left:0;text-align:left;margin-left:84.75pt;margin-top:383.25pt;width:88.4pt;height:14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+ihQIAABg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" stroked="f">
                <v:textbox>
                  <w:txbxContent>
                    <w:p w14:paraId="4B0DA447" w14:textId="77777777" w:rsidR="00F93BB2" w:rsidRPr="00475B2A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75B2A">
                        <w:rPr>
                          <w:sz w:val="16"/>
                          <w:szCs w:val="16"/>
                          <w:lang w:val="en-US"/>
                        </w:rPr>
                        <w:t xml:space="preserve">Alta </w:t>
                      </w:r>
                      <w:proofErr w:type="spellStart"/>
                      <w:r w:rsidRPr="00475B2A">
                        <w:rPr>
                          <w:sz w:val="16"/>
                          <w:szCs w:val="16"/>
                          <w:lang w:val="en-US"/>
                        </w:rPr>
                        <w:t>hospita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l</w:t>
                      </w:r>
                      <w:r w:rsidRPr="00475B2A">
                        <w:rPr>
                          <w:sz w:val="16"/>
                          <w:szCs w:val="16"/>
                          <w:lang w:val="en-US"/>
                        </w:rPr>
                        <w:t>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69C25F" wp14:editId="56813136">
                <wp:simplePos x="0" y="0"/>
                <wp:positionH relativeFrom="column">
                  <wp:posOffset>4772025</wp:posOffset>
                </wp:positionH>
                <wp:positionV relativeFrom="paragraph">
                  <wp:posOffset>3891915</wp:posOffset>
                </wp:positionV>
                <wp:extent cx="817880" cy="210820"/>
                <wp:effectExtent l="0" t="0" r="20320" b="177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DEDF" w14:textId="77777777" w:rsidR="00F93BB2" w:rsidRPr="00EC383B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83B">
                              <w:rPr>
                                <w:sz w:val="16"/>
                                <w:szCs w:val="16"/>
                                <w:lang w:val="en-US"/>
                              </w:rPr>
                              <w:t>10mg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vit K/dia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C25F" id="Text Box 29" o:spid="_x0000_s1028" type="#_x0000_t202" style="position:absolute;left:0;text-align:left;margin-left:375.75pt;margin-top:306.45pt;width:64.4pt;height:16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">
                <v:textbox>
                  <w:txbxContent>
                    <w:p w14:paraId="48D1DEDF" w14:textId="77777777" w:rsidR="00F93BB2" w:rsidRPr="00EC383B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83B">
                        <w:rPr>
                          <w:sz w:val="16"/>
                          <w:szCs w:val="16"/>
                          <w:lang w:val="en-US"/>
                        </w:rPr>
                        <w:t>10mg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vit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K/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527BBF" wp14:editId="653BF71D">
                <wp:simplePos x="0" y="0"/>
                <wp:positionH relativeFrom="column">
                  <wp:posOffset>3514725</wp:posOffset>
                </wp:positionH>
                <wp:positionV relativeFrom="paragraph">
                  <wp:posOffset>3491230</wp:posOffset>
                </wp:positionV>
                <wp:extent cx="838200" cy="224155"/>
                <wp:effectExtent l="0" t="0" r="19050" b="234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0BC06" w14:textId="77777777" w:rsidR="00F93BB2" w:rsidRPr="00EC383B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83B">
                              <w:rPr>
                                <w:sz w:val="16"/>
                                <w:szCs w:val="16"/>
                                <w:lang w:val="en-US"/>
                              </w:rPr>
                              <w:t>20mg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vit K/dia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7BBF" id="Text Box 28" o:spid="_x0000_s1029" type="#_x0000_t202" style="position:absolute;left:0;text-align:left;margin-left:276.75pt;margin-top:274.9pt;width:66pt;height:17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">
                <v:textbox>
                  <w:txbxContent>
                    <w:p w14:paraId="1900BC06" w14:textId="77777777" w:rsidR="00F93BB2" w:rsidRPr="00EC383B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83B">
                        <w:rPr>
                          <w:sz w:val="16"/>
                          <w:szCs w:val="16"/>
                          <w:lang w:val="en-US"/>
                        </w:rPr>
                        <w:t>20mg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vit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K/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6221EF" wp14:editId="77E696AA">
                <wp:simplePos x="0" y="0"/>
                <wp:positionH relativeFrom="column">
                  <wp:posOffset>2399030</wp:posOffset>
                </wp:positionH>
                <wp:positionV relativeFrom="paragraph">
                  <wp:posOffset>2806065</wp:posOffset>
                </wp:positionV>
                <wp:extent cx="810895" cy="215265"/>
                <wp:effectExtent l="0" t="0" r="27305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0651" w14:textId="77777777" w:rsidR="00F93BB2" w:rsidRPr="00EC383B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83B">
                              <w:rPr>
                                <w:sz w:val="16"/>
                                <w:szCs w:val="16"/>
                                <w:lang w:val="en-US"/>
                              </w:rPr>
                              <w:t>30mg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vit K/dia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21EF" id="Text Box 27" o:spid="_x0000_s1030" type="#_x0000_t202" style="position:absolute;left:0;text-align:left;margin-left:188.9pt;margin-top:220.95pt;width:63.85pt;height:16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">
                <v:textbox>
                  <w:txbxContent>
                    <w:p w14:paraId="67C40651" w14:textId="77777777" w:rsidR="00F93BB2" w:rsidRPr="00EC383B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83B">
                        <w:rPr>
                          <w:sz w:val="16"/>
                          <w:szCs w:val="16"/>
                          <w:lang w:val="en-US"/>
                        </w:rPr>
                        <w:t>30mg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vit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K/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BC959B" wp14:editId="23BE0396">
                <wp:simplePos x="0" y="0"/>
                <wp:positionH relativeFrom="column">
                  <wp:posOffset>6153150</wp:posOffset>
                </wp:positionH>
                <wp:positionV relativeFrom="paragraph">
                  <wp:posOffset>3943350</wp:posOffset>
                </wp:positionV>
                <wp:extent cx="680720" cy="210820"/>
                <wp:effectExtent l="0" t="0" r="24130" b="177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38C4" w14:textId="77777777" w:rsidR="00F93BB2" w:rsidRPr="00EC383B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83B">
                              <w:rPr>
                                <w:sz w:val="16"/>
                                <w:szCs w:val="16"/>
                                <w:lang w:val="en-US"/>
                              </w:rPr>
                              <w:t>10mg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vit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959B" id="Text Box 26" o:spid="_x0000_s1031" type="#_x0000_t202" style="position:absolute;left:0;text-align:left;margin-left:484.5pt;margin-top:310.5pt;width:53.6pt;height:1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U/KgIAAFg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">
                <v:textbox>
                  <w:txbxContent>
                    <w:p w14:paraId="579638C4" w14:textId="77777777" w:rsidR="00F93BB2" w:rsidRPr="00EC383B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83B">
                        <w:rPr>
                          <w:sz w:val="16"/>
                          <w:szCs w:val="16"/>
                          <w:lang w:val="en-US"/>
                        </w:rPr>
                        <w:t>10mg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vit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43599" wp14:editId="228A2BFD">
                <wp:simplePos x="0" y="0"/>
                <wp:positionH relativeFrom="column">
                  <wp:posOffset>4713605</wp:posOffset>
                </wp:positionH>
                <wp:positionV relativeFrom="paragraph">
                  <wp:posOffset>3787775</wp:posOffset>
                </wp:positionV>
                <wp:extent cx="293370" cy="1198880"/>
                <wp:effectExtent l="0" t="14605" r="0" b="149225"/>
                <wp:wrapNone/>
                <wp:docPr id="25" name="Right Bra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7735277">
                          <a:off x="0" y="0"/>
                          <a:ext cx="293370" cy="1198880"/>
                        </a:xfrm>
                        <a:prstGeom prst="rightBrace">
                          <a:avLst>
                            <a:gd name="adj1" fmla="val 340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8C30" id="Right Brace 25" o:spid="_x0000_s1026" type="#_x0000_t88" style="position:absolute;margin-left:371.15pt;margin-top:298.25pt;width:23.1pt;height:94.4pt;rotation:-495373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903B4" wp14:editId="1FEA8201">
                <wp:simplePos x="0" y="0"/>
                <wp:positionH relativeFrom="column">
                  <wp:posOffset>3510280</wp:posOffset>
                </wp:positionH>
                <wp:positionV relativeFrom="paragraph">
                  <wp:posOffset>3345180</wp:posOffset>
                </wp:positionV>
                <wp:extent cx="263525" cy="1268730"/>
                <wp:effectExtent l="0" t="140652" r="0" b="281623"/>
                <wp:wrapNone/>
                <wp:docPr id="24" name="Righ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788781">
                          <a:off x="0" y="0"/>
                          <a:ext cx="263525" cy="1268730"/>
                        </a:xfrm>
                        <a:prstGeom prst="rightBrace">
                          <a:avLst>
                            <a:gd name="adj1" fmla="val 401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F365" id="Right Brace 24" o:spid="_x0000_s1026" type="#_x0000_t88" style="position:absolute;margin-left:276.4pt;margin-top:263.4pt;width:20.75pt;height:99.9pt;rotation:-416286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FD10E" wp14:editId="08B2D001">
                <wp:simplePos x="0" y="0"/>
                <wp:positionH relativeFrom="column">
                  <wp:posOffset>2294255</wp:posOffset>
                </wp:positionH>
                <wp:positionV relativeFrom="paragraph">
                  <wp:posOffset>2315845</wp:posOffset>
                </wp:positionV>
                <wp:extent cx="228600" cy="1691005"/>
                <wp:effectExtent l="0" t="445453" r="0" b="564197"/>
                <wp:wrapNone/>
                <wp:docPr id="23" name="Right Bra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6061268">
                          <a:off x="0" y="0"/>
                          <a:ext cx="228600" cy="1691005"/>
                        </a:xfrm>
                        <a:prstGeom prst="rightBrace">
                          <a:avLst>
                            <a:gd name="adj1" fmla="val 616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ADEB" id="Right Brace 23" o:spid="_x0000_s1026" type="#_x0000_t88" style="position:absolute;margin-left:180.65pt;margin-top:182.35pt;width:18pt;height:133.15pt;rotation:-312526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A3D690" wp14:editId="538605B9">
                <wp:simplePos x="0" y="0"/>
                <wp:positionH relativeFrom="column">
                  <wp:posOffset>1076325</wp:posOffset>
                </wp:positionH>
                <wp:positionV relativeFrom="paragraph">
                  <wp:posOffset>4867275</wp:posOffset>
                </wp:positionV>
                <wp:extent cx="1122680" cy="186690"/>
                <wp:effectExtent l="0" t="0" r="127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09399" w14:textId="77777777" w:rsidR="00F93BB2" w:rsidRPr="00475B2A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5B2A">
                              <w:rPr>
                                <w:sz w:val="16"/>
                                <w:szCs w:val="16"/>
                                <w:lang w:val="en-US"/>
                              </w:rPr>
                              <w:t>Alta hospita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475B2A">
                              <w:rPr>
                                <w:sz w:val="16"/>
                                <w:szCs w:val="16"/>
                                <w:lang w:val="en-US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D690" id="Text Box 22" o:spid="_x0000_s1032" type="#_x0000_t202" style="position:absolute;left:0;text-align:left;margin-left:84.75pt;margin-top:383.25pt;width:88.4pt;height:14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" stroked="f">
                <v:textbox>
                  <w:txbxContent>
                    <w:p w14:paraId="33A09399" w14:textId="77777777" w:rsidR="00F93BB2" w:rsidRPr="00475B2A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75B2A">
                        <w:rPr>
                          <w:sz w:val="16"/>
                          <w:szCs w:val="16"/>
                          <w:lang w:val="en-US"/>
                        </w:rPr>
                        <w:t xml:space="preserve">Alta </w:t>
                      </w:r>
                      <w:proofErr w:type="spellStart"/>
                      <w:r w:rsidRPr="00475B2A">
                        <w:rPr>
                          <w:sz w:val="16"/>
                          <w:szCs w:val="16"/>
                          <w:lang w:val="en-US"/>
                        </w:rPr>
                        <w:t>hospita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l</w:t>
                      </w:r>
                      <w:r w:rsidRPr="00475B2A">
                        <w:rPr>
                          <w:sz w:val="16"/>
                          <w:szCs w:val="16"/>
                          <w:lang w:val="en-US"/>
                        </w:rPr>
                        <w:t>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6B08F0" wp14:editId="09FC6E36">
                <wp:simplePos x="0" y="0"/>
                <wp:positionH relativeFrom="column">
                  <wp:posOffset>4772025</wp:posOffset>
                </wp:positionH>
                <wp:positionV relativeFrom="paragraph">
                  <wp:posOffset>3891915</wp:posOffset>
                </wp:positionV>
                <wp:extent cx="817880" cy="210820"/>
                <wp:effectExtent l="0" t="0" r="2032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0395" w14:textId="77777777" w:rsidR="00F93BB2" w:rsidRPr="00EC383B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83B">
                              <w:rPr>
                                <w:sz w:val="16"/>
                                <w:szCs w:val="16"/>
                                <w:lang w:val="en-US"/>
                              </w:rPr>
                              <w:t>10mg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vit K/dia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08F0" id="Text Box 21" o:spid="_x0000_s1033" type="#_x0000_t202" style="position:absolute;left:0;text-align:left;margin-left:375.75pt;margin-top:306.45pt;width:64.4pt;height:1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">
                <v:textbox>
                  <w:txbxContent>
                    <w:p w14:paraId="08270395" w14:textId="77777777" w:rsidR="00F93BB2" w:rsidRPr="00EC383B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83B">
                        <w:rPr>
                          <w:sz w:val="16"/>
                          <w:szCs w:val="16"/>
                          <w:lang w:val="en-US"/>
                        </w:rPr>
                        <w:t>10mg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vit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K/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42A29F" wp14:editId="4A7BDA33">
                <wp:simplePos x="0" y="0"/>
                <wp:positionH relativeFrom="column">
                  <wp:posOffset>3514725</wp:posOffset>
                </wp:positionH>
                <wp:positionV relativeFrom="paragraph">
                  <wp:posOffset>3491230</wp:posOffset>
                </wp:positionV>
                <wp:extent cx="838200" cy="224155"/>
                <wp:effectExtent l="0" t="0" r="1905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CFD7" w14:textId="77777777" w:rsidR="00F93BB2" w:rsidRPr="00EC383B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83B">
                              <w:rPr>
                                <w:sz w:val="16"/>
                                <w:szCs w:val="16"/>
                                <w:lang w:val="en-US"/>
                              </w:rPr>
                              <w:t>20mg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vit K/dia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A29F" id="Text Box 20" o:spid="_x0000_s1034" type="#_x0000_t202" style="position:absolute;left:0;text-align:left;margin-left:276.75pt;margin-top:274.9pt;width:66pt;height:17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">
                <v:textbox>
                  <w:txbxContent>
                    <w:p w14:paraId="1DB6CFD7" w14:textId="77777777" w:rsidR="00F93BB2" w:rsidRPr="00EC383B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83B">
                        <w:rPr>
                          <w:sz w:val="16"/>
                          <w:szCs w:val="16"/>
                          <w:lang w:val="en-US"/>
                        </w:rPr>
                        <w:t>20mg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vit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K/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6599E2" wp14:editId="284EB474">
                <wp:simplePos x="0" y="0"/>
                <wp:positionH relativeFrom="column">
                  <wp:posOffset>2399030</wp:posOffset>
                </wp:positionH>
                <wp:positionV relativeFrom="paragraph">
                  <wp:posOffset>2806065</wp:posOffset>
                </wp:positionV>
                <wp:extent cx="810895" cy="215265"/>
                <wp:effectExtent l="0" t="0" r="27305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228" w14:textId="77777777" w:rsidR="00F93BB2" w:rsidRPr="00EC383B" w:rsidRDefault="00F93BB2" w:rsidP="00F93BB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C383B">
                              <w:rPr>
                                <w:sz w:val="16"/>
                                <w:szCs w:val="16"/>
                                <w:lang w:val="en-US"/>
                              </w:rPr>
                              <w:t>30mg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vit K/dia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9E2" id="Text Box 19" o:spid="_x0000_s1035" type="#_x0000_t202" style="position:absolute;left:0;text-align:left;margin-left:188.9pt;margin-top:220.95pt;width:63.85pt;height:16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">
                <v:textbox>
                  <w:txbxContent>
                    <w:p w14:paraId="654FA228" w14:textId="77777777" w:rsidR="00F93BB2" w:rsidRPr="00EC383B" w:rsidRDefault="00F93BB2" w:rsidP="00F93BB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C383B">
                        <w:rPr>
                          <w:sz w:val="16"/>
                          <w:szCs w:val="16"/>
                          <w:lang w:val="en-US"/>
                        </w:rPr>
                        <w:t>30mg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vit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K/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FA49ED" w14:textId="77777777" w:rsidR="001454C1" w:rsidRDefault="001454C1">
      <w:pPr>
        <w:pStyle w:val="Padro"/>
        <w:jc w:val="both"/>
        <w:rPr>
          <w:b/>
          <w:lang w:val="en-US"/>
        </w:rPr>
      </w:pPr>
    </w:p>
    <w:p w14:paraId="60F2C377" w14:textId="77777777" w:rsidR="001454C1" w:rsidRDefault="001454C1">
      <w:pPr>
        <w:pStyle w:val="Padro"/>
        <w:jc w:val="both"/>
        <w:rPr>
          <w:b/>
          <w:lang w:val="en-US"/>
        </w:rPr>
      </w:pPr>
    </w:p>
    <w:p w14:paraId="5C41992D" w14:textId="77777777" w:rsidR="001454C1" w:rsidRDefault="001454C1">
      <w:pPr>
        <w:pStyle w:val="Padro"/>
        <w:jc w:val="both"/>
        <w:rPr>
          <w:b/>
          <w:lang w:val="en-US"/>
        </w:rPr>
      </w:pPr>
    </w:p>
    <w:p w14:paraId="5B9E313B" w14:textId="77777777" w:rsidR="0067128A" w:rsidRPr="001454C1" w:rsidRDefault="00F06B87">
      <w:pPr>
        <w:pStyle w:val="Padro"/>
        <w:jc w:val="both"/>
        <w:rPr>
          <w:b/>
        </w:rPr>
      </w:pPr>
      <w:r w:rsidRPr="001454C1">
        <w:rPr>
          <w:b/>
        </w:rPr>
        <w:lastRenderedPageBreak/>
        <w:t>INTRODUÇÃO</w:t>
      </w:r>
    </w:p>
    <w:p w14:paraId="5ED39520" w14:textId="12ECF0A0" w:rsidR="004843C1" w:rsidRDefault="004843C1">
      <w:pPr>
        <w:pStyle w:val="Padro"/>
        <w:jc w:val="both"/>
      </w:pPr>
      <w:r>
        <w:t xml:space="preserve">Os anticoagulantes </w:t>
      </w:r>
      <w:r w:rsidR="00E00CF5">
        <w:t>dicumarí</w:t>
      </w:r>
      <w:r w:rsidR="00697FFA">
        <w:t>nicos</w:t>
      </w:r>
      <w:r>
        <w:t xml:space="preserve"> foram inicialmente utilizados como raticidas, </w:t>
      </w:r>
      <w:r w:rsidR="00697FFA">
        <w:t>tendo posteriormente sido aperfeiçoados no sentido de aumentar a sua eficácia através de uma</w:t>
      </w:r>
      <w:r>
        <w:t xml:space="preserve"> duração de acção </w:t>
      </w:r>
      <w:r w:rsidR="00697FFA">
        <w:t>mais longa</w:t>
      </w:r>
      <w:r w:rsidR="008E6E1D">
        <w:t xml:space="preserve"> e de uma maior potência</w:t>
      </w:r>
      <w:r w:rsidR="00697FFA">
        <w:t xml:space="preserve">, sendo denominados de </w:t>
      </w:r>
      <w:r>
        <w:t>supervarfarina</w:t>
      </w:r>
      <w:r w:rsidR="00F06B87">
        <w:t>s</w:t>
      </w:r>
      <w:r>
        <w:t xml:space="preserve">. A alta eficácia deve-se a </w:t>
      </w:r>
      <w:r w:rsidR="001B7455">
        <w:t>uma</w:t>
      </w:r>
      <w:r>
        <w:t xml:space="preserve"> maior solubilidade lipídica e </w:t>
      </w:r>
      <w:r w:rsidR="00B34C0A">
        <w:t xml:space="preserve">superior </w:t>
      </w:r>
      <w:r>
        <w:t xml:space="preserve">afinidade pelo tecido hepático, </w:t>
      </w:r>
      <w:r w:rsidR="00B34C0A">
        <w:t>provocando</w:t>
      </w:r>
      <w:r>
        <w:t xml:space="preserve"> uma eliminação </w:t>
      </w:r>
      <w:r w:rsidR="009616EB">
        <w:t>em duas</w:t>
      </w:r>
      <w:r w:rsidR="00542276">
        <w:t xml:space="preserve"> fases</w:t>
      </w:r>
      <w:r w:rsidR="00515D74">
        <w:t xml:space="preserve">, </w:t>
      </w:r>
      <w:r w:rsidR="00405157">
        <w:t>sendo que no caso da bromadiolona consiste n</w:t>
      </w:r>
      <w:r w:rsidR="00542276">
        <w:t>uma prim</w:t>
      </w:r>
      <w:r w:rsidR="00B91D42">
        <w:t>eira mais rápida (semi-vida de 6</w:t>
      </w:r>
      <w:r w:rsidR="00542276">
        <w:t xml:space="preserve"> dias) e </w:t>
      </w:r>
      <w:r w:rsidR="00405157">
        <w:t>n</w:t>
      </w:r>
      <w:r w:rsidR="00542276">
        <w:t xml:space="preserve">uma </w:t>
      </w:r>
      <w:r w:rsidR="00290391">
        <w:t xml:space="preserve">fase seguinte com </w:t>
      </w:r>
      <w:r w:rsidR="009616EB">
        <w:t xml:space="preserve">duração de </w:t>
      </w:r>
      <w:r w:rsidR="00542276">
        <w:t>cerca de 24</w:t>
      </w:r>
      <w:r w:rsidR="009760BF">
        <w:t xml:space="preserve"> dias</w:t>
      </w:r>
      <w:r w:rsidR="002339F7" w:rsidRPr="00410335">
        <w:rPr>
          <w:vertAlign w:val="superscript"/>
        </w:rPr>
        <w:t>1</w:t>
      </w:r>
      <w:r w:rsidR="009760BF">
        <w:t>.</w:t>
      </w:r>
    </w:p>
    <w:p w14:paraId="760CCDA7" w14:textId="7A203F80" w:rsidR="004843C1" w:rsidRDefault="004843C1">
      <w:pPr>
        <w:pStyle w:val="Padro"/>
        <w:jc w:val="both"/>
      </w:pPr>
      <w:r>
        <w:t>A</w:t>
      </w:r>
      <w:r w:rsidR="001B7455">
        <w:t xml:space="preserve"> b</w:t>
      </w:r>
      <w:r>
        <w:t>romadiolona é um raticida usado mundialmente. Em ratos</w:t>
      </w:r>
      <w:r w:rsidR="006C5666">
        <w:t>,</w:t>
      </w:r>
      <w:r w:rsidR="00F06B87">
        <w:t xml:space="preserve"> é três</w:t>
      </w:r>
      <w:r>
        <w:t xml:space="preserve"> vezes mais </w:t>
      </w:r>
      <w:r w:rsidR="00E712F1">
        <w:t xml:space="preserve">potente </w:t>
      </w:r>
      <w:r>
        <w:t>do que a varfarina, mas a sua</w:t>
      </w:r>
      <w:r w:rsidR="001B7455">
        <w:t xml:space="preserve"> toxicidade</w:t>
      </w:r>
      <w:r>
        <w:t xml:space="preserve"> em humanos é </w:t>
      </w:r>
      <w:r w:rsidR="00886998">
        <w:t xml:space="preserve">ainda </w:t>
      </w:r>
      <w:r>
        <w:t>desconhecida</w:t>
      </w:r>
      <w:r w:rsidR="002339F7" w:rsidRPr="00410335">
        <w:rPr>
          <w:vertAlign w:val="superscript"/>
        </w:rPr>
        <w:t>1</w:t>
      </w:r>
      <w:r>
        <w:t>. O fácil</w:t>
      </w:r>
      <w:r w:rsidR="00661053">
        <w:t xml:space="preserve"> acesso a este produto </w:t>
      </w:r>
      <w:r w:rsidR="00B34C0A">
        <w:t xml:space="preserve">possibilita </w:t>
      </w:r>
      <w:r w:rsidR="00661053">
        <w:t>o seu uso n</w:t>
      </w:r>
      <w:r>
        <w:t>o envenenamento humano acidenta</w:t>
      </w:r>
      <w:r w:rsidR="00661053">
        <w:t>l ou deliberado</w:t>
      </w:r>
      <w:r w:rsidR="00E712F1">
        <w:t>,</w:t>
      </w:r>
      <w:r w:rsidR="00A738BD">
        <w:t xml:space="preserve"> </w:t>
      </w:r>
      <w:r w:rsidR="00E712F1">
        <w:t>provocando</w:t>
      </w:r>
      <w:r>
        <w:t xml:space="preserve"> uma coagulopatia prolongada com risco hemorrágico elevado. Felizmente</w:t>
      </w:r>
      <w:r w:rsidR="00E00CF5">
        <w:t>,</w:t>
      </w:r>
      <w:r>
        <w:t xml:space="preserve"> a maioria dos caso</w:t>
      </w:r>
      <w:r w:rsidR="00661053">
        <w:t>s descritos não são letais</w:t>
      </w:r>
      <w:r w:rsidR="002339F7">
        <w:rPr>
          <w:vertAlign w:val="superscript"/>
        </w:rPr>
        <w:t>2-</w:t>
      </w:r>
      <w:r w:rsidR="002339F7" w:rsidRPr="00397766">
        <w:rPr>
          <w:vertAlign w:val="superscript"/>
        </w:rPr>
        <w:t>4</w:t>
      </w:r>
      <w:r w:rsidR="0090715E">
        <w:t>,</w:t>
      </w:r>
      <w:r w:rsidR="00661053">
        <w:t xml:space="preserve"> </w:t>
      </w:r>
      <w:r w:rsidR="00B34C0A">
        <w:t>sublinhando o</w:t>
      </w:r>
      <w:r w:rsidR="00661053">
        <w:t xml:space="preserve"> papel importante </w:t>
      </w:r>
      <w:r w:rsidR="00B34C0A">
        <w:t xml:space="preserve">de </w:t>
      </w:r>
      <w:r>
        <w:t xml:space="preserve">uma história clínica completa </w:t>
      </w:r>
      <w:r w:rsidR="00661053">
        <w:t xml:space="preserve">que </w:t>
      </w:r>
      <w:r>
        <w:t>é a chave para um diagnóstico e tratamento atempado</w:t>
      </w:r>
      <w:r w:rsidR="00661053">
        <w:t>s</w:t>
      </w:r>
      <w:r w:rsidR="006C5666">
        <w:t>,</w:t>
      </w:r>
      <w:r>
        <w:t xml:space="preserve"> já que a maioria dos hospitais não possui análises laboratoriais capazes de</w:t>
      </w:r>
      <w:r w:rsidR="00A738BD">
        <w:t xml:space="preserve"> </w:t>
      </w:r>
      <w:r w:rsidR="00B34C0A">
        <w:t xml:space="preserve">identificar </w:t>
      </w:r>
      <w:r w:rsidR="00F17545">
        <w:t>ou</w:t>
      </w:r>
      <w:r w:rsidR="00661053">
        <w:t xml:space="preserve"> dosear</w:t>
      </w:r>
      <w:r w:rsidR="00A738BD">
        <w:t xml:space="preserve"> </w:t>
      </w:r>
      <w:r>
        <w:t>estes fármacos.</w:t>
      </w:r>
    </w:p>
    <w:p w14:paraId="643A887C" w14:textId="77777777" w:rsidR="004843C1" w:rsidRDefault="004843C1">
      <w:pPr>
        <w:pStyle w:val="Padro"/>
        <w:jc w:val="both"/>
      </w:pPr>
      <w:r>
        <w:t xml:space="preserve">O tratamento </w:t>
      </w:r>
      <w:r w:rsidR="00E00CF5">
        <w:t>tradicional é a</w:t>
      </w:r>
      <w:r>
        <w:t xml:space="preserve"> administração de vitamina K de forma empírica</w:t>
      </w:r>
      <w:r w:rsidR="00E00CF5">
        <w:t>,</w:t>
      </w:r>
      <w:r>
        <w:t xml:space="preserve"> já que não existe</w:t>
      </w:r>
      <w:r w:rsidR="00E712F1">
        <w:t>m</w:t>
      </w:r>
      <w:r w:rsidR="00A738BD">
        <w:t xml:space="preserve"> </w:t>
      </w:r>
      <w:r w:rsidR="00E712F1">
        <w:t xml:space="preserve">recomendações </w:t>
      </w:r>
      <w:r>
        <w:t>quer quanto à dose</w:t>
      </w:r>
      <w:r w:rsidR="00B34C0A">
        <w:t>,</w:t>
      </w:r>
      <w:r w:rsidR="00E00CF5">
        <w:t xml:space="preserve"> quer quanto ao número de administrações</w:t>
      </w:r>
      <w:r>
        <w:t xml:space="preserve"> eficazes na reversão deste tipo de coagulopatias</w:t>
      </w:r>
      <w:r w:rsidR="00E00CF5">
        <w:t>,</w:t>
      </w:r>
      <w:r w:rsidR="00B34C0A">
        <w:t xml:space="preserve"> ou mesmo em relação ao período </w:t>
      </w:r>
      <w:r w:rsidR="006C5666">
        <w:t xml:space="preserve">em </w:t>
      </w:r>
      <w:r w:rsidR="00B34C0A">
        <w:t xml:space="preserve">que estes doentes devem ser seguidos de forma </w:t>
      </w:r>
      <w:r w:rsidR="00556B67">
        <w:t xml:space="preserve">a </w:t>
      </w:r>
      <w:r w:rsidR="00E712F1">
        <w:t>assegurar</w:t>
      </w:r>
      <w:r w:rsidR="00B34C0A">
        <w:t xml:space="preserve"> que a reversão foi completa</w:t>
      </w:r>
      <w:r>
        <w:t>.</w:t>
      </w:r>
    </w:p>
    <w:p w14:paraId="3492F0F6" w14:textId="77777777" w:rsidR="004843C1" w:rsidRDefault="004843C1">
      <w:pPr>
        <w:pStyle w:val="Padro"/>
        <w:jc w:val="both"/>
      </w:pPr>
      <w:r>
        <w:t xml:space="preserve">Apresenta-se um caso clínico de tentativa de suicídio por envenenamento com </w:t>
      </w:r>
      <w:r w:rsidR="006C5666">
        <w:t>bromadiolona.</w:t>
      </w:r>
    </w:p>
    <w:p w14:paraId="0432E723" w14:textId="77777777" w:rsidR="008D5B15" w:rsidRDefault="008D5B15">
      <w:pPr>
        <w:pStyle w:val="Padro"/>
        <w:jc w:val="both"/>
        <w:rPr>
          <w:b/>
          <w:bCs/>
        </w:rPr>
      </w:pPr>
    </w:p>
    <w:p w14:paraId="2FD9CE0E" w14:textId="77777777" w:rsidR="004843C1" w:rsidRDefault="00F06B87">
      <w:pPr>
        <w:pStyle w:val="Padro"/>
        <w:jc w:val="both"/>
        <w:rPr>
          <w:rFonts w:cs="Times New Roman"/>
        </w:rPr>
      </w:pPr>
      <w:r>
        <w:rPr>
          <w:b/>
          <w:bCs/>
        </w:rPr>
        <w:t>CASO CLÍNICO</w:t>
      </w:r>
    </w:p>
    <w:p w14:paraId="51C2CC98" w14:textId="558E27CC" w:rsidR="00F06B87" w:rsidRDefault="007F7084">
      <w:pPr>
        <w:pStyle w:val="Padro"/>
        <w:jc w:val="both"/>
      </w:pPr>
      <w:r>
        <w:t>Trata-se de uma d</w:t>
      </w:r>
      <w:r w:rsidR="004843C1">
        <w:t xml:space="preserve">oente do sexo feminino, </w:t>
      </w:r>
      <w:r>
        <w:t xml:space="preserve">de </w:t>
      </w:r>
      <w:r w:rsidR="004843C1">
        <w:t>46 anos de idade</w:t>
      </w:r>
      <w:r>
        <w:t>,</w:t>
      </w:r>
      <w:r w:rsidR="004843C1">
        <w:t xml:space="preserve"> com antecedentes de sín</w:t>
      </w:r>
      <w:r>
        <w:t>drome depressivo/ansioso, que se dirigiu</w:t>
      </w:r>
      <w:r w:rsidR="004843C1">
        <w:t xml:space="preserve"> ao serviço de urgência do Centro Hospitalar de São João por ingestão voluntária de uma </w:t>
      </w:r>
      <w:r w:rsidR="008171FF">
        <w:t>quantidade total aproximada de 2</w:t>
      </w:r>
      <w:r w:rsidR="004843C1">
        <w:t>7</w:t>
      </w:r>
      <w:r w:rsidR="008171FF">
        <w:t>,5</w:t>
      </w:r>
      <w:r w:rsidR="007D1B1B">
        <w:t xml:space="preserve"> </w:t>
      </w:r>
      <w:r w:rsidR="00E84854">
        <w:t>mg de broma</w:t>
      </w:r>
      <w:r w:rsidR="004843C1">
        <w:t>diolona</w:t>
      </w:r>
      <w:r w:rsidR="007F32CB">
        <w:t xml:space="preserve"> (RATIBRON®)</w:t>
      </w:r>
      <w:r w:rsidR="004843C1">
        <w:t xml:space="preserve"> (0</w:t>
      </w:r>
      <w:r w:rsidR="00040392">
        <w:t>,</w:t>
      </w:r>
      <w:r w:rsidR="00AD7FE7">
        <w:t>44</w:t>
      </w:r>
      <w:r w:rsidR="007D1B1B">
        <w:t xml:space="preserve"> </w:t>
      </w:r>
      <w:r w:rsidR="004843C1">
        <w:t>mg/</w:t>
      </w:r>
      <w:r w:rsidR="00E84854">
        <w:t>k</w:t>
      </w:r>
      <w:r w:rsidR="004843C1">
        <w:t>g)</w:t>
      </w:r>
      <w:r w:rsidR="008171FF">
        <w:t xml:space="preserve"> nas duas últimas semanas</w:t>
      </w:r>
      <w:r w:rsidR="00556B67">
        <w:t>,</w:t>
      </w:r>
      <w:r w:rsidR="008171FF">
        <w:t xml:space="preserve"> dos quais </w:t>
      </w:r>
      <w:r w:rsidR="004843C1">
        <w:t>10</w:t>
      </w:r>
      <w:r w:rsidR="00040392">
        <w:t>,</w:t>
      </w:r>
      <w:r w:rsidR="004843C1">
        <w:t>5</w:t>
      </w:r>
      <w:r w:rsidR="007D1B1B">
        <w:t xml:space="preserve"> </w:t>
      </w:r>
      <w:r w:rsidR="004843C1">
        <w:t>mg (0</w:t>
      </w:r>
      <w:r w:rsidR="00040392">
        <w:t>,</w:t>
      </w:r>
      <w:r w:rsidR="00A75373">
        <w:t>17</w:t>
      </w:r>
      <w:r w:rsidR="004843C1">
        <w:t>mg/</w:t>
      </w:r>
      <w:r w:rsidR="00E84854">
        <w:t>k</w:t>
      </w:r>
      <w:r w:rsidR="00F06B87">
        <w:t>g) nas últimas quatro</w:t>
      </w:r>
      <w:r w:rsidR="004843C1">
        <w:t xml:space="preserve"> horas. </w:t>
      </w:r>
      <w:r w:rsidR="006C5666">
        <w:t xml:space="preserve">Nos </w:t>
      </w:r>
      <w:r w:rsidR="00F06B87">
        <w:t>cinco</w:t>
      </w:r>
      <w:r w:rsidR="008171FF">
        <w:t xml:space="preserve"> dias</w:t>
      </w:r>
      <w:r w:rsidR="006C5666">
        <w:t xml:space="preserve"> anteriores</w:t>
      </w:r>
      <w:r w:rsidR="00E84854">
        <w:t xml:space="preserve">, </w:t>
      </w:r>
      <w:r w:rsidR="00900F4C">
        <w:t xml:space="preserve">apresentava </w:t>
      </w:r>
      <w:r w:rsidR="008171FF">
        <w:t>e</w:t>
      </w:r>
      <w:r w:rsidR="006C5666">
        <w:t>pisódios de epistá</w:t>
      </w:r>
      <w:r w:rsidR="004843C1">
        <w:t xml:space="preserve">xis </w:t>
      </w:r>
      <w:r w:rsidR="008171FF">
        <w:t>espontânea</w:t>
      </w:r>
      <w:r w:rsidR="00900F4C">
        <w:t>s</w:t>
      </w:r>
      <w:r w:rsidR="008171FF">
        <w:t xml:space="preserve"> e metrorragias</w:t>
      </w:r>
      <w:r w:rsidR="00900F4C">
        <w:t>, com perdas ligeiras de sangue</w:t>
      </w:r>
      <w:r w:rsidR="00E00CF5">
        <w:t>. Sem outras queixas.</w:t>
      </w:r>
      <w:r w:rsidR="00A738BD">
        <w:t xml:space="preserve"> </w:t>
      </w:r>
      <w:r w:rsidR="00C64C2F" w:rsidRPr="009E54C8">
        <w:t>Habitualmente medicada com</w:t>
      </w:r>
      <w:r w:rsidR="004C5FB5" w:rsidRPr="009E54C8">
        <w:t xml:space="preserve"> fluoxetina 20 mg/dia, alprazolam 20 mg/dia, diazepam 10 mg/dia. </w:t>
      </w:r>
      <w:r w:rsidR="00F06B87" w:rsidRPr="00391554">
        <w:t xml:space="preserve">Sem história </w:t>
      </w:r>
      <w:r w:rsidR="00391554" w:rsidRPr="00391554">
        <w:t>pessoal ou familiar</w:t>
      </w:r>
      <w:r w:rsidR="00900F4C">
        <w:t xml:space="preserve"> de</w:t>
      </w:r>
      <w:r w:rsidR="00391554" w:rsidRPr="00391554">
        <w:t xml:space="preserve"> </w:t>
      </w:r>
      <w:r w:rsidR="00F06B87" w:rsidRPr="00391554">
        <w:t>coagulopatias</w:t>
      </w:r>
      <w:r w:rsidR="00F175A7" w:rsidRPr="00391554">
        <w:t xml:space="preserve"> </w:t>
      </w:r>
      <w:r w:rsidR="00391554" w:rsidRPr="00391554">
        <w:t>hereditárias</w:t>
      </w:r>
      <w:r w:rsidR="00F06B87" w:rsidRPr="00391554">
        <w:t>.</w:t>
      </w:r>
    </w:p>
    <w:p w14:paraId="392FD76F" w14:textId="515CBCA8" w:rsidR="008171FF" w:rsidRDefault="004843C1">
      <w:pPr>
        <w:pStyle w:val="Padro"/>
        <w:jc w:val="both"/>
      </w:pPr>
      <w:r>
        <w:t>Ao exame objectivo apresenta</w:t>
      </w:r>
      <w:r w:rsidR="007F7084">
        <w:t>va</w:t>
      </w:r>
      <w:r>
        <w:t xml:space="preserve">-se </w:t>
      </w:r>
      <w:r w:rsidR="008171FF">
        <w:t>visivelmente ansiosa, pálida, hidratada, anictérica e</w:t>
      </w:r>
      <w:r w:rsidR="00A738BD">
        <w:t xml:space="preserve"> </w:t>
      </w:r>
      <w:r w:rsidR="008171FF">
        <w:t>h</w:t>
      </w:r>
      <w:r>
        <w:t>emodinamicamente estável</w:t>
      </w:r>
      <w:r w:rsidR="00900F4C">
        <w:t xml:space="preserve"> (dados antropométricos:</w:t>
      </w:r>
      <w:r w:rsidR="00695C9F">
        <w:t xml:space="preserve"> 62</w:t>
      </w:r>
      <w:r w:rsidR="008171FF">
        <w:t xml:space="preserve"> kg de peso e 1,65 m de altura</w:t>
      </w:r>
      <w:r w:rsidR="00900F4C">
        <w:t>)</w:t>
      </w:r>
      <w:r w:rsidR="008171FF">
        <w:t xml:space="preserve">. </w:t>
      </w:r>
      <w:r w:rsidR="006C5666">
        <w:t xml:space="preserve">Sem sinais de hemorragia </w:t>
      </w:r>
      <w:r w:rsidR="00900F4C">
        <w:t xml:space="preserve">activa </w:t>
      </w:r>
      <w:r w:rsidR="006C5666">
        <w:t>e r</w:t>
      </w:r>
      <w:r>
        <w:t xml:space="preserve">estante exame objectivo sem alterações. </w:t>
      </w:r>
    </w:p>
    <w:p w14:paraId="7B688C98" w14:textId="49999AD8" w:rsidR="004843C1" w:rsidRDefault="004843C1">
      <w:pPr>
        <w:pStyle w:val="Padro"/>
        <w:jc w:val="both"/>
      </w:pPr>
      <w:r>
        <w:t xml:space="preserve">O estudo </w:t>
      </w:r>
      <w:r w:rsidR="008171FF">
        <w:t>analítico revelou</w:t>
      </w:r>
      <w:r w:rsidR="00E00CF5">
        <w:t xml:space="preserve"> ligeira</w:t>
      </w:r>
      <w:r>
        <w:t xml:space="preserve"> anemia</w:t>
      </w:r>
      <w:r w:rsidR="00900F4C">
        <w:t>,</w:t>
      </w:r>
      <w:r>
        <w:t xml:space="preserve"> </w:t>
      </w:r>
      <w:r w:rsidR="00900F4C">
        <w:t xml:space="preserve">com </w:t>
      </w:r>
      <w:r w:rsidR="00724D51">
        <w:t>11,1 g/dL de hemoglobina (Hb</w:t>
      </w:r>
      <w:r w:rsidR="000A6D0C">
        <w:t>)</w:t>
      </w:r>
      <w:r w:rsidR="001B741D">
        <w:t>,</w:t>
      </w:r>
      <w:r w:rsidR="00724D51">
        <w:t xml:space="preserve"> estudo da coagulação com </w:t>
      </w:r>
      <w:r w:rsidR="00724D51" w:rsidRPr="009E54C8">
        <w:t xml:space="preserve">Tempo de Tromboplastina </w:t>
      </w:r>
      <w:r w:rsidR="009564B9" w:rsidRPr="009E54C8">
        <w:t xml:space="preserve">parcial </w:t>
      </w:r>
      <w:r w:rsidR="00724D51" w:rsidRPr="009E54C8">
        <w:t>a</w:t>
      </w:r>
      <w:r w:rsidR="00F175A7" w:rsidRPr="009E54C8">
        <w:t>c</w:t>
      </w:r>
      <w:r w:rsidR="00724D51" w:rsidRPr="009E54C8">
        <w:t>tivado (</w:t>
      </w:r>
      <w:r w:rsidR="009564B9" w:rsidRPr="009E54C8">
        <w:t>a</w:t>
      </w:r>
      <w:r w:rsidR="00391554">
        <w:t>PTT</w:t>
      </w:r>
      <w:r w:rsidR="00724D51" w:rsidRPr="009E54C8">
        <w:t>)</w:t>
      </w:r>
      <w:r w:rsidR="006828A6">
        <w:t xml:space="preserve"> </w:t>
      </w:r>
      <w:r w:rsidR="000A6D0C" w:rsidRPr="009E54C8">
        <w:t xml:space="preserve">de </w:t>
      </w:r>
      <w:r w:rsidRPr="009E54C8">
        <w:t>54,9 seg</w:t>
      </w:r>
      <w:r w:rsidR="00F3715F" w:rsidRPr="009E54C8">
        <w:t>undos</w:t>
      </w:r>
      <w:r w:rsidR="007F3409" w:rsidRPr="009E54C8">
        <w:t xml:space="preserve"> (</w:t>
      </w:r>
      <w:r w:rsidR="00F3715F" w:rsidRPr="009E54C8">
        <w:t>valores de referência</w:t>
      </w:r>
      <w:r w:rsidR="009564B9" w:rsidRPr="009E54C8">
        <w:t>:</w:t>
      </w:r>
      <w:r w:rsidR="00F3715F" w:rsidRPr="009E54C8">
        <w:t xml:space="preserve"> 24,5 a 36,5 segundos)</w:t>
      </w:r>
      <w:r w:rsidRPr="009E54C8">
        <w:t xml:space="preserve">, </w:t>
      </w:r>
      <w:r w:rsidR="00724D51" w:rsidRPr="009E54C8">
        <w:t>Tempo de Protrombina (</w:t>
      </w:r>
      <w:r w:rsidR="00040392" w:rsidRPr="009E54C8">
        <w:t>TP</w:t>
      </w:r>
      <w:r w:rsidR="00724D51" w:rsidRPr="009E54C8">
        <w:t>)</w:t>
      </w:r>
      <w:r w:rsidR="002A2EE7">
        <w:t xml:space="preserve"> </w:t>
      </w:r>
      <w:r w:rsidR="000A6D0C" w:rsidRPr="009E54C8">
        <w:t xml:space="preserve">de </w:t>
      </w:r>
      <w:r w:rsidR="00E00CF5" w:rsidRPr="009E54C8">
        <w:t>96,8 seg</w:t>
      </w:r>
      <w:r w:rsidR="00F3715F" w:rsidRPr="009E54C8">
        <w:t>undos (valores de referência</w:t>
      </w:r>
      <w:r w:rsidR="009564B9" w:rsidRPr="009E54C8">
        <w:t>:</w:t>
      </w:r>
      <w:r w:rsidR="00F3715F" w:rsidRPr="009E54C8">
        <w:t xml:space="preserve"> 10,0 a 14,0 segundos)</w:t>
      </w:r>
      <w:r w:rsidR="006828A6">
        <w:t>, INR de 8</w:t>
      </w:r>
      <w:r w:rsidR="004A582F">
        <w:t>,00</w:t>
      </w:r>
      <w:r w:rsidR="006828A6">
        <w:t xml:space="preserve"> e</w:t>
      </w:r>
      <w:r w:rsidR="00E00CF5">
        <w:t xml:space="preserve"> doseamento dos factores II, VII e X</w:t>
      </w:r>
      <w:r w:rsidR="0058036C">
        <w:t xml:space="preserve"> (PeP)</w:t>
      </w:r>
      <w:r w:rsidR="00E00CF5">
        <w:t xml:space="preserve"> &lt;</w:t>
      </w:r>
      <w:r w:rsidR="0065663C">
        <w:t xml:space="preserve"> </w:t>
      </w:r>
      <w:r>
        <w:t>5</w:t>
      </w:r>
      <w:r w:rsidR="007D1B1B">
        <w:t xml:space="preserve"> </w:t>
      </w:r>
      <w:r w:rsidR="00E00CF5">
        <w:t>%</w:t>
      </w:r>
      <w:r>
        <w:t xml:space="preserve">. </w:t>
      </w:r>
      <w:r w:rsidR="007A7E2D">
        <w:t xml:space="preserve">Marcadores de função hepática sem alterações. </w:t>
      </w:r>
      <w:r>
        <w:t>O despiste de drogas na urina foi positivo</w:t>
      </w:r>
      <w:r w:rsidR="00A738BD">
        <w:t xml:space="preserve"> </w:t>
      </w:r>
      <w:r w:rsidR="000A6D0C">
        <w:t xml:space="preserve">apenas </w:t>
      </w:r>
      <w:r w:rsidR="008171FF">
        <w:t>para benzodiazepinas</w:t>
      </w:r>
      <w:r w:rsidR="007A7E2D">
        <w:t xml:space="preserve">. </w:t>
      </w:r>
    </w:p>
    <w:p w14:paraId="74E6AA29" w14:textId="4877FAFB" w:rsidR="00894F39" w:rsidRDefault="004843C1">
      <w:pPr>
        <w:pStyle w:val="Padro"/>
        <w:jc w:val="both"/>
      </w:pPr>
      <w:r>
        <w:t xml:space="preserve">O tratamento de urgência </w:t>
      </w:r>
      <w:r w:rsidR="007F7084">
        <w:t>incluiu lavagem gástrica</w:t>
      </w:r>
      <w:r w:rsidR="00E00CF5">
        <w:t xml:space="preserve"> com </w:t>
      </w:r>
      <w:r>
        <w:t>administração de 50</w:t>
      </w:r>
      <w:r w:rsidR="007D1B1B">
        <w:t xml:space="preserve"> </w:t>
      </w:r>
      <w:r>
        <w:t>g de carvão activado, 10 mg de vitamina K endovenosa e 1</w:t>
      </w:r>
      <w:r w:rsidR="00900F4C">
        <w:t>.</w:t>
      </w:r>
      <w:r>
        <w:t>000 U</w:t>
      </w:r>
      <w:r w:rsidR="007F7084">
        <w:t>I</w:t>
      </w:r>
      <w:r>
        <w:t xml:space="preserve"> de</w:t>
      </w:r>
      <w:r w:rsidR="00E00CF5">
        <w:t xml:space="preserve"> concentrado de</w:t>
      </w:r>
      <w:r w:rsidR="0065663C">
        <w:t xml:space="preserve"> complexo protrombí</w:t>
      </w:r>
      <w:r>
        <w:t>nico</w:t>
      </w:r>
      <w:r w:rsidR="000A6D0C">
        <w:t xml:space="preserve"> (CCP)</w:t>
      </w:r>
      <w:r w:rsidR="007B301D">
        <w:t xml:space="preserve">, </w:t>
      </w:r>
      <w:r w:rsidR="007B301D" w:rsidRPr="009E54C8">
        <w:t xml:space="preserve">com controlo da clínica </w:t>
      </w:r>
      <w:r w:rsidR="007B301D" w:rsidRPr="009E54C8">
        <w:lastRenderedPageBreak/>
        <w:t>hemorrágica</w:t>
      </w:r>
      <w:r w:rsidR="00894F39">
        <w:t xml:space="preserve"> e co</w:t>
      </w:r>
      <w:r w:rsidR="0058036C">
        <w:t xml:space="preserve">rreção </w:t>
      </w:r>
      <w:r w:rsidR="00900F4C">
        <w:t>parcial</w:t>
      </w:r>
      <w:r w:rsidR="0058036C">
        <w:t xml:space="preserve"> do estudo da coagulação, com aPTT 40,0 segundos (</w:t>
      </w:r>
      <w:r w:rsidR="0058036C" w:rsidRPr="009E54C8">
        <w:t>valores de referência: 24,5 a 36,5 segundos</w:t>
      </w:r>
      <w:r w:rsidR="0058036C">
        <w:t>), PT 19,5 segundos (</w:t>
      </w:r>
      <w:r w:rsidR="0058036C" w:rsidRPr="009E54C8">
        <w:t>valores de referência: 10,0 a 14,0 segundos</w:t>
      </w:r>
      <w:r w:rsidR="0058036C">
        <w:t>), PeP 31</w:t>
      </w:r>
      <w:r w:rsidR="007D1B1B">
        <w:t xml:space="preserve"> </w:t>
      </w:r>
      <w:r w:rsidR="0058036C">
        <w:t>% e INR 1,48.</w:t>
      </w:r>
    </w:p>
    <w:p w14:paraId="501AEC57" w14:textId="65AF90DA" w:rsidR="004843C1" w:rsidRDefault="004843C1">
      <w:pPr>
        <w:pStyle w:val="Padro"/>
        <w:jc w:val="both"/>
      </w:pPr>
      <w:r>
        <w:t>Decidiu-se</w:t>
      </w:r>
      <w:r w:rsidR="00E00CF5">
        <w:t xml:space="preserve"> o</w:t>
      </w:r>
      <w:r>
        <w:t xml:space="preserve"> internamento na Unidade </w:t>
      </w:r>
      <w:r w:rsidR="008171FF">
        <w:t xml:space="preserve">de Cuidados </w:t>
      </w:r>
      <w:r w:rsidR="004041A0">
        <w:t xml:space="preserve">Intermédios </w:t>
      </w:r>
      <w:r>
        <w:t xml:space="preserve">para vigilância de novos fenómenos </w:t>
      </w:r>
      <w:r w:rsidR="008171FF">
        <w:t>hemorrágicos</w:t>
      </w:r>
      <w:r>
        <w:t>, controlo dos parâmetros da coagu</w:t>
      </w:r>
      <w:r w:rsidR="007B301D">
        <w:t>lação e avaliação psiquiátrica.</w:t>
      </w:r>
      <w:r w:rsidR="00894F39">
        <w:t xml:space="preserve"> </w:t>
      </w:r>
      <w:r>
        <w:t xml:space="preserve">Durante </w:t>
      </w:r>
      <w:r w:rsidR="00900F4C">
        <w:t>este período</w:t>
      </w:r>
      <w:r>
        <w:t xml:space="preserve"> foi admin</w:t>
      </w:r>
      <w:r w:rsidR="00874892">
        <w:t>istrada vitamina K por via oral</w:t>
      </w:r>
      <w:r w:rsidR="00874892" w:rsidRPr="009E54C8">
        <w:t xml:space="preserve">, </w:t>
      </w:r>
      <w:r w:rsidR="000F341B" w:rsidRPr="009E54C8">
        <w:t xml:space="preserve">uma </w:t>
      </w:r>
      <w:r w:rsidR="00900F4C">
        <w:t>toma diária,</w:t>
      </w:r>
      <w:r w:rsidR="00874892">
        <w:t xml:space="preserve"> na dose de 30 mg</w:t>
      </w:r>
      <w:r w:rsidR="00900F4C">
        <w:t>, apresentando</w:t>
      </w:r>
      <w:r w:rsidR="004A582F">
        <w:t xml:space="preserve"> valores de INR entre 1,26 e 1,64</w:t>
      </w:r>
      <w:r w:rsidR="008171FF">
        <w:t>. A</w:t>
      </w:r>
      <w:r w:rsidR="00C3413D">
        <w:t xml:space="preserve"> doente teve alta ao terceiro</w:t>
      </w:r>
      <w:r w:rsidR="0058036C">
        <w:t xml:space="preserve"> </w:t>
      </w:r>
      <w:r>
        <w:t>dia de internamento sem registo de novos episódios hemorrágicos e com v</w:t>
      </w:r>
      <w:r w:rsidR="00FF303C">
        <w:t>alor de INR de 1,</w:t>
      </w:r>
      <w:r w:rsidR="00E00CF5">
        <w:t xml:space="preserve">30. Contudo, </w:t>
      </w:r>
      <w:r>
        <w:t>atendendo à longa semi-vida da bromadiolona</w:t>
      </w:r>
      <w:r w:rsidR="00E00CF5">
        <w:t>,</w:t>
      </w:r>
      <w:r>
        <w:t xml:space="preserve"> foi orientada para seguimento em regime de hospital de dia de Imuno</w:t>
      </w:r>
      <w:r w:rsidR="006C5666">
        <w:t>-</w:t>
      </w:r>
      <w:r>
        <w:t>hemoterapia</w:t>
      </w:r>
      <w:r w:rsidR="00040392">
        <w:t xml:space="preserve"> (HDI)</w:t>
      </w:r>
      <w:r>
        <w:t xml:space="preserve">. </w:t>
      </w:r>
    </w:p>
    <w:p w14:paraId="33E9B2C7" w14:textId="09EC4C6F" w:rsidR="004843C1" w:rsidRDefault="00886998">
      <w:pPr>
        <w:pStyle w:val="Padro"/>
        <w:jc w:val="both"/>
      </w:pPr>
      <w:r w:rsidRPr="00886998">
        <w:t xml:space="preserve">Na primeira consulta </w:t>
      </w:r>
      <w:r w:rsidR="00167E59">
        <w:t>(03/06/2014)</w:t>
      </w:r>
      <w:r w:rsidR="00A738BD">
        <w:t xml:space="preserve"> </w:t>
      </w:r>
      <w:r w:rsidR="00E84854">
        <w:t>apresentava um</w:t>
      </w:r>
      <w:r w:rsidR="007B126F">
        <w:t xml:space="preserve"> valor de INR</w:t>
      </w:r>
      <w:r w:rsidR="00A738BD">
        <w:t xml:space="preserve"> </w:t>
      </w:r>
      <w:r w:rsidR="007D1B1B">
        <w:t>de 4,</w:t>
      </w:r>
      <w:r w:rsidR="007B126F">
        <w:t xml:space="preserve">91, tendo </w:t>
      </w:r>
      <w:r w:rsidR="00C7784F">
        <w:t>sido medicada</w:t>
      </w:r>
      <w:r w:rsidR="004843C1">
        <w:t xml:space="preserve"> com vitamina K</w:t>
      </w:r>
      <w:r w:rsidR="007B126F">
        <w:t>,</w:t>
      </w:r>
      <w:r w:rsidR="004843C1">
        <w:t xml:space="preserve"> </w:t>
      </w:r>
      <w:r w:rsidR="004843C1" w:rsidRPr="009E54C8">
        <w:t>30</w:t>
      </w:r>
      <w:r w:rsidR="007D1B1B">
        <w:t xml:space="preserve"> </w:t>
      </w:r>
      <w:r w:rsidR="004843C1" w:rsidRPr="009E54C8">
        <w:t>mg</w:t>
      </w:r>
      <w:r w:rsidR="00900F4C">
        <w:t xml:space="preserve"> </w:t>
      </w:r>
      <w:r w:rsidR="000A6D0C" w:rsidRPr="009E54C8">
        <w:t xml:space="preserve">uma toma </w:t>
      </w:r>
      <w:r w:rsidR="004843C1" w:rsidRPr="009E54C8">
        <w:t>di</w:t>
      </w:r>
      <w:r w:rsidR="000A6D0C" w:rsidRPr="009E54C8">
        <w:t>ária</w:t>
      </w:r>
      <w:r w:rsidR="007B126F">
        <w:t>,</w:t>
      </w:r>
      <w:r w:rsidR="004843C1">
        <w:t xml:space="preserve"> por via oral</w:t>
      </w:r>
      <w:r w:rsidR="007B126F">
        <w:t>,</w:t>
      </w:r>
      <w:r w:rsidR="00FF303C">
        <w:t xml:space="preserve"> durante uma</w:t>
      </w:r>
      <w:r w:rsidR="004843C1">
        <w:t xml:space="preserve"> semana. Na segunda consulta</w:t>
      </w:r>
      <w:r w:rsidR="00167E59">
        <w:t xml:space="preserve"> (11/06/2014)</w:t>
      </w:r>
      <w:r w:rsidR="007D1B1B">
        <w:t xml:space="preserve"> apresentava INR de 2,</w:t>
      </w:r>
      <w:r w:rsidR="004843C1">
        <w:t>55 e</w:t>
      </w:r>
      <w:r w:rsidR="00040392">
        <w:t xml:space="preserve"> por intolerância</w:t>
      </w:r>
      <w:r w:rsidR="004843C1">
        <w:t xml:space="preserve"> à terapêutica oral</w:t>
      </w:r>
      <w:r w:rsidR="007B126F">
        <w:t>,</w:t>
      </w:r>
      <w:r w:rsidR="00A738BD">
        <w:t xml:space="preserve"> </w:t>
      </w:r>
      <w:r w:rsidR="00E00CF5">
        <w:t xml:space="preserve">queixando-se </w:t>
      </w:r>
      <w:r w:rsidR="00040392">
        <w:t>de náuseas e vómitos</w:t>
      </w:r>
      <w:r w:rsidR="00E712F1">
        <w:t xml:space="preserve"> aquando das tomas</w:t>
      </w:r>
      <w:r w:rsidR="00040392">
        <w:t xml:space="preserve">, </w:t>
      </w:r>
      <w:r w:rsidR="004843C1">
        <w:t xml:space="preserve">foi decidido </w:t>
      </w:r>
      <w:r w:rsidR="005726F0">
        <w:t>alterar a via de administração para</w:t>
      </w:r>
      <w:r w:rsidR="004843C1">
        <w:t xml:space="preserve"> endovenosa</w:t>
      </w:r>
      <w:r w:rsidR="007B126F">
        <w:t>,</w:t>
      </w:r>
      <w:r w:rsidR="004843C1">
        <w:t xml:space="preserve"> 20</w:t>
      </w:r>
      <w:r w:rsidR="007D1B1B">
        <w:t xml:space="preserve"> </w:t>
      </w:r>
      <w:r w:rsidR="004B3DC2">
        <w:t xml:space="preserve">mg </w:t>
      </w:r>
      <w:r w:rsidR="004B3DC2" w:rsidRPr="009E54C8">
        <w:t>uma toma por dia</w:t>
      </w:r>
      <w:r w:rsidR="00E712F1" w:rsidRPr="009E54C8">
        <w:t>,</w:t>
      </w:r>
      <w:r w:rsidR="00FF303C" w:rsidRPr="009E54C8">
        <w:t xml:space="preserve"> durante sete</w:t>
      </w:r>
      <w:r w:rsidR="004843C1" w:rsidRPr="009E54C8">
        <w:t xml:space="preserve"> d</w:t>
      </w:r>
      <w:r w:rsidR="005726F0" w:rsidRPr="009E54C8">
        <w:t>ias</w:t>
      </w:r>
      <w:r w:rsidR="00040392" w:rsidRPr="009E54C8">
        <w:t xml:space="preserve"> (</w:t>
      </w:r>
      <w:r w:rsidR="00556B67" w:rsidRPr="009E54C8">
        <w:t>te</w:t>
      </w:r>
      <w:r w:rsidR="00E82CE0" w:rsidRPr="009E54C8">
        <w:t>n</w:t>
      </w:r>
      <w:r w:rsidR="00556B67" w:rsidRPr="009E54C8">
        <w:t>do sido</w:t>
      </w:r>
      <w:r w:rsidR="00040392" w:rsidRPr="009E54C8">
        <w:t xml:space="preserve"> o tratamento diário efectuado no Centro de Saúde)</w:t>
      </w:r>
      <w:r w:rsidR="005726F0" w:rsidRPr="009E54C8">
        <w:t>. O INR</w:t>
      </w:r>
      <w:r w:rsidR="005726F0">
        <w:t xml:space="preserve"> </w:t>
      </w:r>
      <w:r w:rsidR="007B126F">
        <w:t>passou para</w:t>
      </w:r>
      <w:r w:rsidR="00FF303C">
        <w:t xml:space="preserve"> 1,</w:t>
      </w:r>
      <w:r w:rsidR="0061614C">
        <w:t>46 à terceira</w:t>
      </w:r>
      <w:r w:rsidR="005726F0">
        <w:t xml:space="preserve"> consulta</w:t>
      </w:r>
      <w:r w:rsidR="00167E59">
        <w:t xml:space="preserve"> (18/06/2014)</w:t>
      </w:r>
      <w:r w:rsidR="006F1242">
        <w:t xml:space="preserve"> </w:t>
      </w:r>
      <w:r w:rsidR="004843C1">
        <w:t xml:space="preserve">e foi medicada </w:t>
      </w:r>
      <w:r w:rsidR="00E712F1">
        <w:t>durante</w:t>
      </w:r>
      <w:r w:rsidR="00A738BD">
        <w:t xml:space="preserve"> </w:t>
      </w:r>
      <w:r w:rsidR="00556B67">
        <w:t xml:space="preserve">mais </w:t>
      </w:r>
      <w:r w:rsidR="00FF303C">
        <w:t>sete</w:t>
      </w:r>
      <w:r w:rsidR="004843C1">
        <w:t xml:space="preserve"> dias com vitamina K</w:t>
      </w:r>
      <w:r w:rsidR="007B126F">
        <w:t>, por via</w:t>
      </w:r>
      <w:r w:rsidR="004843C1">
        <w:t xml:space="preserve"> endovenosa</w:t>
      </w:r>
      <w:r w:rsidR="007B126F">
        <w:t>,</w:t>
      </w:r>
      <w:r w:rsidR="00A738BD">
        <w:t xml:space="preserve"> </w:t>
      </w:r>
      <w:r w:rsidR="004B3DC2">
        <w:t xml:space="preserve">na dose de 10 </w:t>
      </w:r>
      <w:r w:rsidR="004B3DC2" w:rsidRPr="009E54C8">
        <w:t>mg</w:t>
      </w:r>
      <w:r w:rsidR="00900F4C">
        <w:t>,</w:t>
      </w:r>
      <w:r w:rsidR="004B3DC2" w:rsidRPr="009E54C8">
        <w:t xml:space="preserve"> uma toma por dia</w:t>
      </w:r>
      <w:r w:rsidR="000A6D0C">
        <w:t>. Após vinte e um</w:t>
      </w:r>
      <w:r w:rsidR="004843C1">
        <w:t xml:space="preserve"> dias</w:t>
      </w:r>
      <w:r w:rsidR="00167E59">
        <w:t xml:space="preserve"> (25/06/2014)</w:t>
      </w:r>
      <w:r w:rsidR="004843C1">
        <w:t xml:space="preserve"> de terapêutica em ambulatório </w:t>
      </w:r>
      <w:r w:rsidR="00900F4C">
        <w:t xml:space="preserve">apresentava um valor de </w:t>
      </w:r>
      <w:r w:rsidR="007D1B1B">
        <w:t>INR de 0,</w:t>
      </w:r>
      <w:r w:rsidR="004843C1">
        <w:t>96 e decidiu-se</w:t>
      </w:r>
      <w:r w:rsidR="007B126F">
        <w:t xml:space="preserve"> então</w:t>
      </w:r>
      <w:r w:rsidR="004843C1">
        <w:t xml:space="preserve"> suspender a </w:t>
      </w:r>
      <w:r w:rsidR="007B126F">
        <w:t xml:space="preserve">administração de </w:t>
      </w:r>
      <w:r w:rsidR="00D302D4">
        <w:t xml:space="preserve">vitamina K e </w:t>
      </w:r>
      <w:r w:rsidR="005726F0">
        <w:t>agendar</w:t>
      </w:r>
      <w:r w:rsidR="006C5666">
        <w:t xml:space="preserve"> nova consulta dentro de</w:t>
      </w:r>
      <w:r w:rsidR="00FF303C">
        <w:t xml:space="preserve"> sete</w:t>
      </w:r>
      <w:r w:rsidR="004843C1">
        <w:t xml:space="preserve"> dias. </w:t>
      </w:r>
      <w:r w:rsidR="00900F4C">
        <w:t xml:space="preserve">Nessa altura </w:t>
      </w:r>
      <w:r w:rsidR="00167E59">
        <w:t>(02/07/2014)</w:t>
      </w:r>
      <w:r w:rsidR="0087480B">
        <w:t xml:space="preserve">, o INR </w:t>
      </w:r>
      <w:r w:rsidR="00E712F1">
        <w:t>era de</w:t>
      </w:r>
      <w:r w:rsidR="0087480B">
        <w:t xml:space="preserve"> 1</w:t>
      </w:r>
      <w:r w:rsidR="00EE3E9A">
        <w:t>,</w:t>
      </w:r>
      <w:r w:rsidR="0087480B">
        <w:t>48</w:t>
      </w:r>
      <w:r w:rsidR="00E712F1">
        <w:t>, tendo sido</w:t>
      </w:r>
      <w:r w:rsidR="00A738BD">
        <w:t xml:space="preserve"> </w:t>
      </w:r>
      <w:r w:rsidR="004843C1">
        <w:t>administrados 1</w:t>
      </w:r>
      <w:r w:rsidR="005726F0">
        <w:t>0</w:t>
      </w:r>
      <w:r w:rsidR="00900F4C">
        <w:t xml:space="preserve"> </w:t>
      </w:r>
      <w:r w:rsidR="005726F0">
        <w:t>mg de vitamina K endovenosa</w:t>
      </w:r>
      <w:r w:rsidR="0087480B">
        <w:t xml:space="preserve"> e </w:t>
      </w:r>
      <w:r w:rsidR="00061353">
        <w:t>dada alta</w:t>
      </w:r>
      <w:r w:rsidR="004843C1">
        <w:t xml:space="preserve"> da consulta</w:t>
      </w:r>
      <w:r w:rsidR="00FF303C">
        <w:t>, após cerca de um</w:t>
      </w:r>
      <w:r w:rsidR="00040392">
        <w:t xml:space="preserve"> mês de </w:t>
      </w:r>
      <w:r w:rsidR="00040392" w:rsidRPr="0087480B">
        <w:rPr>
          <w:i/>
        </w:rPr>
        <w:t>follow-up</w:t>
      </w:r>
      <w:r w:rsidR="004843C1">
        <w:t xml:space="preserve">. </w:t>
      </w:r>
      <w:r w:rsidR="0087480B">
        <w:t>Durante o período</w:t>
      </w:r>
      <w:r w:rsidR="00040392">
        <w:t xml:space="preserve"> entre a alta do internamento e a alta da consulta externa, a </w:t>
      </w:r>
      <w:r w:rsidR="004843C1">
        <w:t xml:space="preserve">doente </w:t>
      </w:r>
      <w:r w:rsidR="00040392">
        <w:t xml:space="preserve">referiu </w:t>
      </w:r>
      <w:r w:rsidR="00FF303C">
        <w:t>dois</w:t>
      </w:r>
      <w:r w:rsidR="00516071">
        <w:t xml:space="preserve"> episódios hemorrágicos </w:t>
      </w:r>
      <w:r w:rsidR="00F175A7">
        <w:t xml:space="preserve">ligeiros e </w:t>
      </w:r>
      <w:r w:rsidR="00516071">
        <w:t>auto</w:t>
      </w:r>
      <w:r w:rsidR="00F175A7">
        <w:t>-limitados</w:t>
      </w:r>
      <w:r w:rsidR="00516071">
        <w:t xml:space="preserve"> (epistáxis e gengivorragia)</w:t>
      </w:r>
      <w:r w:rsidR="00C233F9">
        <w:t>, que não motivaram a sua vinda à urgência,</w:t>
      </w:r>
      <w:r w:rsidR="00516071">
        <w:t xml:space="preserve"> e </w:t>
      </w:r>
      <w:r w:rsidR="004843C1">
        <w:t>negou novas tentativas de intoxicação</w:t>
      </w:r>
      <w:r w:rsidR="001C20EA">
        <w:t xml:space="preserve"> (Fig.</w:t>
      </w:r>
      <w:r w:rsidR="00E712F1">
        <w:t xml:space="preserve"> 1)</w:t>
      </w:r>
      <w:r w:rsidR="0064777E">
        <w:t>.</w:t>
      </w:r>
    </w:p>
    <w:p w14:paraId="277C48B9" w14:textId="77777777" w:rsidR="00C56D1A" w:rsidRDefault="00C56D1A">
      <w:pPr>
        <w:pStyle w:val="Padro"/>
        <w:jc w:val="both"/>
      </w:pPr>
    </w:p>
    <w:p w14:paraId="65FE9F2C" w14:textId="77777777" w:rsidR="00C56D1A" w:rsidRDefault="00C56D1A">
      <w:pPr>
        <w:pStyle w:val="Padro"/>
        <w:jc w:val="both"/>
      </w:pPr>
    </w:p>
    <w:p w14:paraId="742D3D23" w14:textId="77777777" w:rsidR="00C56D1A" w:rsidRDefault="00C56D1A">
      <w:pPr>
        <w:pStyle w:val="Padro"/>
        <w:jc w:val="both"/>
      </w:pPr>
    </w:p>
    <w:p w14:paraId="068F65F9" w14:textId="505B28D0" w:rsidR="008D5B15" w:rsidRDefault="00794352">
      <w:pPr>
        <w:pStyle w:val="Padro"/>
        <w:jc w:val="both"/>
      </w:pPr>
      <w:r>
        <w:t>(Inserir aqui Figura 1 por favor)</w:t>
      </w:r>
    </w:p>
    <w:p w14:paraId="4647B77B" w14:textId="77777777" w:rsidR="00C56D1A" w:rsidRDefault="00C56D1A">
      <w:pPr>
        <w:pStyle w:val="Padro"/>
        <w:jc w:val="both"/>
        <w:rPr>
          <w:highlight w:val="yellow"/>
        </w:rPr>
      </w:pPr>
    </w:p>
    <w:p w14:paraId="4856C219" w14:textId="77777777" w:rsidR="00C56D1A" w:rsidRDefault="00C56D1A">
      <w:pPr>
        <w:pStyle w:val="Padro"/>
        <w:jc w:val="both"/>
        <w:rPr>
          <w:highlight w:val="yellow"/>
        </w:rPr>
      </w:pPr>
    </w:p>
    <w:p w14:paraId="43611FCF" w14:textId="77777777" w:rsidR="00C56D1A" w:rsidRDefault="00C56D1A">
      <w:pPr>
        <w:pStyle w:val="Padro"/>
        <w:jc w:val="both"/>
        <w:rPr>
          <w:highlight w:val="yellow"/>
        </w:rPr>
      </w:pPr>
    </w:p>
    <w:p w14:paraId="000E232B" w14:textId="77777777" w:rsidR="00C56D1A" w:rsidRDefault="00C56D1A">
      <w:pPr>
        <w:pStyle w:val="Padro"/>
        <w:jc w:val="both"/>
        <w:rPr>
          <w:highlight w:val="yellow"/>
        </w:rPr>
      </w:pPr>
    </w:p>
    <w:p w14:paraId="3967C95E" w14:textId="77777777" w:rsidR="00C56D1A" w:rsidRDefault="00C56D1A">
      <w:pPr>
        <w:pStyle w:val="Padro"/>
        <w:jc w:val="both"/>
        <w:rPr>
          <w:highlight w:val="yellow"/>
        </w:rPr>
      </w:pPr>
    </w:p>
    <w:p w14:paraId="5DA4DD16" w14:textId="77777777" w:rsidR="00C56D1A" w:rsidRDefault="00C56D1A">
      <w:pPr>
        <w:pStyle w:val="Padro"/>
        <w:jc w:val="both"/>
        <w:rPr>
          <w:highlight w:val="yellow"/>
        </w:rPr>
      </w:pPr>
    </w:p>
    <w:p w14:paraId="6F3FB60C" w14:textId="77777777" w:rsidR="0065663C" w:rsidRDefault="0065663C" w:rsidP="00A738BD">
      <w:pPr>
        <w:pStyle w:val="Padro"/>
        <w:tabs>
          <w:tab w:val="clear" w:pos="708"/>
          <w:tab w:val="right" w:pos="9638"/>
        </w:tabs>
        <w:jc w:val="both"/>
        <w:rPr>
          <w:sz w:val="16"/>
          <w:szCs w:val="16"/>
        </w:rPr>
      </w:pPr>
    </w:p>
    <w:p w14:paraId="7A37E0F8" w14:textId="77777777" w:rsidR="0065663C" w:rsidRDefault="0065663C" w:rsidP="006F1242">
      <w:pPr>
        <w:rPr>
          <w:b/>
          <w:bCs/>
        </w:rPr>
      </w:pPr>
    </w:p>
    <w:p w14:paraId="73F70F1B" w14:textId="77777777" w:rsidR="0015360B" w:rsidRDefault="0015360B" w:rsidP="006F1242">
      <w:pPr>
        <w:rPr>
          <w:b/>
          <w:bCs/>
        </w:rPr>
      </w:pPr>
    </w:p>
    <w:p w14:paraId="7747E5DB" w14:textId="77777777" w:rsidR="00EA62F2" w:rsidRPr="006F1242" w:rsidRDefault="00EE3E9A" w:rsidP="006F1242">
      <w:pPr>
        <w:rPr>
          <w:sz w:val="16"/>
          <w:szCs w:val="16"/>
        </w:rPr>
      </w:pPr>
      <w:r>
        <w:rPr>
          <w:b/>
          <w:bCs/>
        </w:rPr>
        <w:lastRenderedPageBreak/>
        <w:t>DISCUSSÃO</w:t>
      </w:r>
    </w:p>
    <w:p w14:paraId="1C4A03F6" w14:textId="09E82EA8" w:rsidR="00EA62F2" w:rsidRDefault="00830018" w:rsidP="00EA62F2">
      <w:pPr>
        <w:pStyle w:val="Padro"/>
        <w:jc w:val="both"/>
      </w:pPr>
      <w:r>
        <w:t>A</w:t>
      </w:r>
      <w:r w:rsidR="00EA62F2">
        <w:t>presenta-se um caso de intoxicação voluntária de uma</w:t>
      </w:r>
      <w:r w:rsidR="00AD7FE7">
        <w:t xml:space="preserve"> mulher </w:t>
      </w:r>
      <w:r w:rsidR="00B136C5">
        <w:t>que ingeriu</w:t>
      </w:r>
      <w:r w:rsidR="00EA62F2">
        <w:t xml:space="preserve"> uma quantidade total estimada de 27</w:t>
      </w:r>
      <w:r w:rsidR="00040392">
        <w:t>,</w:t>
      </w:r>
      <w:r w:rsidR="00EA62F2">
        <w:t>5</w:t>
      </w:r>
      <w:r w:rsidR="00FF303C">
        <w:t xml:space="preserve"> mg de bromadiolona</w:t>
      </w:r>
      <w:r w:rsidR="00675897">
        <w:t>,</w:t>
      </w:r>
      <w:r w:rsidR="00FF303C">
        <w:t xml:space="preserve"> durante duas</w:t>
      </w:r>
      <w:r w:rsidR="00EA62F2">
        <w:t xml:space="preserve"> semanas, cujo efeito anticoagulante demorou </w:t>
      </w:r>
      <w:r w:rsidR="00BE1E42">
        <w:t xml:space="preserve">cerca de </w:t>
      </w:r>
      <w:r w:rsidR="00FF303C">
        <w:t>um</w:t>
      </w:r>
      <w:r w:rsidR="00EA62F2">
        <w:t xml:space="preserve"> mês a reverter</w:t>
      </w:r>
      <w:r w:rsidR="00EA62F2" w:rsidRPr="009E54C8">
        <w:t xml:space="preserve">. </w:t>
      </w:r>
      <w:r w:rsidR="0064777E" w:rsidRPr="009E54C8">
        <w:t>A elevada semi-vida da bromadiolona deve-se à sua capacidade de acumulação hepát</w:t>
      </w:r>
      <w:r w:rsidR="00675897" w:rsidRPr="009E54C8">
        <w:t>ica e a uma eliminação bifásica</w:t>
      </w:r>
      <w:r w:rsidR="0064777E" w:rsidRPr="009E54C8">
        <w:t>.</w:t>
      </w:r>
      <w:r w:rsidR="006F1242">
        <w:t xml:space="preserve"> </w:t>
      </w:r>
      <w:r w:rsidR="00EA62F2" w:rsidRPr="009E54C8">
        <w:t>O</w:t>
      </w:r>
      <w:r w:rsidR="00EA62F2">
        <w:t xml:space="preserve"> tempo </w:t>
      </w:r>
      <w:r w:rsidR="0081295A">
        <w:t xml:space="preserve">de semi-vida </w:t>
      </w:r>
      <w:r w:rsidR="00EA62F2">
        <w:t xml:space="preserve">e a toxicidade da bromadiolona em humanos não estão ainda bem estudados, mas </w:t>
      </w:r>
      <w:r w:rsidR="00BE1E42">
        <w:t xml:space="preserve">está descrito </w:t>
      </w:r>
      <w:r w:rsidR="00EA62F2">
        <w:t>que doses de 0,</w:t>
      </w:r>
      <w:r w:rsidR="00E712F1">
        <w:t>17</w:t>
      </w:r>
      <w:r w:rsidR="007D1B1B">
        <w:t xml:space="preserve"> </w:t>
      </w:r>
      <w:r w:rsidR="00E712F1">
        <w:t>mg</w:t>
      </w:r>
      <w:r w:rsidR="00EA62F2">
        <w:t xml:space="preserve">/Kg podem causar alterações da coagulação durante </w:t>
      </w:r>
      <w:r w:rsidR="00FF303C">
        <w:t>cerca de quatro</w:t>
      </w:r>
      <w:r w:rsidR="00C233F9">
        <w:t xml:space="preserve"> </w:t>
      </w:r>
      <w:r w:rsidR="00686657">
        <w:t>semanas</w:t>
      </w:r>
      <w:r w:rsidR="00686657" w:rsidRPr="002135A5">
        <w:rPr>
          <w:vertAlign w:val="superscript"/>
        </w:rPr>
        <w:t>1</w:t>
      </w:r>
      <w:r w:rsidR="00686657">
        <w:rPr>
          <w:vertAlign w:val="superscript"/>
        </w:rPr>
        <w:t>,5</w:t>
      </w:r>
      <w:r w:rsidR="00686657">
        <w:t>.</w:t>
      </w:r>
    </w:p>
    <w:p w14:paraId="5E86C284" w14:textId="04833CB2" w:rsidR="00C233F9" w:rsidRDefault="00E712F1" w:rsidP="00F46DF0">
      <w:pPr>
        <w:pStyle w:val="Padro"/>
        <w:jc w:val="both"/>
      </w:pPr>
      <w:r>
        <w:t>Em geral,</w:t>
      </w:r>
      <w:r w:rsidR="00EA62F2">
        <w:t xml:space="preserve"> o tratamento das hemorragias a</w:t>
      </w:r>
      <w:r w:rsidR="002A4559">
        <w:t>ssociadas à varfarina deve ser efectuado com</w:t>
      </w:r>
      <w:r w:rsidR="00EA62F2">
        <w:t xml:space="preserve"> administração de vitamina K, mas relativamente a intoxicações por supervarfarina</w:t>
      </w:r>
      <w:r w:rsidR="00501AA3">
        <w:t xml:space="preserve"> (tal como a bromadiolona)</w:t>
      </w:r>
      <w:r w:rsidR="00EA62F2">
        <w:t xml:space="preserve"> as orientações terapêuticas são escassas. </w:t>
      </w:r>
    </w:p>
    <w:p w14:paraId="4C17CEC9" w14:textId="080FAA3C" w:rsidR="00FE7C04" w:rsidRDefault="00C233F9" w:rsidP="00F46DF0">
      <w:pPr>
        <w:pStyle w:val="Padro"/>
        <w:jc w:val="both"/>
      </w:pPr>
      <w:r>
        <w:t>As terapêuticas complementares à vitamina K, são o CCP e o plasma fresco congelado (PFC), utilizad</w:t>
      </w:r>
      <w:r w:rsidR="00B417BC">
        <w:t>a</w:t>
      </w:r>
      <w:r>
        <w:t>s quando se pretende obter uma reversão</w:t>
      </w:r>
      <w:r w:rsidR="0065663C">
        <w:t xml:space="preserve"> rápida dos efeitos dos dicumarí</w:t>
      </w:r>
      <w:r>
        <w:t>nicos</w:t>
      </w:r>
      <w:r w:rsidR="00B417BC">
        <w:t>, nomeadamente em caso de hemorragias graves</w:t>
      </w:r>
      <w:r>
        <w:t xml:space="preserve"> (de notar que a acção da vitamina K, mesmo quando usada por via endovenosa, demora cerca de 4 a 6</w:t>
      </w:r>
      <w:r w:rsidR="007D1B1B">
        <w:t xml:space="preserve"> </w:t>
      </w:r>
      <w:r>
        <w:t>h até se obter um efeito relevante</w:t>
      </w:r>
      <w:r w:rsidR="00B417BC">
        <w:t>),</w:t>
      </w:r>
      <w:r>
        <w:t xml:space="preserve"> </w:t>
      </w:r>
      <w:r w:rsidR="00FE7C04">
        <w:t xml:space="preserve">sendo que </w:t>
      </w:r>
      <w:r>
        <w:t xml:space="preserve">a terapêutica </w:t>
      </w:r>
      <w:r w:rsidR="008D1DB4" w:rsidRPr="00EE27C5">
        <w:t>de primeira linha</w:t>
      </w:r>
      <w:r w:rsidR="00B417BC">
        <w:t>,</w:t>
      </w:r>
      <w:r w:rsidR="008D1DB4" w:rsidRPr="00EE27C5">
        <w:t xml:space="preserve"> </w:t>
      </w:r>
      <w:r>
        <w:t xml:space="preserve">recomendada </w:t>
      </w:r>
      <w:r w:rsidR="008D1DB4">
        <w:t xml:space="preserve">actualmente </w:t>
      </w:r>
      <w:r>
        <w:t>pelas normas internacionais</w:t>
      </w:r>
      <w:r w:rsidR="008D1DB4">
        <w:t xml:space="preserve"> é o CCP</w:t>
      </w:r>
      <w:r w:rsidR="00686657" w:rsidRPr="00EE27C5">
        <w:rPr>
          <w:vertAlign w:val="superscript"/>
        </w:rPr>
        <w:t>6</w:t>
      </w:r>
      <w:r w:rsidR="00686657">
        <w:t>.</w:t>
      </w:r>
      <w:r w:rsidR="00686657" w:rsidRPr="00686657">
        <w:rPr>
          <w:vertAlign w:val="superscript"/>
        </w:rPr>
        <w:t xml:space="preserve"> </w:t>
      </w:r>
    </w:p>
    <w:p w14:paraId="438C0E8B" w14:textId="093013E1" w:rsidR="00C233F9" w:rsidRDefault="00FE7C04" w:rsidP="00F46DF0">
      <w:pPr>
        <w:pStyle w:val="Padro"/>
        <w:jc w:val="both"/>
      </w:pPr>
      <w:r>
        <w:t>Apesar de economicamente mais viável o P</w:t>
      </w:r>
      <w:r w:rsidR="00216BF2">
        <w:t xml:space="preserve">F apresenta muitas desvantagens, </w:t>
      </w:r>
      <w:r>
        <w:t xml:space="preserve">como a necessidade de administração de volumes elevados </w:t>
      </w:r>
      <w:r w:rsidR="008D1DB4">
        <w:t>(10-15 mL/Kg, o que significa num adulto</w:t>
      </w:r>
      <w:r>
        <w:t xml:space="preserve"> de 60 Kg, cerca de 900 mL), possibilidade de ocorrência de</w:t>
      </w:r>
      <w:r w:rsidR="008D1DB4">
        <w:t xml:space="preserve"> reacções laterais graves </w:t>
      </w:r>
      <w:r w:rsidR="00050CDE">
        <w:t>(ex. TRALI) e</w:t>
      </w:r>
      <w:r w:rsidR="00216BF2">
        <w:t xml:space="preserve"> tempo de processamento elevado</w:t>
      </w:r>
      <w:r w:rsidR="008D1DB4">
        <w:t xml:space="preserve"> (necessário determinar </w:t>
      </w:r>
      <w:r w:rsidR="00B417BC">
        <w:t xml:space="preserve">o </w:t>
      </w:r>
      <w:r w:rsidR="008D1DB4">
        <w:t>grupo sanguíneo, descongelar as unidades de PFC e administrar o volume em causa, ou seja, poderá demorar 2-4</w:t>
      </w:r>
      <w:r w:rsidR="007D1B1B">
        <w:t xml:space="preserve"> </w:t>
      </w:r>
      <w:r w:rsidR="008D1DB4">
        <w:t>h até termos os efeitos desejados), para além da necessidade da sua disponibilidade</w:t>
      </w:r>
      <w:r w:rsidR="00686657" w:rsidRPr="00EE27C5">
        <w:rPr>
          <w:vertAlign w:val="superscript"/>
        </w:rPr>
        <w:t>6</w:t>
      </w:r>
      <w:r w:rsidR="008D1DB4" w:rsidRPr="00EE27C5">
        <w:t>.</w:t>
      </w:r>
      <w:r w:rsidR="00686657" w:rsidRPr="00686657">
        <w:rPr>
          <w:vertAlign w:val="superscript"/>
        </w:rPr>
        <w:t xml:space="preserve"> </w:t>
      </w:r>
      <w:r w:rsidR="008D1DB4">
        <w:t>De sublinhar</w:t>
      </w:r>
      <w:r w:rsidR="008D1DB4" w:rsidRPr="00EE27C5">
        <w:t xml:space="preserve"> que tanto os factores da coagulação presentes no CCP como no PF</w:t>
      </w:r>
      <w:r w:rsidR="008D1DB4">
        <w:t>C</w:t>
      </w:r>
      <w:r w:rsidR="008D1DB4" w:rsidRPr="00EE27C5">
        <w:t xml:space="preserve"> possuem semi-vidas curtas, </w:t>
      </w:r>
      <w:r w:rsidR="008D1DB4">
        <w:t xml:space="preserve">pelo que em ambas as situações </w:t>
      </w:r>
      <w:r w:rsidR="008D1DB4" w:rsidRPr="00EE27C5">
        <w:t xml:space="preserve">a administração concomitante de vitamina K é indispensável para </w:t>
      </w:r>
      <w:r w:rsidR="008D1DB4">
        <w:t>tornar sustentável</w:t>
      </w:r>
      <w:r w:rsidR="008D1DB4" w:rsidRPr="00EE27C5">
        <w:t xml:space="preserve"> </w:t>
      </w:r>
      <w:r w:rsidR="008D1DB4">
        <w:t>a correcção d</w:t>
      </w:r>
      <w:r w:rsidR="008D1DB4" w:rsidRPr="00EE27C5">
        <w:t>o efeito anticoagulante.</w:t>
      </w:r>
    </w:p>
    <w:p w14:paraId="58799D46" w14:textId="0152B564" w:rsidR="004836E5" w:rsidRDefault="00F46DF0" w:rsidP="00EA62F2">
      <w:pPr>
        <w:pStyle w:val="Padro"/>
        <w:jc w:val="both"/>
      </w:pPr>
      <w:r w:rsidRPr="00AD630B">
        <w:t xml:space="preserve">A administração inicial de CCP, no caso descrito, </w:t>
      </w:r>
      <w:r w:rsidR="00C233F9">
        <w:rPr>
          <w:rFonts w:cs="Arial"/>
          <w:bCs/>
        </w:rPr>
        <w:t>é extremamente discutível, pois não existindo clinica relevante, parece ter sido usada de forma preventiva (em função dos resultados laboratoriais), o que não é recomendado.</w:t>
      </w:r>
    </w:p>
    <w:p w14:paraId="4EB87387" w14:textId="29758BFD" w:rsidR="00EA62F2" w:rsidRDefault="00EA62F2" w:rsidP="00EA62F2">
      <w:pPr>
        <w:pStyle w:val="Padro"/>
        <w:jc w:val="both"/>
      </w:pPr>
      <w:r>
        <w:t xml:space="preserve">De salientar que o tratamento com vitamina K não é totalmente inofensivo, </w:t>
      </w:r>
      <w:r w:rsidR="00830018">
        <w:t>principalmente quando</w:t>
      </w:r>
      <w:r>
        <w:t xml:space="preserve"> administrada por via endovenosa</w:t>
      </w:r>
      <w:r w:rsidR="00686657">
        <w:rPr>
          <w:vertAlign w:val="superscript"/>
        </w:rPr>
        <w:t>7</w:t>
      </w:r>
      <w:r w:rsidR="007D1B1B">
        <w:t>,</w:t>
      </w:r>
      <w:r>
        <w:t xml:space="preserve"> mas a </w:t>
      </w:r>
      <w:r w:rsidR="00D37A60">
        <w:t>utilização da</w:t>
      </w:r>
      <w:r>
        <w:t xml:space="preserve"> via oral </w:t>
      </w:r>
      <w:r w:rsidR="00D37A60">
        <w:t xml:space="preserve">pode trazer </w:t>
      </w:r>
      <w:r>
        <w:t xml:space="preserve">alguns problemas de </w:t>
      </w:r>
      <w:r w:rsidR="00D37A60">
        <w:t>adesão,</w:t>
      </w:r>
      <w:r w:rsidR="002A4559">
        <w:t xml:space="preserve"> como </w:t>
      </w:r>
      <w:r w:rsidR="00E712F1">
        <w:t xml:space="preserve">foi </w:t>
      </w:r>
      <w:r w:rsidR="002A4559">
        <w:t>referi</w:t>
      </w:r>
      <w:r w:rsidR="00AE272F">
        <w:t>do neste caso.</w:t>
      </w:r>
    </w:p>
    <w:p w14:paraId="2A066634" w14:textId="48E58DED" w:rsidR="001E64EC" w:rsidRDefault="001858DF">
      <w:pPr>
        <w:pStyle w:val="Padro"/>
        <w:jc w:val="both"/>
      </w:pPr>
      <w:r>
        <w:t>A</w:t>
      </w:r>
      <w:r w:rsidR="00830018">
        <w:t xml:space="preserve"> vitamina K</w:t>
      </w:r>
      <w:r w:rsidR="006431FF">
        <w:t>, administrada diariamente</w:t>
      </w:r>
      <w:r>
        <w:t xml:space="preserve"> a esta doente</w:t>
      </w:r>
      <w:r w:rsidR="006431FF">
        <w:t>,</w:t>
      </w:r>
      <w:r w:rsidR="00830018">
        <w:t xml:space="preserve"> corrigiu</w:t>
      </w:r>
      <w:r w:rsidR="006F1242">
        <w:t xml:space="preserve"> </w:t>
      </w:r>
      <w:r w:rsidR="00675897" w:rsidRPr="009E54C8">
        <w:t>eficientemente</w:t>
      </w:r>
      <w:r w:rsidR="00EA62F2">
        <w:t xml:space="preserve"> a coagulopatia, mas possui</w:t>
      </w:r>
      <w:r w:rsidR="00D37A60">
        <w:t xml:space="preserve">, </w:t>
      </w:r>
      <w:r w:rsidR="00FE1742">
        <w:t>para este fim</w:t>
      </w:r>
      <w:r w:rsidR="00D37A60">
        <w:t>,</w:t>
      </w:r>
      <w:r w:rsidR="00EA62F2">
        <w:t xml:space="preserve"> uma semi-vida </w:t>
      </w:r>
      <w:r w:rsidR="001B741D">
        <w:t xml:space="preserve">limitada </w:t>
      </w:r>
      <w:r w:rsidR="00EA62F2">
        <w:t xml:space="preserve">e se </w:t>
      </w:r>
      <w:r w:rsidR="00D37A60">
        <w:t xml:space="preserve">a sua administração </w:t>
      </w:r>
      <w:r w:rsidR="00EA62F2">
        <w:t>não for prolongada no tempo</w:t>
      </w:r>
      <w:r w:rsidR="003B4031">
        <w:t>, considerando o</w:t>
      </w:r>
      <w:r w:rsidR="005311CC">
        <w:t xml:space="preserve"> tempo</w:t>
      </w:r>
      <w:r w:rsidR="006F1242">
        <w:t xml:space="preserve"> </w:t>
      </w:r>
      <w:r w:rsidR="003B4031">
        <w:t xml:space="preserve">de </w:t>
      </w:r>
      <w:r w:rsidR="00E712F1">
        <w:t>acção</w:t>
      </w:r>
      <w:r w:rsidR="003B4031">
        <w:t xml:space="preserve"> da bromadiolona (</w:t>
      </w:r>
      <w:r w:rsidR="0071203F">
        <w:t xml:space="preserve">total de </w:t>
      </w:r>
      <w:r w:rsidR="003B4031">
        <w:t>28 dias)</w:t>
      </w:r>
      <w:r w:rsidR="00FE1742">
        <w:t>,</w:t>
      </w:r>
      <w:r w:rsidR="00972049">
        <w:t xml:space="preserve"> </w:t>
      </w:r>
      <w:r w:rsidR="002A4559">
        <w:t>pode</w:t>
      </w:r>
      <w:r w:rsidR="00FE1742">
        <w:t>m</w:t>
      </w:r>
      <w:r w:rsidR="006F1242">
        <w:t xml:space="preserve"> </w:t>
      </w:r>
      <w:r w:rsidR="00EA62F2">
        <w:t>reaparece</w:t>
      </w:r>
      <w:r w:rsidR="002A4559">
        <w:t xml:space="preserve">r </w:t>
      </w:r>
      <w:r w:rsidR="00E712F1">
        <w:t xml:space="preserve">alterações </w:t>
      </w:r>
      <w:r w:rsidR="00D37A60">
        <w:t>da hemostase</w:t>
      </w:r>
      <w:r w:rsidR="00EA62F2">
        <w:t>.</w:t>
      </w:r>
    </w:p>
    <w:p w14:paraId="0F107164" w14:textId="77777777" w:rsidR="006F2222" w:rsidRDefault="006431FF" w:rsidP="00EA62F2">
      <w:pPr>
        <w:pStyle w:val="Padro"/>
        <w:jc w:val="both"/>
      </w:pPr>
      <w:r>
        <w:t>A av</w:t>
      </w:r>
      <w:r w:rsidR="0065663C">
        <w:t>aliação do efeito da vitamina K</w:t>
      </w:r>
      <w:r>
        <w:t xml:space="preserve"> </w:t>
      </w:r>
      <w:r w:rsidR="00E02D55">
        <w:t>e a decisão de suspender</w:t>
      </w:r>
      <w:r w:rsidR="006F2222">
        <w:t xml:space="preserve"> o tratamento</w:t>
      </w:r>
      <w:r w:rsidR="00E02D55">
        <w:t xml:space="preserve"> </w:t>
      </w:r>
      <w:r>
        <w:t>foi efectuada indirectamente, em função do</w:t>
      </w:r>
      <w:r w:rsidRPr="00AD630B">
        <w:t xml:space="preserve"> valor de INR e </w:t>
      </w:r>
      <w:r>
        <w:t>da avaliação da</w:t>
      </w:r>
      <w:r w:rsidRPr="00AD630B">
        <w:t xml:space="preserve"> cl</w:t>
      </w:r>
      <w:r>
        <w:t>í</w:t>
      </w:r>
      <w:r w:rsidRPr="00AD630B">
        <w:t>nica hemorrágica</w:t>
      </w:r>
      <w:r>
        <w:t xml:space="preserve">, que nos pareceu </w:t>
      </w:r>
      <w:r w:rsidR="00B417BC">
        <w:t xml:space="preserve">uma abordagem </w:t>
      </w:r>
      <w:r>
        <w:t>simples e adequad</w:t>
      </w:r>
      <w:r w:rsidR="00B417BC">
        <w:t>a</w:t>
      </w:r>
      <w:r w:rsidR="006F2222">
        <w:t xml:space="preserve">. A </w:t>
      </w:r>
      <w:r w:rsidR="00E02D55">
        <w:t xml:space="preserve">diminuição gradual e semanal das doses de vitamina K permitiu avaliar com maior segurança a resposta terapêutica. </w:t>
      </w:r>
    </w:p>
    <w:p w14:paraId="5E74BEA9" w14:textId="04DACC9E" w:rsidR="00EA62F2" w:rsidRPr="00E02D55" w:rsidRDefault="00FE7C9F" w:rsidP="00EA62F2">
      <w:pPr>
        <w:pStyle w:val="Padro"/>
        <w:jc w:val="both"/>
        <w:rPr>
          <w:highlight w:val="yellow"/>
        </w:rPr>
      </w:pPr>
      <w:r w:rsidRPr="00FE7C9F">
        <w:lastRenderedPageBreak/>
        <w:t>D</w:t>
      </w:r>
      <w:r w:rsidR="00B417BC" w:rsidRPr="00FE7C9F">
        <w:t>e sublinhar que o</w:t>
      </w:r>
      <w:r w:rsidR="008D1DB4" w:rsidRPr="00FE7C9F">
        <w:t xml:space="preserve"> doseamento no plasma dos antagonistas da vitamina K pressupõe uma análise laboratorial dispendiosa (cerca de 100 vezes mais cara do que a análise do INR) e morosa</w:t>
      </w:r>
      <w:r w:rsidR="006431FF" w:rsidRPr="00FE7C9F">
        <w:t xml:space="preserve"> (demoram cerca de 2 semanas a </w:t>
      </w:r>
      <w:r w:rsidR="00283B92" w:rsidRPr="00FE7C9F">
        <w:t>fornecer</w:t>
      </w:r>
      <w:r w:rsidR="006431FF" w:rsidRPr="00FE7C9F">
        <w:t xml:space="preserve"> resultados), sendo que a disponibilidade de laboratórios para a realizar é </w:t>
      </w:r>
      <w:r w:rsidR="00283B92" w:rsidRPr="00FE7C9F">
        <w:t xml:space="preserve">também </w:t>
      </w:r>
      <w:r>
        <w:t>muito limitada (</w:t>
      </w:r>
      <w:r w:rsidR="00B417BC" w:rsidRPr="00FE7C9F">
        <w:t>a única instituição</w:t>
      </w:r>
      <w:r w:rsidR="006431FF">
        <w:rPr>
          <w:rFonts w:cs="Arial"/>
          <w:bCs/>
        </w:rPr>
        <w:t>, nas regiões Norte e Centro, que tenhamos conhecimento, que é</w:t>
      </w:r>
      <w:r w:rsidR="006431FF" w:rsidRPr="004E72D3">
        <w:rPr>
          <w:rFonts w:cs="Arial"/>
          <w:bCs/>
        </w:rPr>
        <w:t xml:space="preserve"> capaz de </w:t>
      </w:r>
      <w:r w:rsidR="006431FF">
        <w:rPr>
          <w:rFonts w:cs="Arial"/>
          <w:bCs/>
        </w:rPr>
        <w:t>efectuar</w:t>
      </w:r>
      <w:r w:rsidR="006431FF" w:rsidRPr="004E72D3">
        <w:rPr>
          <w:rFonts w:cs="Arial"/>
          <w:bCs/>
        </w:rPr>
        <w:t xml:space="preserve"> o doseamento deste fármaco</w:t>
      </w:r>
      <w:r w:rsidR="006431FF">
        <w:rPr>
          <w:rFonts w:cs="Arial"/>
          <w:bCs/>
        </w:rPr>
        <w:t xml:space="preserve">, em rotina, </w:t>
      </w:r>
      <w:r w:rsidR="006431FF" w:rsidRPr="004E72D3">
        <w:rPr>
          <w:rFonts w:cs="Arial"/>
          <w:bCs/>
        </w:rPr>
        <w:t>é o Instituto Nacional de Medicina Legal e Ciências Forenses</w:t>
      </w:r>
      <w:r w:rsidR="006431FF">
        <w:rPr>
          <w:rFonts w:cs="Arial"/>
          <w:bCs/>
        </w:rPr>
        <w:t>, IP - delegação de Coimbra</w:t>
      </w:r>
      <w:r w:rsidR="006431FF" w:rsidRPr="00FE7C9F">
        <w:t>).</w:t>
      </w:r>
      <w:r>
        <w:t xml:space="preserve"> </w:t>
      </w:r>
    </w:p>
    <w:p w14:paraId="3FC34C56" w14:textId="77777777" w:rsidR="00A26FF8" w:rsidRDefault="002135A5" w:rsidP="00EA62F2">
      <w:pPr>
        <w:pStyle w:val="Padro"/>
        <w:jc w:val="both"/>
      </w:pPr>
      <w:r w:rsidRPr="00040392">
        <w:t>Infelizmente</w:t>
      </w:r>
      <w:r w:rsidRPr="007F32CB">
        <w:t>, não há dad</w:t>
      </w:r>
      <w:r w:rsidRPr="00040392">
        <w:t>os sobre</w:t>
      </w:r>
      <w:r>
        <w:t xml:space="preserve"> a incidência deste tipo de </w:t>
      </w:r>
      <w:r w:rsidR="00E712F1">
        <w:t xml:space="preserve">intoxicações </w:t>
      </w:r>
      <w:r>
        <w:t xml:space="preserve">em Portugal e </w:t>
      </w:r>
      <w:r w:rsidR="00046638">
        <w:t xml:space="preserve">tanto quanto é do nosso conhecimento, </w:t>
      </w:r>
      <w:r w:rsidR="00E712F1">
        <w:t>este será o primeiro caso publicado</w:t>
      </w:r>
      <w:r w:rsidR="000A533A">
        <w:t xml:space="preserve"> </w:t>
      </w:r>
      <w:r w:rsidR="00E712F1">
        <w:t>no nosso país</w:t>
      </w:r>
      <w:r w:rsidR="000A533A">
        <w:t xml:space="preserve"> </w:t>
      </w:r>
      <w:r w:rsidR="00E712F1">
        <w:t xml:space="preserve">de uma </w:t>
      </w:r>
      <w:r w:rsidR="000A533A">
        <w:t xml:space="preserve">intoxicação </w:t>
      </w:r>
      <w:r w:rsidR="00E712F1">
        <w:t>por bromadiolona</w:t>
      </w:r>
      <w:r w:rsidR="00046638">
        <w:t>.</w:t>
      </w:r>
    </w:p>
    <w:p w14:paraId="42544B25" w14:textId="77777777" w:rsidR="00F46DF0" w:rsidRPr="008B656F" w:rsidRDefault="00F46DF0" w:rsidP="00EA62F2">
      <w:pPr>
        <w:pStyle w:val="Padro"/>
        <w:jc w:val="both"/>
        <w:rPr>
          <w:b/>
          <w:bCs/>
        </w:rPr>
      </w:pPr>
    </w:p>
    <w:p w14:paraId="36D3A45B" w14:textId="77777777" w:rsidR="00EA62F2" w:rsidRPr="00061353" w:rsidRDefault="009F0943" w:rsidP="00EA62F2">
      <w:pPr>
        <w:pStyle w:val="Padro"/>
        <w:jc w:val="both"/>
        <w:rPr>
          <w:lang w:val="en-US"/>
        </w:rPr>
      </w:pPr>
      <w:r w:rsidRPr="00613148">
        <w:rPr>
          <w:b/>
          <w:bCs/>
          <w:lang w:val="en-GB"/>
        </w:rPr>
        <w:t>REFERÊNCIAS</w:t>
      </w:r>
    </w:p>
    <w:p w14:paraId="70550FB2" w14:textId="77777777" w:rsidR="00397766" w:rsidRDefault="00397766" w:rsidP="00397766">
      <w:pPr>
        <w:pStyle w:val="Padro"/>
        <w:jc w:val="both"/>
        <w:rPr>
          <w:lang w:val="en-US"/>
        </w:rPr>
      </w:pPr>
      <w:r>
        <w:rPr>
          <w:lang w:val="en-US"/>
        </w:rPr>
        <w:t xml:space="preserve">1. </w:t>
      </w:r>
      <w:r w:rsidRPr="00A236BE">
        <w:rPr>
          <w:lang w:val="en-US"/>
        </w:rPr>
        <w:t>Vanessa MH LO, CK Ching, Albert YW</w:t>
      </w:r>
      <w:r w:rsidR="00607261">
        <w:rPr>
          <w:lang w:val="en-US"/>
        </w:rPr>
        <w:t xml:space="preserve"> CHAN, Tony WL MAK</w:t>
      </w:r>
      <w:r w:rsidRPr="00A236BE">
        <w:rPr>
          <w:lang w:val="en-US"/>
        </w:rPr>
        <w:t>. Bromadiolone toxi</w:t>
      </w:r>
      <w:r w:rsidR="00607261">
        <w:rPr>
          <w:lang w:val="en-US"/>
        </w:rPr>
        <w:t>co</w:t>
      </w:r>
      <w:r w:rsidRPr="00A236BE">
        <w:rPr>
          <w:lang w:val="en-US"/>
        </w:rPr>
        <w:t>kinetics: Diagnosis and treatment implications. Clin Toxicol</w:t>
      </w:r>
      <w:r w:rsidR="00607261">
        <w:rPr>
          <w:lang w:val="en-US"/>
        </w:rPr>
        <w:t>.</w:t>
      </w:r>
      <w:r w:rsidRPr="00A236BE">
        <w:rPr>
          <w:lang w:val="en-US"/>
        </w:rPr>
        <w:t xml:space="preserve"> 2008</w:t>
      </w:r>
      <w:r w:rsidR="00607261">
        <w:rPr>
          <w:lang w:val="en-US"/>
        </w:rPr>
        <w:t>;46:703-10.</w:t>
      </w:r>
    </w:p>
    <w:p w14:paraId="0A481B4D" w14:textId="47DDBD96" w:rsidR="00EA62F2" w:rsidRPr="00397766" w:rsidRDefault="00397766" w:rsidP="00397766">
      <w:pPr>
        <w:pStyle w:val="Padro"/>
        <w:jc w:val="both"/>
        <w:rPr>
          <w:rFonts w:cs="Times New Roman"/>
          <w:lang w:val="en-US"/>
        </w:rPr>
      </w:pPr>
      <w:r>
        <w:rPr>
          <w:lang w:val="en-US"/>
        </w:rPr>
        <w:t xml:space="preserve">2. </w:t>
      </w:r>
      <w:r w:rsidR="00EA62F2" w:rsidRPr="000E59CE">
        <w:rPr>
          <w:lang w:val="en-US"/>
        </w:rPr>
        <w:t>Bruno GR, Howland MA, McMeeking A, Hoffman RS.</w:t>
      </w:r>
      <w:r w:rsidR="00894A7C">
        <w:rPr>
          <w:lang w:val="en-US"/>
        </w:rPr>
        <w:t xml:space="preserve"> </w:t>
      </w:r>
      <w:r w:rsidR="00EA62F2" w:rsidRPr="000E59CE">
        <w:rPr>
          <w:lang w:val="en-US"/>
        </w:rPr>
        <w:t>Long-acting anticoagulant overdose: broadifacoum kinetics and optimal vitamin K dosing. Ann Emerg Med</w:t>
      </w:r>
      <w:r w:rsidR="00607261">
        <w:rPr>
          <w:lang w:val="en-US"/>
        </w:rPr>
        <w:t>.</w:t>
      </w:r>
      <w:r w:rsidR="00EA62F2" w:rsidRPr="000E59CE">
        <w:rPr>
          <w:lang w:val="en-US"/>
        </w:rPr>
        <w:t xml:space="preserve"> 2000;36:</w:t>
      </w:r>
      <w:r w:rsidR="00607261">
        <w:rPr>
          <w:lang w:val="en-US"/>
        </w:rPr>
        <w:t>3:</w:t>
      </w:r>
      <w:r w:rsidR="00EA62F2" w:rsidRPr="000E59CE">
        <w:rPr>
          <w:lang w:val="en-US"/>
        </w:rPr>
        <w:t>262–7</w:t>
      </w:r>
      <w:r w:rsidR="00766C86">
        <w:rPr>
          <w:lang w:val="en-US"/>
        </w:rPr>
        <w:t>.</w:t>
      </w:r>
    </w:p>
    <w:p w14:paraId="0B4C015D" w14:textId="77777777" w:rsidR="00EA62F2" w:rsidRDefault="00397766" w:rsidP="00EA62F2">
      <w:pPr>
        <w:pStyle w:val="Padro"/>
        <w:jc w:val="both"/>
        <w:rPr>
          <w:lang w:val="en-US"/>
        </w:rPr>
      </w:pPr>
      <w:r>
        <w:rPr>
          <w:lang w:val="en-US"/>
        </w:rPr>
        <w:t xml:space="preserve">3. </w:t>
      </w:r>
      <w:r w:rsidR="00EA62F2" w:rsidRPr="000E59CE">
        <w:rPr>
          <w:lang w:val="en-US"/>
        </w:rPr>
        <w:t>Kotsaftis</w:t>
      </w:r>
      <w:r w:rsidR="00607261">
        <w:rPr>
          <w:lang w:val="en-US"/>
        </w:rPr>
        <w:t xml:space="preserve"> P</w:t>
      </w:r>
      <w:r w:rsidR="00EA62F2" w:rsidRPr="000E59CE">
        <w:rPr>
          <w:lang w:val="en-US"/>
        </w:rPr>
        <w:t>, Girtovitis</w:t>
      </w:r>
      <w:r w:rsidR="00607261">
        <w:rPr>
          <w:lang w:val="en-US"/>
        </w:rPr>
        <w:t xml:space="preserve"> F</w:t>
      </w:r>
      <w:r w:rsidR="00EA62F2" w:rsidRPr="000E59CE">
        <w:rPr>
          <w:lang w:val="en-US"/>
        </w:rPr>
        <w:t>, Boutou</w:t>
      </w:r>
      <w:r w:rsidR="00607261">
        <w:rPr>
          <w:lang w:val="en-US"/>
        </w:rPr>
        <w:t xml:space="preserve"> A, </w:t>
      </w:r>
      <w:r w:rsidR="00EA62F2" w:rsidRPr="000E59CE">
        <w:rPr>
          <w:lang w:val="en-US"/>
        </w:rPr>
        <w:t>Ntaios</w:t>
      </w:r>
      <w:r w:rsidR="00607261">
        <w:rPr>
          <w:lang w:val="en-US"/>
        </w:rPr>
        <w:t xml:space="preserve"> G</w:t>
      </w:r>
      <w:r w:rsidR="00EA62F2" w:rsidRPr="000E59CE">
        <w:rPr>
          <w:lang w:val="en-US"/>
        </w:rPr>
        <w:t>, Makris</w:t>
      </w:r>
      <w:r w:rsidR="00607261">
        <w:rPr>
          <w:lang w:val="en-US"/>
        </w:rPr>
        <w:t xml:space="preserve"> P</w:t>
      </w:r>
      <w:r w:rsidR="00EA62F2" w:rsidRPr="000E59CE">
        <w:rPr>
          <w:lang w:val="en-US"/>
        </w:rPr>
        <w:t>. Haemarthrosis after superwarfarin poisoning. Eur J Haematol</w:t>
      </w:r>
      <w:r w:rsidR="00607261">
        <w:rPr>
          <w:lang w:val="en-US"/>
        </w:rPr>
        <w:t>. 2007;79:255-7</w:t>
      </w:r>
      <w:r w:rsidR="00872193">
        <w:rPr>
          <w:lang w:val="en-US"/>
        </w:rPr>
        <w:t>.</w:t>
      </w:r>
    </w:p>
    <w:p w14:paraId="7DDCFC96" w14:textId="77777777" w:rsidR="00397766" w:rsidRDefault="00397766" w:rsidP="00EA62F2">
      <w:pPr>
        <w:pStyle w:val="Padro"/>
        <w:jc w:val="both"/>
        <w:rPr>
          <w:lang w:val="en-US"/>
        </w:rPr>
      </w:pPr>
      <w:r>
        <w:rPr>
          <w:lang w:val="en-US"/>
        </w:rPr>
        <w:t>4. Lepine</w:t>
      </w:r>
      <w:r w:rsidR="00607261">
        <w:rPr>
          <w:lang w:val="en-US"/>
        </w:rPr>
        <w:t xml:space="preserve"> ML, Gonzalo F, Ferrer F, Tous E</w:t>
      </w:r>
      <w:r>
        <w:rPr>
          <w:lang w:val="en-US"/>
        </w:rPr>
        <w:t>. Superwarfarin rodenticide intoxication in adults: an update on bromadiolone, brodifacuom, and difethialone. Emergencias</w:t>
      </w:r>
      <w:r w:rsidR="003C67F5">
        <w:rPr>
          <w:lang w:val="en-US"/>
        </w:rPr>
        <w:t>.</w:t>
      </w:r>
      <w:r>
        <w:rPr>
          <w:lang w:val="en-US"/>
        </w:rPr>
        <w:t xml:space="preserve"> 2013;</w:t>
      </w:r>
      <w:r w:rsidR="003C67F5">
        <w:rPr>
          <w:lang w:val="en-US"/>
        </w:rPr>
        <w:t>25:201-</w:t>
      </w:r>
      <w:r>
        <w:rPr>
          <w:lang w:val="en-US"/>
        </w:rPr>
        <w:t>3</w:t>
      </w:r>
      <w:r w:rsidR="00872193">
        <w:rPr>
          <w:lang w:val="en-US"/>
        </w:rPr>
        <w:t>.</w:t>
      </w:r>
    </w:p>
    <w:p w14:paraId="21D3025A" w14:textId="6106404D" w:rsidR="00410335" w:rsidRDefault="00397766" w:rsidP="0041033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5. </w:t>
      </w:r>
      <w:r w:rsidR="00410335" w:rsidRPr="000E59CE">
        <w:rPr>
          <w:lang w:val="en-US"/>
        </w:rPr>
        <w:t>Hui CH, Lie A, Lam CK, Bourke C. Superwarfarin poisoning leading to prolonged coagulopathy. Forensic Sci Int</w:t>
      </w:r>
      <w:r w:rsidR="003C67F5">
        <w:rPr>
          <w:lang w:val="en-US"/>
        </w:rPr>
        <w:t>.</w:t>
      </w:r>
      <w:r w:rsidR="00410335" w:rsidRPr="000E59CE">
        <w:rPr>
          <w:lang w:val="en-US"/>
        </w:rPr>
        <w:t xml:space="preserve"> 1996;78:13–8</w:t>
      </w:r>
      <w:r w:rsidR="00766C86">
        <w:rPr>
          <w:lang w:val="en-US"/>
        </w:rPr>
        <w:t>.</w:t>
      </w:r>
    </w:p>
    <w:p w14:paraId="370DF3EA" w14:textId="77777777" w:rsidR="00D143D6" w:rsidRDefault="00D143D6" w:rsidP="0041033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2D531AD8" w14:textId="4E1043CF" w:rsidR="00D143D6" w:rsidRPr="00D143D6" w:rsidRDefault="00E721DA" w:rsidP="004103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6.</w:t>
      </w:r>
      <w:r w:rsidR="00894A7C">
        <w:rPr>
          <w:rFonts w:asciiTheme="minorHAnsi" w:hAnsiTheme="minorHAnsi"/>
          <w:lang w:val="en-US"/>
        </w:rPr>
        <w:t xml:space="preserve"> Keelin D, </w:t>
      </w:r>
      <w:r w:rsidR="007D7D90">
        <w:rPr>
          <w:rFonts w:asciiTheme="minorHAnsi" w:hAnsiTheme="minorHAnsi"/>
          <w:lang w:val="en-US"/>
        </w:rPr>
        <w:t>B</w:t>
      </w:r>
      <w:r w:rsidR="00894A7C">
        <w:rPr>
          <w:rFonts w:asciiTheme="minorHAnsi" w:hAnsiTheme="minorHAnsi"/>
          <w:lang w:val="en-US"/>
        </w:rPr>
        <w:t xml:space="preserve">aglin T, </w:t>
      </w:r>
      <w:r w:rsidR="007D7D90">
        <w:rPr>
          <w:rFonts w:asciiTheme="minorHAnsi" w:hAnsiTheme="minorHAnsi"/>
          <w:lang w:val="en-US"/>
        </w:rPr>
        <w:t>T</w:t>
      </w:r>
      <w:r w:rsidR="00894A7C">
        <w:rPr>
          <w:rFonts w:asciiTheme="minorHAnsi" w:hAnsiTheme="minorHAnsi"/>
          <w:lang w:val="en-US"/>
        </w:rPr>
        <w:t xml:space="preserve">ait C, </w:t>
      </w:r>
      <w:r w:rsidR="007D7D90">
        <w:rPr>
          <w:rFonts w:asciiTheme="minorHAnsi" w:hAnsiTheme="minorHAnsi"/>
          <w:lang w:val="en-US"/>
        </w:rPr>
        <w:t>W</w:t>
      </w:r>
      <w:r w:rsidR="00894A7C">
        <w:rPr>
          <w:rFonts w:asciiTheme="minorHAnsi" w:hAnsiTheme="minorHAnsi"/>
          <w:lang w:val="en-US"/>
        </w:rPr>
        <w:t>atson H</w:t>
      </w:r>
      <w:r w:rsidR="007D7D90">
        <w:rPr>
          <w:rFonts w:asciiTheme="minorHAnsi" w:hAnsiTheme="minorHAnsi"/>
          <w:lang w:val="en-US"/>
        </w:rPr>
        <w:t xml:space="preserve">, </w:t>
      </w:r>
      <w:r w:rsidR="00894A7C">
        <w:rPr>
          <w:rFonts w:asciiTheme="minorHAnsi" w:hAnsiTheme="minorHAnsi"/>
          <w:lang w:val="en-US"/>
        </w:rPr>
        <w:t>Perry D, Baglin C, et al</w:t>
      </w:r>
      <w:r w:rsidR="007D7D90">
        <w:rPr>
          <w:lang w:val="en-US"/>
        </w:rPr>
        <w:t>.</w:t>
      </w:r>
      <w:r w:rsidR="00894A7C">
        <w:rPr>
          <w:lang w:val="en-US"/>
        </w:rPr>
        <w:t xml:space="preserve"> </w:t>
      </w:r>
      <w:r w:rsidR="007D7D90">
        <w:rPr>
          <w:lang w:val="en-US"/>
        </w:rPr>
        <w:t>Guidelines on oral anticoagulation with warfarin – fourth edition</w:t>
      </w:r>
      <w:r w:rsidRPr="000E59CE">
        <w:rPr>
          <w:lang w:val="en-US"/>
        </w:rPr>
        <w:t>.</w:t>
      </w:r>
      <w:r>
        <w:rPr>
          <w:lang w:val="en-US"/>
        </w:rPr>
        <w:t xml:space="preserve"> Br J Haematol. 2011</w:t>
      </w:r>
      <w:r w:rsidR="007D7D90">
        <w:rPr>
          <w:lang w:val="en-US"/>
        </w:rPr>
        <w:t>;3:311–24</w:t>
      </w:r>
      <w:r w:rsidR="00766C86">
        <w:rPr>
          <w:lang w:val="en-US"/>
        </w:rPr>
        <w:t>.</w:t>
      </w:r>
    </w:p>
    <w:p w14:paraId="6839AB34" w14:textId="77777777" w:rsidR="00F80467" w:rsidRDefault="00F80467" w:rsidP="0041033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0769E8D3" w14:textId="1A0507FD" w:rsidR="00F80467" w:rsidRPr="000A6D0C" w:rsidRDefault="00D143D6" w:rsidP="00F804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7</w:t>
      </w:r>
      <w:r w:rsidR="00F80467">
        <w:rPr>
          <w:lang w:val="en-US"/>
        </w:rPr>
        <w:t xml:space="preserve">. </w:t>
      </w:r>
      <w:r w:rsidR="00F80467" w:rsidRPr="00A236BE">
        <w:rPr>
          <w:lang w:val="en-US"/>
        </w:rPr>
        <w:t xml:space="preserve">Fiore LD, Scola MA, Cantillon CE, Brophy MT. </w:t>
      </w:r>
      <w:r w:rsidR="00F80467" w:rsidRPr="000A6D0C">
        <w:rPr>
          <w:lang w:val="en-US"/>
        </w:rPr>
        <w:t xml:space="preserve">Anaphylactoid reactions to vitamin </w:t>
      </w:r>
      <w:r w:rsidR="003C67F5" w:rsidRPr="000A6D0C">
        <w:rPr>
          <w:lang w:val="en-US"/>
        </w:rPr>
        <w:t>K. J Thromb Thrombolysis. 2001;11:2:175–</w:t>
      </w:r>
      <w:r w:rsidR="00F80467" w:rsidRPr="000A6D0C">
        <w:rPr>
          <w:lang w:val="en-US"/>
        </w:rPr>
        <w:t>83</w:t>
      </w:r>
      <w:r w:rsidR="00766C86">
        <w:rPr>
          <w:lang w:val="en-US"/>
        </w:rPr>
        <w:t>.</w:t>
      </w:r>
    </w:p>
    <w:p w14:paraId="05158E98" w14:textId="77777777" w:rsidR="00F80467" w:rsidRPr="000A6D0C" w:rsidRDefault="00F80467" w:rsidP="0041033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270C0994" w14:textId="77777777" w:rsidR="00F80467" w:rsidRPr="000A6D0C" w:rsidRDefault="00F80467" w:rsidP="0041033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13D83AA0" w14:textId="77777777" w:rsidR="00F80467" w:rsidRPr="000A6D0C" w:rsidRDefault="00F80467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94DC704" w14:textId="77777777" w:rsidR="001454C1" w:rsidRPr="000A6D0C" w:rsidRDefault="001454C1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7D8DBD0" w14:textId="77777777" w:rsidR="001454C1" w:rsidRPr="000A6D0C" w:rsidRDefault="001454C1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575A1F8" w14:textId="77777777" w:rsidR="001454C1" w:rsidRPr="000A6D0C" w:rsidRDefault="001454C1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CD34DAF" w14:textId="77777777" w:rsidR="00607261" w:rsidRPr="000A6D0C" w:rsidRDefault="00607261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157FAF5" w14:textId="77777777" w:rsidR="00607261" w:rsidRPr="000A6D0C" w:rsidRDefault="00607261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BC1BDF5" w14:textId="77777777" w:rsidR="001454C1" w:rsidRDefault="001454C1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80B6EC0" w14:textId="77777777" w:rsidR="0015360B" w:rsidRDefault="0015360B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9A4A3FA" w14:textId="77777777" w:rsidR="0015360B" w:rsidRDefault="0015360B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C337AB2" w14:textId="77777777" w:rsidR="0015360B" w:rsidRDefault="0015360B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DF6E671" w14:textId="77777777" w:rsidR="0015360B" w:rsidRDefault="0015360B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8E983D6" w14:textId="77777777" w:rsidR="0015360B" w:rsidRDefault="0015360B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17371A6" w14:textId="04DBBD08" w:rsidR="0015360B" w:rsidRDefault="0015360B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lastRenderedPageBreak/>
        <w:t>LEGENDA</w:t>
      </w:r>
    </w:p>
    <w:p w14:paraId="7CEF9992" w14:textId="77777777" w:rsidR="0015360B" w:rsidRDefault="0015360B" w:rsidP="00EA62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44DBC19" w14:textId="77777777" w:rsidR="0015360B" w:rsidRPr="00A738BD" w:rsidRDefault="0015360B" w:rsidP="0015360B">
      <w:pPr>
        <w:pStyle w:val="Padro"/>
        <w:tabs>
          <w:tab w:val="clear" w:pos="708"/>
          <w:tab w:val="right" w:pos="9638"/>
        </w:tabs>
        <w:jc w:val="both"/>
      </w:pPr>
      <w:r>
        <w:rPr>
          <w:sz w:val="16"/>
          <w:szCs w:val="16"/>
        </w:rPr>
        <w:t>Figura1</w:t>
      </w:r>
      <w:r w:rsidRPr="003C199A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Evolução temporal dos valores de INR </w:t>
      </w:r>
    </w:p>
    <w:p w14:paraId="0EE362B0" w14:textId="77777777" w:rsidR="0015360B" w:rsidRPr="0015360B" w:rsidRDefault="0015360B" w:rsidP="00EA62F2">
      <w:pPr>
        <w:autoSpaceDE w:val="0"/>
        <w:autoSpaceDN w:val="0"/>
        <w:adjustRightInd w:val="0"/>
        <w:spacing w:after="0" w:line="240" w:lineRule="auto"/>
      </w:pPr>
    </w:p>
    <w:sectPr w:rsidR="0015360B" w:rsidRPr="0015360B" w:rsidSect="00CA2B18">
      <w:pgSz w:w="11906" w:h="16838"/>
      <w:pgMar w:top="170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30F00"/>
    <w:multiLevelType w:val="hybridMultilevel"/>
    <w:tmpl w:val="16B8D1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70837"/>
    <w:multiLevelType w:val="hybridMultilevel"/>
    <w:tmpl w:val="DE12D8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5487"/>
    <w:multiLevelType w:val="hybridMultilevel"/>
    <w:tmpl w:val="21B6C1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3D"/>
    <w:rsid w:val="000360F8"/>
    <w:rsid w:val="00036E89"/>
    <w:rsid w:val="00040392"/>
    <w:rsid w:val="00046638"/>
    <w:rsid w:val="00050CC0"/>
    <w:rsid w:val="00050CDE"/>
    <w:rsid w:val="00061353"/>
    <w:rsid w:val="00075663"/>
    <w:rsid w:val="00082D5A"/>
    <w:rsid w:val="00097D25"/>
    <w:rsid w:val="000A533A"/>
    <w:rsid w:val="000A6D0C"/>
    <w:rsid w:val="000B0850"/>
    <w:rsid w:val="000B138E"/>
    <w:rsid w:val="000B38ED"/>
    <w:rsid w:val="000B506B"/>
    <w:rsid w:val="000B7805"/>
    <w:rsid w:val="000C4426"/>
    <w:rsid w:val="000E59CE"/>
    <w:rsid w:val="000F341B"/>
    <w:rsid w:val="0010101A"/>
    <w:rsid w:val="00101166"/>
    <w:rsid w:val="001252A4"/>
    <w:rsid w:val="001454C1"/>
    <w:rsid w:val="0014608B"/>
    <w:rsid w:val="001506EF"/>
    <w:rsid w:val="0015360B"/>
    <w:rsid w:val="00161996"/>
    <w:rsid w:val="00163A2B"/>
    <w:rsid w:val="00167E59"/>
    <w:rsid w:val="001858DF"/>
    <w:rsid w:val="00186CD6"/>
    <w:rsid w:val="001B49DF"/>
    <w:rsid w:val="001B741D"/>
    <w:rsid w:val="001B7455"/>
    <w:rsid w:val="001C20EA"/>
    <w:rsid w:val="001C73D9"/>
    <w:rsid w:val="001E64EC"/>
    <w:rsid w:val="001E742C"/>
    <w:rsid w:val="001F35C0"/>
    <w:rsid w:val="002135A5"/>
    <w:rsid w:val="0021365F"/>
    <w:rsid w:val="00216BF2"/>
    <w:rsid w:val="002339F7"/>
    <w:rsid w:val="00235DEC"/>
    <w:rsid w:val="00267032"/>
    <w:rsid w:val="00283B92"/>
    <w:rsid w:val="00290391"/>
    <w:rsid w:val="0029201A"/>
    <w:rsid w:val="002A0053"/>
    <w:rsid w:val="002A2EE7"/>
    <w:rsid w:val="002A4559"/>
    <w:rsid w:val="002C7C90"/>
    <w:rsid w:val="003138D9"/>
    <w:rsid w:val="00333F8E"/>
    <w:rsid w:val="0034543D"/>
    <w:rsid w:val="00357B1B"/>
    <w:rsid w:val="00364E04"/>
    <w:rsid w:val="00373412"/>
    <w:rsid w:val="00391554"/>
    <w:rsid w:val="00397766"/>
    <w:rsid w:val="003A7558"/>
    <w:rsid w:val="003B382B"/>
    <w:rsid w:val="003B4031"/>
    <w:rsid w:val="003B5D09"/>
    <w:rsid w:val="003C0672"/>
    <w:rsid w:val="003C199A"/>
    <w:rsid w:val="003C67F5"/>
    <w:rsid w:val="004041A0"/>
    <w:rsid w:val="00405157"/>
    <w:rsid w:val="00406E9D"/>
    <w:rsid w:val="00410335"/>
    <w:rsid w:val="004110E8"/>
    <w:rsid w:val="00412910"/>
    <w:rsid w:val="004248FB"/>
    <w:rsid w:val="00427B29"/>
    <w:rsid w:val="004378A1"/>
    <w:rsid w:val="00464AA3"/>
    <w:rsid w:val="00475B2A"/>
    <w:rsid w:val="004836E5"/>
    <w:rsid w:val="004843C1"/>
    <w:rsid w:val="00492D6F"/>
    <w:rsid w:val="0049372E"/>
    <w:rsid w:val="004965E6"/>
    <w:rsid w:val="004A582F"/>
    <w:rsid w:val="004B3DC2"/>
    <w:rsid w:val="004C5FB5"/>
    <w:rsid w:val="004D6F57"/>
    <w:rsid w:val="004F15BE"/>
    <w:rsid w:val="004F3526"/>
    <w:rsid w:val="005004B2"/>
    <w:rsid w:val="00501AA3"/>
    <w:rsid w:val="00515D74"/>
    <w:rsid w:val="00516071"/>
    <w:rsid w:val="0051715D"/>
    <w:rsid w:val="005311CC"/>
    <w:rsid w:val="00536863"/>
    <w:rsid w:val="00542276"/>
    <w:rsid w:val="0055051B"/>
    <w:rsid w:val="00556B67"/>
    <w:rsid w:val="00562C9B"/>
    <w:rsid w:val="005645A5"/>
    <w:rsid w:val="005726F0"/>
    <w:rsid w:val="00576E59"/>
    <w:rsid w:val="0058036C"/>
    <w:rsid w:val="005856CD"/>
    <w:rsid w:val="005B4BB0"/>
    <w:rsid w:val="005E5085"/>
    <w:rsid w:val="00607261"/>
    <w:rsid w:val="00610DD6"/>
    <w:rsid w:val="006110EB"/>
    <w:rsid w:val="00613148"/>
    <w:rsid w:val="0061614C"/>
    <w:rsid w:val="0062798B"/>
    <w:rsid w:val="00632F42"/>
    <w:rsid w:val="00633EFD"/>
    <w:rsid w:val="006431FF"/>
    <w:rsid w:val="0064777E"/>
    <w:rsid w:val="0065162F"/>
    <w:rsid w:val="0065663C"/>
    <w:rsid w:val="00661053"/>
    <w:rsid w:val="0067128A"/>
    <w:rsid w:val="00675897"/>
    <w:rsid w:val="006828A6"/>
    <w:rsid w:val="00686657"/>
    <w:rsid w:val="00694A94"/>
    <w:rsid w:val="00695C9F"/>
    <w:rsid w:val="00697FFA"/>
    <w:rsid w:val="006A0887"/>
    <w:rsid w:val="006A7280"/>
    <w:rsid w:val="006C3DD1"/>
    <w:rsid w:val="006C5666"/>
    <w:rsid w:val="006D0F7B"/>
    <w:rsid w:val="006D2F82"/>
    <w:rsid w:val="006F1242"/>
    <w:rsid w:val="006F2222"/>
    <w:rsid w:val="006F4BDA"/>
    <w:rsid w:val="006F65CF"/>
    <w:rsid w:val="0071203F"/>
    <w:rsid w:val="00712890"/>
    <w:rsid w:val="00724D51"/>
    <w:rsid w:val="00734461"/>
    <w:rsid w:val="00762DA6"/>
    <w:rsid w:val="00766686"/>
    <w:rsid w:val="00766C86"/>
    <w:rsid w:val="0078158D"/>
    <w:rsid w:val="00783486"/>
    <w:rsid w:val="00794352"/>
    <w:rsid w:val="007A7E2D"/>
    <w:rsid w:val="007B126F"/>
    <w:rsid w:val="007B301D"/>
    <w:rsid w:val="007C7419"/>
    <w:rsid w:val="007D1B1B"/>
    <w:rsid w:val="007D7D90"/>
    <w:rsid w:val="007F0A70"/>
    <w:rsid w:val="007F32CB"/>
    <w:rsid w:val="007F3409"/>
    <w:rsid w:val="007F7084"/>
    <w:rsid w:val="0081295A"/>
    <w:rsid w:val="008171FF"/>
    <w:rsid w:val="00825231"/>
    <w:rsid w:val="00830018"/>
    <w:rsid w:val="008552CA"/>
    <w:rsid w:val="008637CF"/>
    <w:rsid w:val="0087069B"/>
    <w:rsid w:val="00872193"/>
    <w:rsid w:val="0087480B"/>
    <w:rsid w:val="00874892"/>
    <w:rsid w:val="00886998"/>
    <w:rsid w:val="00894A7C"/>
    <w:rsid w:val="00894F39"/>
    <w:rsid w:val="008A079C"/>
    <w:rsid w:val="008B656F"/>
    <w:rsid w:val="008B784D"/>
    <w:rsid w:val="008C2643"/>
    <w:rsid w:val="008D1DB4"/>
    <w:rsid w:val="008D5B15"/>
    <w:rsid w:val="008E1559"/>
    <w:rsid w:val="008E6E1D"/>
    <w:rsid w:val="008F37FD"/>
    <w:rsid w:val="00900F4C"/>
    <w:rsid w:val="0090715E"/>
    <w:rsid w:val="00914306"/>
    <w:rsid w:val="00924CD5"/>
    <w:rsid w:val="00934D6B"/>
    <w:rsid w:val="009444FD"/>
    <w:rsid w:val="00944C12"/>
    <w:rsid w:val="009564B9"/>
    <w:rsid w:val="00960992"/>
    <w:rsid w:val="009616EB"/>
    <w:rsid w:val="00972049"/>
    <w:rsid w:val="009760BF"/>
    <w:rsid w:val="00984BC9"/>
    <w:rsid w:val="009B25D8"/>
    <w:rsid w:val="009E0946"/>
    <w:rsid w:val="009E1BEC"/>
    <w:rsid w:val="009E25BE"/>
    <w:rsid w:val="009E54C8"/>
    <w:rsid w:val="009F0943"/>
    <w:rsid w:val="00A00CAB"/>
    <w:rsid w:val="00A011C9"/>
    <w:rsid w:val="00A21656"/>
    <w:rsid w:val="00A236BE"/>
    <w:rsid w:val="00A251BB"/>
    <w:rsid w:val="00A26FF8"/>
    <w:rsid w:val="00A32EF8"/>
    <w:rsid w:val="00A545FB"/>
    <w:rsid w:val="00A57E86"/>
    <w:rsid w:val="00A61902"/>
    <w:rsid w:val="00A70F0A"/>
    <w:rsid w:val="00A738BD"/>
    <w:rsid w:val="00A75373"/>
    <w:rsid w:val="00A90ACA"/>
    <w:rsid w:val="00AA0C9E"/>
    <w:rsid w:val="00AB3C58"/>
    <w:rsid w:val="00AC50B6"/>
    <w:rsid w:val="00AD630B"/>
    <w:rsid w:val="00AD7FE7"/>
    <w:rsid w:val="00AE272F"/>
    <w:rsid w:val="00AF3230"/>
    <w:rsid w:val="00AF4EDA"/>
    <w:rsid w:val="00B019D7"/>
    <w:rsid w:val="00B037CD"/>
    <w:rsid w:val="00B06CBF"/>
    <w:rsid w:val="00B12F02"/>
    <w:rsid w:val="00B136C5"/>
    <w:rsid w:val="00B34C0A"/>
    <w:rsid w:val="00B35E83"/>
    <w:rsid w:val="00B417BC"/>
    <w:rsid w:val="00B45630"/>
    <w:rsid w:val="00B76BF9"/>
    <w:rsid w:val="00B85F38"/>
    <w:rsid w:val="00B86F79"/>
    <w:rsid w:val="00B91D42"/>
    <w:rsid w:val="00B9414D"/>
    <w:rsid w:val="00BA33FE"/>
    <w:rsid w:val="00BB26C8"/>
    <w:rsid w:val="00BC2966"/>
    <w:rsid w:val="00BD483D"/>
    <w:rsid w:val="00BE1E42"/>
    <w:rsid w:val="00BE38BA"/>
    <w:rsid w:val="00BE663B"/>
    <w:rsid w:val="00BF634F"/>
    <w:rsid w:val="00C041C5"/>
    <w:rsid w:val="00C1524C"/>
    <w:rsid w:val="00C155BA"/>
    <w:rsid w:val="00C233F9"/>
    <w:rsid w:val="00C322F0"/>
    <w:rsid w:val="00C3413D"/>
    <w:rsid w:val="00C5608C"/>
    <w:rsid w:val="00C56D1A"/>
    <w:rsid w:val="00C64C2F"/>
    <w:rsid w:val="00C7784F"/>
    <w:rsid w:val="00CA2B18"/>
    <w:rsid w:val="00CA6F2B"/>
    <w:rsid w:val="00CD0CB1"/>
    <w:rsid w:val="00CD3276"/>
    <w:rsid w:val="00CE2301"/>
    <w:rsid w:val="00CE3A77"/>
    <w:rsid w:val="00CE432E"/>
    <w:rsid w:val="00CF0C68"/>
    <w:rsid w:val="00D06DC4"/>
    <w:rsid w:val="00D12698"/>
    <w:rsid w:val="00D12F76"/>
    <w:rsid w:val="00D143D6"/>
    <w:rsid w:val="00D302D4"/>
    <w:rsid w:val="00D33EFB"/>
    <w:rsid w:val="00D37A60"/>
    <w:rsid w:val="00D53B3B"/>
    <w:rsid w:val="00D758B5"/>
    <w:rsid w:val="00D77F58"/>
    <w:rsid w:val="00D96A35"/>
    <w:rsid w:val="00DA4ABD"/>
    <w:rsid w:val="00DB3510"/>
    <w:rsid w:val="00DB6132"/>
    <w:rsid w:val="00DC3E00"/>
    <w:rsid w:val="00DD5A0F"/>
    <w:rsid w:val="00DE2F3E"/>
    <w:rsid w:val="00E00CF5"/>
    <w:rsid w:val="00E02D55"/>
    <w:rsid w:val="00E30999"/>
    <w:rsid w:val="00E332C8"/>
    <w:rsid w:val="00E40264"/>
    <w:rsid w:val="00E50DA4"/>
    <w:rsid w:val="00E712F1"/>
    <w:rsid w:val="00E721DA"/>
    <w:rsid w:val="00E82CE0"/>
    <w:rsid w:val="00E84854"/>
    <w:rsid w:val="00E868CC"/>
    <w:rsid w:val="00EA62F2"/>
    <w:rsid w:val="00EC2F86"/>
    <w:rsid w:val="00EC383B"/>
    <w:rsid w:val="00EE27C5"/>
    <w:rsid w:val="00EE3E9A"/>
    <w:rsid w:val="00EE61C6"/>
    <w:rsid w:val="00F06B87"/>
    <w:rsid w:val="00F17545"/>
    <w:rsid w:val="00F175A7"/>
    <w:rsid w:val="00F27672"/>
    <w:rsid w:val="00F3715F"/>
    <w:rsid w:val="00F46DF0"/>
    <w:rsid w:val="00F47BE6"/>
    <w:rsid w:val="00F65303"/>
    <w:rsid w:val="00F80467"/>
    <w:rsid w:val="00F93BB2"/>
    <w:rsid w:val="00FC41C8"/>
    <w:rsid w:val="00FC7F82"/>
    <w:rsid w:val="00FD544B"/>
    <w:rsid w:val="00FD6486"/>
    <w:rsid w:val="00FE1742"/>
    <w:rsid w:val="00FE7C04"/>
    <w:rsid w:val="00FE7C9F"/>
    <w:rsid w:val="00FF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3D8E6"/>
  <w15:docId w15:val="{11C16F5E-C9BF-437C-8437-426C5CD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18"/>
    <w:pPr>
      <w:spacing w:after="160" w:line="259" w:lineRule="auto"/>
    </w:pPr>
    <w:rPr>
      <w:rFonts w:cs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CA2B18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Ttulo1">
    <w:name w:val="Título1"/>
    <w:basedOn w:val="Padro"/>
    <w:next w:val="Corpodotexto"/>
    <w:uiPriority w:val="99"/>
    <w:rsid w:val="00CA2B1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dotexto">
    <w:name w:val="Corpo do texto"/>
    <w:basedOn w:val="Padro"/>
    <w:uiPriority w:val="99"/>
    <w:rsid w:val="00CA2B18"/>
    <w:pPr>
      <w:spacing w:after="120"/>
    </w:pPr>
  </w:style>
  <w:style w:type="paragraph" w:customStyle="1" w:styleId="Lista1">
    <w:name w:val="Lista1"/>
    <w:basedOn w:val="Corpodotexto"/>
    <w:uiPriority w:val="99"/>
    <w:rsid w:val="00CA2B18"/>
  </w:style>
  <w:style w:type="paragraph" w:customStyle="1" w:styleId="Legenda1">
    <w:name w:val="Legenda1"/>
    <w:basedOn w:val="Padro"/>
    <w:uiPriority w:val="99"/>
    <w:rsid w:val="00CA2B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CA2B18"/>
    <w:pPr>
      <w:suppressLineNumbers/>
    </w:pPr>
  </w:style>
  <w:style w:type="character" w:styleId="Refdecomentrio">
    <w:name w:val="annotation reference"/>
    <w:uiPriority w:val="99"/>
    <w:semiHidden/>
    <w:rsid w:val="00B037C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B037C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B037C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B037CD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B037C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B0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037C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8B7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.parente.freix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EB87-DF71-413E-9DB0-B08A8E3F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11007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Abordagem da intoxicação por supervarfarina – a propósito de um caso clínico</vt:lpstr>
      <vt:lpstr>Abordagem da intoxicação por supervarfarina – a propósito de um caso clínico</vt:lpstr>
    </vt:vector>
  </TitlesOfParts>
  <Company/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Abordagem da intoxicação por supervarfarina – a propósito de um caso clínico</dc:title>
  <dc:creator>geral</dc:creator>
  <cp:lastModifiedBy>Ricardo Reis</cp:lastModifiedBy>
  <cp:revision>2</cp:revision>
  <cp:lastPrinted>2015-01-20T10:53:00Z</cp:lastPrinted>
  <dcterms:created xsi:type="dcterms:W3CDTF">2015-02-04T18:21:00Z</dcterms:created>
  <dcterms:modified xsi:type="dcterms:W3CDTF">2015-02-04T18:21:00Z</dcterms:modified>
</cp:coreProperties>
</file>