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5AC6C" w14:textId="77777777" w:rsidR="00737AC0" w:rsidRDefault="0040017E" w:rsidP="000A2C4B">
      <w:pPr>
        <w:shd w:val="clear" w:color="auto" w:fill="FFFFFF"/>
        <w:spacing w:after="0" w:line="360" w:lineRule="auto"/>
        <w:ind w:left="1416" w:firstLine="708"/>
        <w:jc w:val="center"/>
        <w:outlineLvl w:val="0"/>
        <w:rPr>
          <w:rFonts w:ascii="Arial" w:hAnsi="Arial" w:cs="Arial"/>
          <w:sz w:val="24"/>
          <w:szCs w:val="24"/>
        </w:rPr>
      </w:pPr>
      <w:r w:rsidRPr="00F40D3A">
        <w:rPr>
          <w:rFonts w:ascii="Arial" w:hAnsi="Arial" w:cs="Arial"/>
          <w:sz w:val="24"/>
          <w:szCs w:val="24"/>
        </w:rPr>
        <w:t xml:space="preserve">Exmo </w:t>
      </w:r>
      <w:r w:rsidR="00737AC0">
        <w:rPr>
          <w:rFonts w:ascii="Arial" w:hAnsi="Arial" w:cs="Arial"/>
          <w:sz w:val="24"/>
          <w:szCs w:val="24"/>
        </w:rPr>
        <w:t>Senhor</w:t>
      </w:r>
    </w:p>
    <w:p w14:paraId="65F626EE" w14:textId="29CE39B3" w:rsidR="0040017E" w:rsidRPr="00F40D3A" w:rsidRDefault="00737AC0" w:rsidP="000A2C4B">
      <w:pPr>
        <w:shd w:val="clear" w:color="auto" w:fill="FFFFFF"/>
        <w:spacing w:after="0" w:line="360" w:lineRule="auto"/>
        <w:ind w:left="4248"/>
        <w:outlineLvl w:val="0"/>
        <w:rPr>
          <w:rFonts w:ascii="Arial" w:hAnsi="Arial" w:cs="Arial"/>
          <w:sz w:val="24"/>
          <w:szCs w:val="24"/>
        </w:rPr>
      </w:pPr>
      <w:r>
        <w:rPr>
          <w:rFonts w:ascii="Arial" w:hAnsi="Arial" w:cs="Arial"/>
          <w:sz w:val="24"/>
          <w:szCs w:val="24"/>
        </w:rPr>
        <w:t xml:space="preserve">     </w:t>
      </w:r>
      <w:r w:rsidR="0040017E" w:rsidRPr="00F40D3A">
        <w:rPr>
          <w:rFonts w:ascii="Arial" w:hAnsi="Arial" w:cs="Arial"/>
          <w:sz w:val="24"/>
          <w:szCs w:val="24"/>
        </w:rPr>
        <w:t>Editor</w:t>
      </w:r>
      <w:r w:rsidR="00381386" w:rsidRPr="00F40D3A">
        <w:rPr>
          <w:rFonts w:ascii="Arial" w:hAnsi="Arial" w:cs="Arial"/>
          <w:sz w:val="24"/>
          <w:szCs w:val="24"/>
        </w:rPr>
        <w:t xml:space="preserve"> d</w:t>
      </w:r>
      <w:r>
        <w:rPr>
          <w:rFonts w:ascii="Arial" w:hAnsi="Arial" w:cs="Arial"/>
          <w:sz w:val="24"/>
          <w:szCs w:val="24"/>
        </w:rPr>
        <w:t xml:space="preserve">a </w:t>
      </w:r>
      <w:r w:rsidR="0040017E" w:rsidRPr="00F40D3A">
        <w:rPr>
          <w:rFonts w:ascii="Arial" w:hAnsi="Arial" w:cs="Arial"/>
          <w:sz w:val="24"/>
          <w:szCs w:val="24"/>
        </w:rPr>
        <w:t xml:space="preserve">Acta Médica </w:t>
      </w:r>
      <w:r w:rsidR="00381386" w:rsidRPr="00F40D3A">
        <w:rPr>
          <w:rFonts w:ascii="Arial" w:hAnsi="Arial" w:cs="Arial"/>
          <w:sz w:val="24"/>
          <w:szCs w:val="24"/>
        </w:rPr>
        <w:t>Portuguesa</w:t>
      </w:r>
    </w:p>
    <w:p w14:paraId="2F4063FC" w14:textId="77777777" w:rsidR="0040017E" w:rsidRPr="00F40D3A" w:rsidRDefault="0040017E" w:rsidP="0040017E">
      <w:pPr>
        <w:shd w:val="clear" w:color="auto" w:fill="FFFFFF"/>
        <w:spacing w:after="0" w:line="360" w:lineRule="auto"/>
        <w:rPr>
          <w:rFonts w:ascii="Arial" w:hAnsi="Arial" w:cs="Arial"/>
          <w:sz w:val="24"/>
          <w:szCs w:val="24"/>
        </w:rPr>
      </w:pPr>
    </w:p>
    <w:p w14:paraId="5448871F" w14:textId="77777777" w:rsidR="00DD3032" w:rsidRPr="00F40D3A" w:rsidRDefault="0040017E" w:rsidP="00F40D3A">
      <w:pPr>
        <w:spacing w:after="0" w:line="360" w:lineRule="auto"/>
        <w:jc w:val="both"/>
        <w:rPr>
          <w:rFonts w:ascii="Arial" w:hAnsi="Arial" w:cs="Arial"/>
          <w:bCs/>
          <w:sz w:val="24"/>
          <w:szCs w:val="24"/>
        </w:rPr>
      </w:pPr>
      <w:r w:rsidRPr="00F40D3A">
        <w:rPr>
          <w:rFonts w:ascii="Arial" w:hAnsi="Arial" w:cs="Arial"/>
          <w:b/>
          <w:sz w:val="24"/>
          <w:szCs w:val="24"/>
        </w:rPr>
        <w:t>Assunto:</w:t>
      </w:r>
      <w:r w:rsidR="00DD3032" w:rsidRPr="00F40D3A">
        <w:rPr>
          <w:rFonts w:ascii="Arial" w:hAnsi="Arial" w:cs="Arial"/>
          <w:sz w:val="24"/>
          <w:szCs w:val="24"/>
        </w:rPr>
        <w:t xml:space="preserve"> Revisão do artigo “</w:t>
      </w:r>
      <w:r w:rsidR="00381386" w:rsidRPr="00F40D3A">
        <w:rPr>
          <w:rFonts w:ascii="Arial" w:hAnsi="Arial" w:cs="Arial"/>
          <w:bCs/>
          <w:sz w:val="24"/>
          <w:szCs w:val="24"/>
        </w:rPr>
        <w:t>Doença invasiva pneumocócica pediátrica antes da vacinação universal: 1995-2015”</w:t>
      </w:r>
    </w:p>
    <w:p w14:paraId="7D74A286" w14:textId="77777777" w:rsidR="0040017E" w:rsidRPr="00F40D3A" w:rsidRDefault="0040017E" w:rsidP="00F40D3A">
      <w:pPr>
        <w:shd w:val="clear" w:color="auto" w:fill="FFFFFF"/>
        <w:spacing w:after="0" w:line="360" w:lineRule="auto"/>
        <w:jc w:val="both"/>
        <w:rPr>
          <w:rFonts w:ascii="Arial" w:hAnsi="Arial" w:cs="Arial"/>
          <w:sz w:val="24"/>
          <w:szCs w:val="24"/>
        </w:rPr>
      </w:pPr>
    </w:p>
    <w:p w14:paraId="7E8BEEF4" w14:textId="77777777" w:rsidR="002D20A9" w:rsidRPr="00F40D3A" w:rsidRDefault="002D20A9" w:rsidP="00F40D3A">
      <w:pPr>
        <w:shd w:val="clear" w:color="auto" w:fill="FFFFFF"/>
        <w:spacing w:after="0" w:line="360" w:lineRule="auto"/>
        <w:ind w:left="7080"/>
        <w:jc w:val="both"/>
        <w:rPr>
          <w:rFonts w:ascii="Arial" w:hAnsi="Arial" w:cs="Arial"/>
          <w:sz w:val="24"/>
          <w:szCs w:val="24"/>
        </w:rPr>
      </w:pPr>
    </w:p>
    <w:p w14:paraId="595B05A5" w14:textId="30BB86DC" w:rsidR="0040017E" w:rsidRPr="00F40D3A" w:rsidRDefault="0040017E" w:rsidP="00F40D3A">
      <w:pPr>
        <w:shd w:val="clear" w:color="auto" w:fill="FFFFFF"/>
        <w:spacing w:after="0" w:line="360" w:lineRule="auto"/>
        <w:jc w:val="both"/>
        <w:rPr>
          <w:rFonts w:ascii="Arial" w:hAnsi="Arial" w:cs="Arial"/>
          <w:sz w:val="24"/>
          <w:szCs w:val="24"/>
        </w:rPr>
      </w:pPr>
      <w:r w:rsidRPr="00F40D3A">
        <w:rPr>
          <w:rFonts w:ascii="Arial" w:hAnsi="Arial" w:cs="Arial"/>
          <w:sz w:val="24"/>
          <w:szCs w:val="24"/>
        </w:rPr>
        <w:t>Muito a</w:t>
      </w:r>
      <w:r w:rsidR="002D20A9" w:rsidRPr="00F40D3A">
        <w:rPr>
          <w:rFonts w:ascii="Arial" w:hAnsi="Arial" w:cs="Arial"/>
          <w:sz w:val="24"/>
          <w:szCs w:val="24"/>
        </w:rPr>
        <w:t xml:space="preserve">gradecemos </w:t>
      </w:r>
      <w:r w:rsidRPr="00F40D3A">
        <w:rPr>
          <w:rFonts w:ascii="Arial" w:hAnsi="Arial" w:cs="Arial"/>
          <w:sz w:val="24"/>
          <w:szCs w:val="24"/>
        </w:rPr>
        <w:t>o</w:t>
      </w:r>
      <w:r w:rsidR="002859A9" w:rsidRPr="00F40D3A">
        <w:rPr>
          <w:rFonts w:ascii="Arial" w:hAnsi="Arial" w:cs="Arial"/>
          <w:sz w:val="24"/>
          <w:szCs w:val="24"/>
        </w:rPr>
        <w:t xml:space="preserve">s comentários </w:t>
      </w:r>
      <w:r w:rsidRPr="00F40D3A">
        <w:rPr>
          <w:rFonts w:ascii="Arial" w:hAnsi="Arial" w:cs="Arial"/>
          <w:sz w:val="24"/>
          <w:szCs w:val="24"/>
        </w:rPr>
        <w:t xml:space="preserve">e sugestões </w:t>
      </w:r>
      <w:r w:rsidR="00737AC0">
        <w:rPr>
          <w:rFonts w:ascii="Arial" w:hAnsi="Arial" w:cs="Arial"/>
          <w:sz w:val="24"/>
          <w:szCs w:val="24"/>
        </w:rPr>
        <w:t xml:space="preserve">do Editor e </w:t>
      </w:r>
      <w:r w:rsidRPr="00F40D3A">
        <w:rPr>
          <w:rFonts w:ascii="Arial" w:hAnsi="Arial" w:cs="Arial"/>
          <w:sz w:val="24"/>
          <w:szCs w:val="24"/>
        </w:rPr>
        <w:t>do</w:t>
      </w:r>
      <w:r w:rsidR="00381386" w:rsidRPr="00F40D3A">
        <w:rPr>
          <w:rFonts w:ascii="Arial" w:hAnsi="Arial" w:cs="Arial"/>
          <w:sz w:val="24"/>
          <w:szCs w:val="24"/>
        </w:rPr>
        <w:t>s</w:t>
      </w:r>
      <w:r w:rsidRPr="00F40D3A">
        <w:rPr>
          <w:rFonts w:ascii="Arial" w:hAnsi="Arial" w:cs="Arial"/>
          <w:sz w:val="24"/>
          <w:szCs w:val="24"/>
        </w:rPr>
        <w:t xml:space="preserve"> </w:t>
      </w:r>
      <w:r w:rsidR="00CC0056">
        <w:rPr>
          <w:rFonts w:ascii="Arial" w:hAnsi="Arial" w:cs="Arial"/>
          <w:sz w:val="24"/>
          <w:szCs w:val="24"/>
        </w:rPr>
        <w:t>R</w:t>
      </w:r>
      <w:r w:rsidRPr="00F40D3A">
        <w:rPr>
          <w:rFonts w:ascii="Arial" w:hAnsi="Arial" w:cs="Arial"/>
          <w:sz w:val="24"/>
          <w:szCs w:val="24"/>
        </w:rPr>
        <w:t>evisor</w:t>
      </w:r>
      <w:r w:rsidR="00381386" w:rsidRPr="00F40D3A">
        <w:rPr>
          <w:rFonts w:ascii="Arial" w:hAnsi="Arial" w:cs="Arial"/>
          <w:sz w:val="24"/>
          <w:szCs w:val="24"/>
        </w:rPr>
        <w:t>es</w:t>
      </w:r>
      <w:r w:rsidRPr="00F40D3A">
        <w:rPr>
          <w:rFonts w:ascii="Arial" w:hAnsi="Arial" w:cs="Arial"/>
          <w:sz w:val="24"/>
          <w:szCs w:val="24"/>
        </w:rPr>
        <w:t xml:space="preserve"> ao nosso manuscrito. Submetemos </w:t>
      </w:r>
      <w:r w:rsidR="00CC0056">
        <w:rPr>
          <w:rFonts w:ascii="Arial" w:hAnsi="Arial" w:cs="Arial"/>
          <w:sz w:val="24"/>
          <w:szCs w:val="24"/>
        </w:rPr>
        <w:t xml:space="preserve">uma </w:t>
      </w:r>
      <w:r w:rsidRPr="00F40D3A">
        <w:rPr>
          <w:rFonts w:ascii="Arial" w:hAnsi="Arial" w:cs="Arial"/>
          <w:sz w:val="24"/>
          <w:szCs w:val="24"/>
        </w:rPr>
        <w:t xml:space="preserve">nova versão, tendo em conta essa revisão. As modificações </w:t>
      </w:r>
      <w:r w:rsidR="00F40D3A" w:rsidRPr="00F40D3A">
        <w:rPr>
          <w:rFonts w:ascii="Arial" w:hAnsi="Arial" w:cs="Arial"/>
          <w:sz w:val="24"/>
          <w:szCs w:val="24"/>
        </w:rPr>
        <w:t>efetuadas</w:t>
      </w:r>
      <w:r w:rsidRPr="00F40D3A">
        <w:rPr>
          <w:rFonts w:ascii="Arial" w:hAnsi="Arial" w:cs="Arial"/>
          <w:sz w:val="24"/>
          <w:szCs w:val="24"/>
        </w:rPr>
        <w:t xml:space="preserve"> seguem em baixo. </w:t>
      </w:r>
    </w:p>
    <w:p w14:paraId="13F4604A" w14:textId="1D3EBBCD" w:rsidR="002D20A9" w:rsidRPr="00F40D3A" w:rsidRDefault="008F196E" w:rsidP="00F40D3A">
      <w:pPr>
        <w:shd w:val="clear" w:color="auto" w:fill="FFFFFF"/>
        <w:spacing w:after="0" w:line="360" w:lineRule="auto"/>
        <w:jc w:val="both"/>
        <w:rPr>
          <w:rFonts w:ascii="Arial" w:hAnsi="Arial" w:cs="Arial"/>
          <w:sz w:val="24"/>
          <w:szCs w:val="24"/>
        </w:rPr>
      </w:pPr>
      <w:r w:rsidRPr="00F40D3A">
        <w:rPr>
          <w:rFonts w:ascii="Arial" w:hAnsi="Arial" w:cs="Arial"/>
          <w:sz w:val="24"/>
          <w:szCs w:val="24"/>
        </w:rPr>
        <w:t>Ficaríamos</w:t>
      </w:r>
      <w:r w:rsidR="0040017E" w:rsidRPr="00F40D3A">
        <w:rPr>
          <w:rFonts w:ascii="Arial" w:hAnsi="Arial" w:cs="Arial"/>
          <w:sz w:val="24"/>
          <w:szCs w:val="24"/>
        </w:rPr>
        <w:t xml:space="preserve"> mui</w:t>
      </w:r>
      <w:r w:rsidRPr="00F40D3A">
        <w:rPr>
          <w:rFonts w:ascii="Arial" w:hAnsi="Arial" w:cs="Arial"/>
          <w:sz w:val="24"/>
          <w:szCs w:val="24"/>
        </w:rPr>
        <w:t>to gratos que considerassem esta</w:t>
      </w:r>
      <w:r w:rsidR="0040017E" w:rsidRPr="00F40D3A">
        <w:rPr>
          <w:rFonts w:ascii="Arial" w:hAnsi="Arial" w:cs="Arial"/>
          <w:sz w:val="24"/>
          <w:szCs w:val="24"/>
        </w:rPr>
        <w:t xml:space="preserve"> nova versão para </w:t>
      </w:r>
      <w:r w:rsidRPr="00F40D3A">
        <w:rPr>
          <w:rFonts w:ascii="Arial" w:hAnsi="Arial" w:cs="Arial"/>
          <w:sz w:val="24"/>
          <w:szCs w:val="24"/>
        </w:rPr>
        <w:t>publicação</w:t>
      </w:r>
      <w:r w:rsidR="00381386" w:rsidRPr="00F40D3A">
        <w:rPr>
          <w:rFonts w:ascii="Arial" w:hAnsi="Arial" w:cs="Arial"/>
          <w:sz w:val="24"/>
          <w:szCs w:val="24"/>
        </w:rPr>
        <w:t xml:space="preserve"> na </w:t>
      </w:r>
      <w:r w:rsidR="00737AC0">
        <w:rPr>
          <w:rFonts w:ascii="Arial" w:hAnsi="Arial" w:cs="Arial"/>
          <w:sz w:val="24"/>
          <w:szCs w:val="24"/>
        </w:rPr>
        <w:t>Acta Médica Portuguesa.</w:t>
      </w:r>
    </w:p>
    <w:p w14:paraId="211EA617" w14:textId="77777777" w:rsidR="002859A9" w:rsidRPr="00F40D3A" w:rsidRDefault="002859A9" w:rsidP="004B033F">
      <w:pPr>
        <w:shd w:val="clear" w:color="auto" w:fill="FFFFFF"/>
        <w:spacing w:after="0" w:line="360" w:lineRule="auto"/>
        <w:rPr>
          <w:rFonts w:ascii="Arial" w:hAnsi="Arial" w:cs="Arial"/>
          <w:sz w:val="24"/>
          <w:szCs w:val="24"/>
        </w:rPr>
      </w:pPr>
    </w:p>
    <w:p w14:paraId="2FD68477" w14:textId="77777777" w:rsidR="002859A9" w:rsidRPr="00F40D3A" w:rsidRDefault="002859A9" w:rsidP="004E69D2">
      <w:pPr>
        <w:shd w:val="clear" w:color="auto" w:fill="FFFFFF"/>
        <w:spacing w:after="0" w:line="360" w:lineRule="auto"/>
        <w:rPr>
          <w:rFonts w:ascii="Arial" w:hAnsi="Arial" w:cs="Arial"/>
          <w:sz w:val="24"/>
          <w:szCs w:val="24"/>
        </w:rPr>
      </w:pPr>
      <w:r w:rsidRPr="00F40D3A">
        <w:rPr>
          <w:rFonts w:ascii="Arial" w:hAnsi="Arial" w:cs="Arial"/>
          <w:sz w:val="24"/>
          <w:szCs w:val="24"/>
        </w:rPr>
        <w:t xml:space="preserve">Com </w:t>
      </w:r>
      <w:r w:rsidR="00F40D3A">
        <w:rPr>
          <w:rFonts w:ascii="Arial" w:hAnsi="Arial" w:cs="Arial"/>
          <w:sz w:val="24"/>
          <w:szCs w:val="24"/>
        </w:rPr>
        <w:t xml:space="preserve">os </w:t>
      </w:r>
      <w:r w:rsidRPr="00F40D3A">
        <w:rPr>
          <w:rFonts w:ascii="Arial" w:hAnsi="Arial" w:cs="Arial"/>
          <w:sz w:val="24"/>
          <w:szCs w:val="24"/>
        </w:rPr>
        <w:t>melhores cumprimentos,</w:t>
      </w:r>
    </w:p>
    <w:p w14:paraId="53A4A757" w14:textId="77777777" w:rsidR="002859A9" w:rsidRPr="00F40D3A" w:rsidRDefault="00381386" w:rsidP="004E69D2">
      <w:pPr>
        <w:shd w:val="clear" w:color="auto" w:fill="FFFFFF"/>
        <w:spacing w:after="0" w:line="360" w:lineRule="auto"/>
        <w:rPr>
          <w:rFonts w:ascii="Arial" w:hAnsi="Arial" w:cs="Arial"/>
          <w:sz w:val="24"/>
          <w:szCs w:val="24"/>
        </w:rPr>
      </w:pPr>
      <w:r w:rsidRPr="00F40D3A">
        <w:rPr>
          <w:rFonts w:ascii="Arial" w:hAnsi="Arial" w:cs="Arial"/>
          <w:sz w:val="24"/>
          <w:szCs w:val="24"/>
        </w:rPr>
        <w:t>Muriel Ferreira</w:t>
      </w:r>
    </w:p>
    <w:p w14:paraId="6EB493D6" w14:textId="77777777" w:rsidR="0016578D" w:rsidRPr="00F40D3A" w:rsidRDefault="0016578D" w:rsidP="004B033F">
      <w:pPr>
        <w:shd w:val="clear" w:color="auto" w:fill="FFFFFF"/>
        <w:spacing w:after="0" w:line="360" w:lineRule="auto"/>
        <w:rPr>
          <w:rFonts w:ascii="Arial" w:hAnsi="Arial" w:cs="Arial"/>
          <w:sz w:val="24"/>
          <w:szCs w:val="24"/>
        </w:rPr>
      </w:pPr>
    </w:p>
    <w:p w14:paraId="7167D45F" w14:textId="374B2272" w:rsidR="00381386" w:rsidRPr="00F40D3A" w:rsidRDefault="00737AC0" w:rsidP="00050B14">
      <w:pPr>
        <w:spacing w:after="0" w:line="240" w:lineRule="auto"/>
        <w:rPr>
          <w:rFonts w:ascii="Arial" w:hAnsi="Arial" w:cs="Arial"/>
          <w:sz w:val="24"/>
          <w:szCs w:val="24"/>
        </w:rPr>
      </w:pPr>
      <w:r>
        <w:rPr>
          <w:rFonts w:ascii="Arial" w:hAnsi="Arial" w:cs="Arial"/>
          <w:sz w:val="24"/>
          <w:szCs w:val="24"/>
        </w:rPr>
        <w:br w:type="page"/>
      </w:r>
    </w:p>
    <w:p w14:paraId="139E56AA" w14:textId="2300BA1F" w:rsidR="002859A9" w:rsidRPr="00F40D3A" w:rsidRDefault="002859A9" w:rsidP="004B033F">
      <w:pPr>
        <w:shd w:val="clear" w:color="auto" w:fill="FFFFFF"/>
        <w:spacing w:after="0" w:line="360" w:lineRule="auto"/>
        <w:rPr>
          <w:rFonts w:ascii="Arial" w:hAnsi="Arial" w:cs="Arial"/>
          <w:sz w:val="24"/>
          <w:szCs w:val="24"/>
        </w:rPr>
      </w:pPr>
    </w:p>
    <w:p w14:paraId="3C6F622B" w14:textId="77777777" w:rsidR="002D20A9" w:rsidRPr="00F40D3A" w:rsidRDefault="002D20A9" w:rsidP="004B033F">
      <w:pPr>
        <w:shd w:val="clear" w:color="auto" w:fill="FFFFFF"/>
        <w:spacing w:after="0" w:line="360" w:lineRule="auto"/>
        <w:rPr>
          <w:rFonts w:ascii="Arial" w:hAnsi="Arial" w:cs="Arial"/>
          <w:b/>
          <w:sz w:val="24"/>
          <w:szCs w:val="24"/>
        </w:rPr>
      </w:pPr>
    </w:p>
    <w:p w14:paraId="1815DE1F" w14:textId="77777777" w:rsidR="00E27953" w:rsidRDefault="002B3415" w:rsidP="000A2C4B">
      <w:pPr>
        <w:shd w:val="clear" w:color="auto" w:fill="FFFFFF"/>
        <w:spacing w:after="0" w:line="360" w:lineRule="auto"/>
        <w:jc w:val="center"/>
        <w:outlineLvl w:val="0"/>
        <w:rPr>
          <w:rFonts w:ascii="Arial" w:hAnsi="Arial" w:cs="Arial"/>
          <w:b/>
          <w:sz w:val="24"/>
          <w:szCs w:val="24"/>
        </w:rPr>
      </w:pPr>
      <w:r>
        <w:rPr>
          <w:rFonts w:ascii="Arial" w:hAnsi="Arial" w:cs="Arial"/>
          <w:b/>
          <w:sz w:val="24"/>
          <w:szCs w:val="24"/>
        </w:rPr>
        <w:t>Resposta aos comentários do Editor e Revisores:</w:t>
      </w:r>
    </w:p>
    <w:p w14:paraId="19F6FE37" w14:textId="77777777" w:rsidR="0016578D" w:rsidRPr="00F40D3A" w:rsidRDefault="0016578D" w:rsidP="004B033F">
      <w:pPr>
        <w:shd w:val="clear" w:color="auto" w:fill="FFFFFF"/>
        <w:spacing w:after="0" w:line="360" w:lineRule="auto"/>
        <w:jc w:val="both"/>
        <w:rPr>
          <w:rFonts w:ascii="Arial" w:eastAsia="Times New Roman" w:hAnsi="Arial" w:cs="Arial"/>
          <w:b/>
          <w:bCs/>
          <w:color w:val="111111"/>
          <w:sz w:val="24"/>
          <w:szCs w:val="24"/>
          <w:u w:val="single"/>
          <w:lang w:eastAsia="pt-PT"/>
        </w:rPr>
      </w:pPr>
    </w:p>
    <w:p w14:paraId="33834B3D" w14:textId="77777777" w:rsidR="004B033F" w:rsidRPr="002B3415" w:rsidRDefault="002B3415" w:rsidP="004B033F">
      <w:pPr>
        <w:numPr>
          <w:ilvl w:val="0"/>
          <w:numId w:val="3"/>
        </w:numPr>
        <w:shd w:val="clear" w:color="auto" w:fill="FFFFFF"/>
        <w:spacing w:after="0" w:line="360" w:lineRule="auto"/>
        <w:jc w:val="both"/>
        <w:rPr>
          <w:rFonts w:ascii="Arial" w:eastAsia="Times New Roman" w:hAnsi="Arial" w:cs="Arial"/>
          <w:color w:val="111111"/>
          <w:sz w:val="24"/>
          <w:szCs w:val="24"/>
          <w:lang w:eastAsia="pt-PT"/>
        </w:rPr>
      </w:pPr>
      <w:r>
        <w:rPr>
          <w:rFonts w:ascii="Arial" w:eastAsia="Times New Roman" w:hAnsi="Arial" w:cs="Arial"/>
          <w:b/>
          <w:color w:val="111111"/>
          <w:sz w:val="24"/>
          <w:szCs w:val="24"/>
          <w:lang w:eastAsia="pt-PT"/>
        </w:rPr>
        <w:t>Editor:</w:t>
      </w:r>
    </w:p>
    <w:p w14:paraId="4EEA3308" w14:textId="77777777" w:rsidR="002B3415" w:rsidRPr="00F40D3A" w:rsidRDefault="002B3415" w:rsidP="002B3415">
      <w:pPr>
        <w:shd w:val="clear" w:color="auto" w:fill="FFFFFF"/>
        <w:spacing w:after="0" w:line="360" w:lineRule="auto"/>
        <w:ind w:left="720"/>
        <w:jc w:val="both"/>
        <w:rPr>
          <w:rFonts w:ascii="Arial" w:eastAsia="Times New Roman" w:hAnsi="Arial" w:cs="Arial"/>
          <w:color w:val="111111"/>
          <w:sz w:val="24"/>
          <w:szCs w:val="24"/>
          <w:lang w:eastAsia="pt-PT"/>
        </w:rPr>
      </w:pPr>
    </w:p>
    <w:p w14:paraId="09B4ABE0" w14:textId="77777777" w:rsidR="006943A1" w:rsidRPr="0013536D" w:rsidRDefault="002B3415" w:rsidP="004B033F">
      <w:pPr>
        <w:numPr>
          <w:ilvl w:val="0"/>
          <w:numId w:val="6"/>
        </w:numPr>
        <w:shd w:val="clear" w:color="auto" w:fill="FFFFFF"/>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color w:val="4472C4" w:themeColor="accent5"/>
          <w:sz w:val="24"/>
          <w:szCs w:val="24"/>
          <w:u w:val="single"/>
          <w:lang w:eastAsia="pt-PT"/>
        </w:rPr>
        <w:t>Editor</w:t>
      </w:r>
      <w:r w:rsidR="004B033F" w:rsidRPr="0013536D">
        <w:rPr>
          <w:rFonts w:ascii="Arial" w:eastAsia="Times New Roman" w:hAnsi="Arial" w:cs="Arial"/>
          <w:color w:val="4472C4" w:themeColor="accent5"/>
          <w:sz w:val="24"/>
          <w:szCs w:val="24"/>
          <w:u w:val="single"/>
          <w:lang w:eastAsia="pt-PT"/>
        </w:rPr>
        <w:t>:</w:t>
      </w:r>
      <w:r w:rsidR="004B033F" w:rsidRPr="0013536D">
        <w:rPr>
          <w:rFonts w:ascii="Arial" w:eastAsia="Times New Roman" w:hAnsi="Arial" w:cs="Arial"/>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 xml:space="preserve">“uma vez que o capítulo ‘discussão’ se encontra desenvolvido de forma independente no manuscrito, deverá também apresentar-se como parágrafo independente no resumo e no abstract” </w:t>
      </w:r>
    </w:p>
    <w:p w14:paraId="73326E6A" w14:textId="77777777" w:rsidR="006943A1" w:rsidRDefault="006943A1" w:rsidP="006943A1">
      <w:pPr>
        <w:shd w:val="clear" w:color="auto" w:fill="FFFFFF"/>
        <w:spacing w:after="0" w:line="360" w:lineRule="auto"/>
        <w:ind w:left="720"/>
        <w:jc w:val="both"/>
        <w:rPr>
          <w:rFonts w:ascii="Arial" w:eastAsia="Times New Roman" w:hAnsi="Arial" w:cs="Arial"/>
          <w:i/>
          <w:color w:val="002060"/>
          <w:sz w:val="24"/>
          <w:szCs w:val="24"/>
          <w:lang w:eastAsia="pt-PT"/>
        </w:rPr>
      </w:pPr>
    </w:p>
    <w:p w14:paraId="70C2C1A1" w14:textId="7EC91415" w:rsidR="0016578D" w:rsidRPr="006943A1" w:rsidRDefault="0016578D" w:rsidP="006943A1">
      <w:pPr>
        <w:shd w:val="clear" w:color="auto" w:fill="FFFFFF"/>
        <w:spacing w:after="0" w:line="360" w:lineRule="auto"/>
        <w:ind w:left="720"/>
        <w:jc w:val="both"/>
        <w:rPr>
          <w:rFonts w:ascii="Arial" w:eastAsia="Times New Roman" w:hAnsi="Arial" w:cs="Arial"/>
          <w:i/>
          <w:color w:val="002060"/>
          <w:sz w:val="24"/>
          <w:szCs w:val="24"/>
          <w:lang w:eastAsia="pt-PT"/>
        </w:rPr>
      </w:pPr>
      <w:r w:rsidRPr="006943A1">
        <w:rPr>
          <w:rFonts w:ascii="Arial" w:eastAsia="Times New Roman" w:hAnsi="Arial" w:cs="Arial"/>
          <w:color w:val="000000"/>
          <w:sz w:val="24"/>
          <w:szCs w:val="24"/>
          <w:u w:val="single"/>
          <w:lang w:eastAsia="pt-PT"/>
        </w:rPr>
        <w:t>Autores</w:t>
      </w:r>
      <w:r w:rsidR="002B3415" w:rsidRPr="006943A1">
        <w:rPr>
          <w:rFonts w:ascii="Arial" w:eastAsia="Times New Roman" w:hAnsi="Arial" w:cs="Arial"/>
          <w:color w:val="000000"/>
          <w:sz w:val="24"/>
          <w:szCs w:val="24"/>
          <w:u w:val="single"/>
          <w:lang w:eastAsia="pt-PT"/>
        </w:rPr>
        <w:t>:</w:t>
      </w:r>
      <w:r w:rsidR="002B3415" w:rsidRPr="006943A1">
        <w:rPr>
          <w:rFonts w:ascii="Arial" w:eastAsia="Times New Roman" w:hAnsi="Arial" w:cs="Arial"/>
          <w:color w:val="000000"/>
          <w:sz w:val="24"/>
          <w:szCs w:val="24"/>
          <w:lang w:eastAsia="pt-PT"/>
        </w:rPr>
        <w:t xml:space="preserve"> </w:t>
      </w:r>
      <w:r w:rsidR="002B3415" w:rsidRPr="006943A1">
        <w:rPr>
          <w:rFonts w:ascii="Arial" w:eastAsia="Times New Roman" w:hAnsi="Arial" w:cs="Arial"/>
          <w:i/>
          <w:color w:val="000000"/>
          <w:sz w:val="24"/>
          <w:szCs w:val="24"/>
          <w:lang w:eastAsia="pt-PT"/>
        </w:rPr>
        <w:t>o resumo</w:t>
      </w:r>
      <w:r w:rsidR="00737AC0">
        <w:rPr>
          <w:rFonts w:ascii="Arial" w:eastAsia="Times New Roman" w:hAnsi="Arial" w:cs="Arial"/>
          <w:i/>
          <w:color w:val="000000"/>
          <w:sz w:val="24"/>
          <w:szCs w:val="24"/>
          <w:lang w:eastAsia="pt-PT"/>
        </w:rPr>
        <w:t xml:space="preserve"> e</w:t>
      </w:r>
      <w:r w:rsidR="007B44EE">
        <w:rPr>
          <w:rFonts w:ascii="Arial" w:eastAsia="Times New Roman" w:hAnsi="Arial" w:cs="Arial"/>
          <w:i/>
          <w:color w:val="000000"/>
          <w:sz w:val="24"/>
          <w:szCs w:val="24"/>
          <w:lang w:eastAsia="pt-PT"/>
        </w:rPr>
        <w:t xml:space="preserve"> o</w:t>
      </w:r>
      <w:r w:rsidR="00737AC0">
        <w:rPr>
          <w:rFonts w:ascii="Arial" w:eastAsia="Times New Roman" w:hAnsi="Arial" w:cs="Arial"/>
          <w:i/>
          <w:color w:val="000000"/>
          <w:sz w:val="24"/>
          <w:szCs w:val="24"/>
          <w:lang w:eastAsia="pt-PT"/>
        </w:rPr>
        <w:t xml:space="preserve"> </w:t>
      </w:r>
      <w:r w:rsidR="002B3415" w:rsidRPr="006943A1">
        <w:rPr>
          <w:rFonts w:ascii="Arial" w:eastAsia="Times New Roman" w:hAnsi="Arial" w:cs="Arial"/>
          <w:i/>
          <w:color w:val="000000"/>
          <w:sz w:val="24"/>
          <w:szCs w:val="24"/>
          <w:lang w:eastAsia="pt-PT"/>
        </w:rPr>
        <w:t>abstract foram alterados</w:t>
      </w:r>
      <w:r w:rsidR="00737AC0">
        <w:rPr>
          <w:rFonts w:ascii="Arial" w:eastAsia="Times New Roman" w:hAnsi="Arial" w:cs="Arial"/>
          <w:i/>
          <w:color w:val="000000"/>
          <w:sz w:val="24"/>
          <w:szCs w:val="24"/>
          <w:lang w:eastAsia="pt-PT"/>
        </w:rPr>
        <w:t xml:space="preserve">, </w:t>
      </w:r>
      <w:r w:rsidR="00756003" w:rsidRPr="006943A1">
        <w:rPr>
          <w:rFonts w:ascii="Arial" w:eastAsia="Times New Roman" w:hAnsi="Arial" w:cs="Arial"/>
          <w:i/>
          <w:color w:val="000000"/>
          <w:sz w:val="24"/>
          <w:szCs w:val="24"/>
          <w:lang w:eastAsia="pt-PT"/>
        </w:rPr>
        <w:t xml:space="preserve">separando discussão e conclusão. </w:t>
      </w:r>
      <w:r w:rsidR="00FF29D1" w:rsidRPr="006943A1">
        <w:rPr>
          <w:rFonts w:ascii="Arial" w:eastAsia="Times New Roman" w:hAnsi="Arial" w:cs="Arial"/>
          <w:i/>
          <w:color w:val="000000"/>
          <w:sz w:val="24"/>
          <w:szCs w:val="24"/>
          <w:lang w:eastAsia="pt-PT"/>
        </w:rPr>
        <w:t>De modo a manter o número de palavras permitidas pela revista foi necessário simplificar o res</w:t>
      </w:r>
      <w:r w:rsidR="00632708">
        <w:rPr>
          <w:rFonts w:ascii="Arial" w:eastAsia="Times New Roman" w:hAnsi="Arial" w:cs="Arial"/>
          <w:i/>
          <w:color w:val="000000"/>
          <w:sz w:val="24"/>
          <w:szCs w:val="24"/>
          <w:lang w:eastAsia="pt-PT"/>
        </w:rPr>
        <w:t xml:space="preserve">umo tal como abaixo apresentado. As alterações </w:t>
      </w:r>
      <w:r w:rsidR="00CC0056">
        <w:rPr>
          <w:rFonts w:ascii="Arial" w:eastAsia="Times New Roman" w:hAnsi="Arial" w:cs="Arial"/>
          <w:i/>
          <w:color w:val="000000"/>
          <w:sz w:val="24"/>
          <w:szCs w:val="24"/>
          <w:lang w:eastAsia="pt-PT"/>
        </w:rPr>
        <w:t xml:space="preserve">estão </w:t>
      </w:r>
      <w:r w:rsidR="00632708">
        <w:rPr>
          <w:rFonts w:ascii="Arial" w:eastAsia="Times New Roman" w:hAnsi="Arial" w:cs="Arial"/>
          <w:i/>
          <w:color w:val="000000"/>
          <w:sz w:val="24"/>
          <w:szCs w:val="24"/>
          <w:lang w:eastAsia="pt-PT"/>
        </w:rPr>
        <w:t xml:space="preserve">salientadas a amarelo. </w:t>
      </w:r>
    </w:p>
    <w:p w14:paraId="7A8B37B1" w14:textId="77777777" w:rsidR="009A7149" w:rsidRDefault="009A7149" w:rsidP="004B033F">
      <w:pPr>
        <w:spacing w:after="0" w:line="360" w:lineRule="auto"/>
        <w:jc w:val="both"/>
        <w:rPr>
          <w:rFonts w:ascii="Arial" w:hAnsi="Arial" w:cs="Arial"/>
          <w:b/>
          <w:bCs/>
          <w:sz w:val="24"/>
          <w:szCs w:val="24"/>
          <w:lang w:eastAsia="pt-PT"/>
        </w:rPr>
      </w:pPr>
    </w:p>
    <w:p w14:paraId="49E48B65" w14:textId="77777777" w:rsidR="006943A1" w:rsidRDefault="006943A1" w:rsidP="002B3415">
      <w:pPr>
        <w:spacing w:after="0" w:line="480" w:lineRule="auto"/>
        <w:jc w:val="both"/>
        <w:rPr>
          <w:rFonts w:ascii="Arial" w:hAnsi="Arial" w:cs="Arial"/>
          <w:b/>
          <w:bCs/>
          <w:sz w:val="24"/>
          <w:szCs w:val="24"/>
          <w:lang w:eastAsia="pt-PT"/>
        </w:rPr>
      </w:pPr>
    </w:p>
    <w:p w14:paraId="064F85FF" w14:textId="22122DD9" w:rsidR="00FF29D1" w:rsidRPr="00FF29D1" w:rsidRDefault="00593EFB" w:rsidP="000A2C4B">
      <w:pPr>
        <w:spacing w:after="0" w:line="480" w:lineRule="auto"/>
        <w:jc w:val="both"/>
        <w:outlineLvl w:val="0"/>
        <w:rPr>
          <w:rFonts w:ascii="Arial" w:hAnsi="Arial" w:cs="Arial"/>
          <w:b/>
          <w:sz w:val="24"/>
          <w:szCs w:val="24"/>
        </w:rPr>
      </w:pPr>
      <w:r>
        <w:rPr>
          <w:rFonts w:ascii="Arial" w:hAnsi="Arial" w:cs="Arial"/>
          <w:b/>
          <w:sz w:val="24"/>
          <w:szCs w:val="24"/>
        </w:rPr>
        <w:t>Resumo</w:t>
      </w:r>
      <w:r w:rsidR="00FF29D1" w:rsidRPr="00FF29D1">
        <w:rPr>
          <w:rFonts w:ascii="Arial" w:hAnsi="Arial" w:cs="Arial"/>
          <w:b/>
          <w:sz w:val="24"/>
          <w:szCs w:val="24"/>
        </w:rPr>
        <w:t xml:space="preserve">: </w:t>
      </w:r>
    </w:p>
    <w:p w14:paraId="33D438CA" w14:textId="0E886775" w:rsidR="00FF29D1" w:rsidRPr="00FF29D1" w:rsidRDefault="00FF29D1" w:rsidP="00FF29D1">
      <w:pPr>
        <w:spacing w:after="0" w:line="480" w:lineRule="auto"/>
        <w:jc w:val="both"/>
        <w:rPr>
          <w:rFonts w:ascii="Arial" w:hAnsi="Arial" w:cs="Arial"/>
          <w:strike/>
          <w:sz w:val="24"/>
          <w:szCs w:val="24"/>
        </w:rPr>
      </w:pPr>
      <w:r w:rsidRPr="00056EDC">
        <w:rPr>
          <w:rFonts w:ascii="Arial" w:hAnsi="Arial" w:cs="Arial"/>
          <w:sz w:val="24"/>
          <w:szCs w:val="24"/>
          <w:u w:val="single"/>
        </w:rPr>
        <w:t>Introdução:</w:t>
      </w:r>
      <w:r w:rsidRPr="00056EDC">
        <w:rPr>
          <w:rFonts w:ascii="Arial" w:hAnsi="Arial" w:cs="Arial"/>
          <w:sz w:val="24"/>
          <w:szCs w:val="24"/>
        </w:rPr>
        <w:t xml:space="preserve"> A vacina conjugada pneumocócica (VCP) foi introduzida no mercado privado português em 2001</w:t>
      </w:r>
      <w:r w:rsidR="00D26CF2">
        <w:rPr>
          <w:rFonts w:ascii="Arial" w:hAnsi="Arial" w:cs="Arial"/>
          <w:sz w:val="24"/>
          <w:szCs w:val="24"/>
        </w:rPr>
        <w:t>,</w:t>
      </w:r>
      <w:r w:rsidRPr="00056EDC">
        <w:rPr>
          <w:rFonts w:ascii="Arial" w:hAnsi="Arial" w:cs="Arial"/>
          <w:sz w:val="24"/>
          <w:szCs w:val="24"/>
        </w:rPr>
        <w:t xml:space="preserve"> atingindo ao longo dos anos coberturas moderadamente elevadas. Em julho de 2015 foi integrada no Programa Nacional de Vacinação </w:t>
      </w:r>
      <w:r w:rsidRPr="005274FF">
        <w:rPr>
          <w:rFonts w:ascii="Arial" w:hAnsi="Arial" w:cs="Arial"/>
          <w:strike/>
          <w:sz w:val="24"/>
          <w:szCs w:val="24"/>
          <w:highlight w:val="yellow"/>
        </w:rPr>
        <w:t>(PNV)</w:t>
      </w:r>
      <w:r w:rsidR="005274FF">
        <w:rPr>
          <w:rFonts w:ascii="Arial" w:hAnsi="Arial" w:cs="Arial"/>
          <w:sz w:val="24"/>
          <w:szCs w:val="24"/>
        </w:rPr>
        <w:t xml:space="preserve">. </w:t>
      </w:r>
      <w:r w:rsidRPr="00056EDC">
        <w:rPr>
          <w:rFonts w:ascii="Arial" w:hAnsi="Arial" w:cs="Arial"/>
          <w:sz w:val="24"/>
          <w:szCs w:val="24"/>
        </w:rPr>
        <w:t xml:space="preserve">O objetivo deste estudo foi caracterizar a doença invasiva pneumocócica (DIP) num hospital pediátrico antes da vacinação universal </w:t>
      </w:r>
      <w:r w:rsidRPr="00FF29D1">
        <w:rPr>
          <w:rFonts w:ascii="Arial" w:hAnsi="Arial" w:cs="Arial"/>
          <w:strike/>
          <w:sz w:val="24"/>
          <w:szCs w:val="24"/>
          <w:highlight w:val="yellow"/>
        </w:rPr>
        <w:t>em Portugal.</w:t>
      </w:r>
    </w:p>
    <w:p w14:paraId="6F937D37" w14:textId="77777777" w:rsidR="00FF29D1" w:rsidRPr="00056EDC" w:rsidRDefault="00FF29D1" w:rsidP="00FF29D1">
      <w:pPr>
        <w:spacing w:after="0" w:line="480" w:lineRule="auto"/>
        <w:jc w:val="both"/>
        <w:rPr>
          <w:rFonts w:ascii="Arial" w:hAnsi="Arial" w:cs="Arial"/>
          <w:sz w:val="24"/>
          <w:szCs w:val="24"/>
        </w:rPr>
      </w:pPr>
      <w:r w:rsidRPr="00056EDC">
        <w:rPr>
          <w:rFonts w:ascii="Arial" w:hAnsi="Arial" w:cs="Arial"/>
          <w:sz w:val="24"/>
          <w:szCs w:val="24"/>
          <w:u w:val="single"/>
        </w:rPr>
        <w:t>Métodos:</w:t>
      </w:r>
      <w:r w:rsidRPr="00056EDC">
        <w:rPr>
          <w:rFonts w:ascii="Arial" w:hAnsi="Arial" w:cs="Arial"/>
          <w:sz w:val="24"/>
          <w:szCs w:val="24"/>
        </w:rPr>
        <w:t xml:space="preserve"> Análise retrospetiva dos processos clínicos de todas as crianças com identificação de </w:t>
      </w:r>
      <w:r w:rsidRPr="00056EDC">
        <w:rPr>
          <w:rFonts w:ascii="Arial" w:hAnsi="Arial" w:cs="Arial"/>
          <w:i/>
          <w:sz w:val="24"/>
          <w:szCs w:val="24"/>
        </w:rPr>
        <w:t>Streptococcus pneumoniae</w:t>
      </w:r>
      <w:r w:rsidRPr="00056EDC">
        <w:rPr>
          <w:rFonts w:ascii="Arial" w:hAnsi="Arial" w:cs="Arial"/>
          <w:sz w:val="24"/>
          <w:szCs w:val="24"/>
        </w:rPr>
        <w:t xml:space="preserve"> por cultura e/ou por biologia molecular (disponível desde 2008)</w:t>
      </w:r>
      <w:r w:rsidRPr="00056EDC">
        <w:rPr>
          <w:rFonts w:ascii="Arial" w:hAnsi="Arial" w:cs="Arial"/>
          <w:i/>
          <w:sz w:val="24"/>
          <w:szCs w:val="24"/>
        </w:rPr>
        <w:t>,</w:t>
      </w:r>
      <w:r w:rsidRPr="00056EDC">
        <w:rPr>
          <w:rFonts w:ascii="Arial" w:hAnsi="Arial" w:cs="Arial"/>
          <w:sz w:val="24"/>
          <w:szCs w:val="24"/>
        </w:rPr>
        <w:t xml:space="preserve"> em produtos obtidos de locais estéreis, de janeiro 1995 a junho 2015, </w:t>
      </w:r>
      <w:r w:rsidRPr="00FF29D1">
        <w:rPr>
          <w:rFonts w:ascii="Arial" w:hAnsi="Arial" w:cs="Arial"/>
          <w:strike/>
          <w:sz w:val="24"/>
          <w:szCs w:val="24"/>
          <w:highlight w:val="yellow"/>
        </w:rPr>
        <w:t>num hospital pediátrico</w:t>
      </w:r>
      <w:r w:rsidRPr="00FF29D1">
        <w:rPr>
          <w:rFonts w:ascii="Arial" w:hAnsi="Arial" w:cs="Arial"/>
          <w:sz w:val="24"/>
          <w:szCs w:val="24"/>
          <w:highlight w:val="yellow"/>
        </w:rPr>
        <w:t>,</w:t>
      </w:r>
      <w:r w:rsidRPr="00056EDC">
        <w:rPr>
          <w:rFonts w:ascii="Arial" w:hAnsi="Arial" w:cs="Arial"/>
          <w:sz w:val="24"/>
          <w:szCs w:val="24"/>
        </w:rPr>
        <w:t xml:space="preserve"> avaliando dados demográficos, clínicos e microbiológicos. Os serotipos estão disponíveis desde 2004. </w:t>
      </w:r>
    </w:p>
    <w:p w14:paraId="08378D09" w14:textId="4A786097" w:rsidR="00FF29D1" w:rsidRPr="00056EDC" w:rsidRDefault="00FF29D1" w:rsidP="00FF29D1">
      <w:pPr>
        <w:autoSpaceDE w:val="0"/>
        <w:autoSpaceDN w:val="0"/>
        <w:adjustRightInd w:val="0"/>
        <w:spacing w:after="0" w:line="480" w:lineRule="auto"/>
        <w:jc w:val="both"/>
        <w:rPr>
          <w:rFonts w:ascii="Arial" w:hAnsi="Arial" w:cs="Arial"/>
          <w:strike/>
          <w:sz w:val="24"/>
          <w:szCs w:val="24"/>
        </w:rPr>
      </w:pPr>
      <w:r w:rsidRPr="00056EDC">
        <w:rPr>
          <w:rFonts w:ascii="Arial" w:hAnsi="Arial" w:cs="Arial"/>
          <w:sz w:val="24"/>
          <w:szCs w:val="24"/>
          <w:u w:val="single"/>
        </w:rPr>
        <w:lastRenderedPageBreak/>
        <w:t>Resultados:</w:t>
      </w:r>
      <w:r w:rsidRPr="00056EDC">
        <w:rPr>
          <w:rFonts w:ascii="Arial" w:hAnsi="Arial" w:cs="Arial"/>
          <w:sz w:val="24"/>
          <w:szCs w:val="24"/>
        </w:rPr>
        <w:t xml:space="preserve"> Ao longo destes 20 anos </w:t>
      </w:r>
      <w:r>
        <w:rPr>
          <w:rFonts w:ascii="Arial" w:hAnsi="Arial" w:cs="Arial"/>
          <w:sz w:val="24"/>
          <w:szCs w:val="24"/>
        </w:rPr>
        <w:t>identificámos</w:t>
      </w:r>
      <w:r w:rsidRPr="00056EDC">
        <w:rPr>
          <w:rFonts w:ascii="Arial" w:hAnsi="Arial" w:cs="Arial"/>
          <w:sz w:val="24"/>
          <w:szCs w:val="24"/>
        </w:rPr>
        <w:t xml:space="preserve"> 11</w:t>
      </w:r>
      <w:r>
        <w:rPr>
          <w:rFonts w:ascii="Arial" w:hAnsi="Arial" w:cs="Arial"/>
          <w:sz w:val="24"/>
          <w:szCs w:val="24"/>
        </w:rPr>
        <w:t>2</w:t>
      </w:r>
      <w:r w:rsidRPr="00056EDC">
        <w:rPr>
          <w:rFonts w:ascii="Arial" w:hAnsi="Arial" w:cs="Arial"/>
          <w:sz w:val="24"/>
          <w:szCs w:val="24"/>
        </w:rPr>
        <w:t xml:space="preserve"> casos de DIP, com idade mediana de 15 meses (1 mês-15 anos). A mediana de casos/ano foi 4, com valores máximos entre 2001-2002 (</w:t>
      </w:r>
      <w:r>
        <w:rPr>
          <w:rFonts w:ascii="Arial" w:hAnsi="Arial" w:cs="Arial"/>
          <w:sz w:val="24"/>
          <w:szCs w:val="24"/>
        </w:rPr>
        <w:t>8</w:t>
      </w:r>
      <w:r w:rsidRPr="00056EDC">
        <w:rPr>
          <w:rFonts w:ascii="Arial" w:hAnsi="Arial" w:cs="Arial"/>
          <w:sz w:val="24"/>
          <w:szCs w:val="24"/>
        </w:rPr>
        <w:t xml:space="preserve"> </w:t>
      </w:r>
      <w:r w:rsidRPr="006943A1">
        <w:rPr>
          <w:rFonts w:ascii="Arial" w:hAnsi="Arial" w:cs="Arial"/>
          <w:strike/>
          <w:sz w:val="24"/>
          <w:szCs w:val="24"/>
          <w:highlight w:val="yellow"/>
        </w:rPr>
        <w:t>casos</w:t>
      </w:r>
      <w:r w:rsidRPr="00056EDC">
        <w:rPr>
          <w:rFonts w:ascii="Arial" w:hAnsi="Arial" w:cs="Arial"/>
          <w:sz w:val="24"/>
          <w:szCs w:val="24"/>
        </w:rPr>
        <w:t>/ano) e 2007-2012 (7-11/ano). A identificação ocorreu maioritariamente em hemocultura (7</w:t>
      </w:r>
      <w:r>
        <w:rPr>
          <w:rFonts w:ascii="Arial" w:hAnsi="Arial" w:cs="Arial"/>
          <w:sz w:val="24"/>
          <w:szCs w:val="24"/>
        </w:rPr>
        <w:t>2</w:t>
      </w:r>
      <w:r w:rsidRPr="00056EDC">
        <w:rPr>
          <w:rFonts w:ascii="Arial" w:hAnsi="Arial" w:cs="Arial"/>
          <w:sz w:val="24"/>
          <w:szCs w:val="24"/>
        </w:rPr>
        <w:t xml:space="preserve">), líquido </w:t>
      </w:r>
      <w:r w:rsidRPr="00FF29D1">
        <w:rPr>
          <w:rFonts w:ascii="Arial" w:hAnsi="Arial" w:cs="Arial"/>
          <w:sz w:val="24"/>
          <w:szCs w:val="24"/>
        </w:rPr>
        <w:t xml:space="preserve">cefalorraquidiano </w:t>
      </w:r>
      <w:r w:rsidRPr="00FF29D1">
        <w:rPr>
          <w:rFonts w:ascii="Arial" w:hAnsi="Arial" w:cs="Arial"/>
          <w:strike/>
          <w:sz w:val="24"/>
          <w:szCs w:val="24"/>
          <w:highlight w:val="yellow"/>
        </w:rPr>
        <w:t>(LCR)</w:t>
      </w:r>
      <w:r w:rsidRPr="00FF29D1">
        <w:rPr>
          <w:rFonts w:ascii="Arial" w:hAnsi="Arial" w:cs="Arial"/>
          <w:sz w:val="24"/>
          <w:szCs w:val="24"/>
        </w:rPr>
        <w:t xml:space="preserve"> (24) e líquido</w:t>
      </w:r>
      <w:r w:rsidRPr="00056EDC">
        <w:rPr>
          <w:rFonts w:ascii="Arial" w:hAnsi="Arial" w:cs="Arial"/>
          <w:sz w:val="24"/>
          <w:szCs w:val="24"/>
        </w:rPr>
        <w:t xml:space="preserve"> pleural (1</w:t>
      </w:r>
      <w:r>
        <w:rPr>
          <w:rFonts w:ascii="Arial" w:hAnsi="Arial" w:cs="Arial"/>
          <w:sz w:val="24"/>
          <w:szCs w:val="24"/>
        </w:rPr>
        <w:t>1</w:t>
      </w:r>
      <w:r w:rsidRPr="00056EDC">
        <w:rPr>
          <w:rFonts w:ascii="Arial" w:hAnsi="Arial" w:cs="Arial"/>
          <w:sz w:val="24"/>
          <w:szCs w:val="24"/>
        </w:rPr>
        <w:t>). Os diagnósticos mais frequentes foram pneumonia (</w:t>
      </w:r>
      <w:r w:rsidRPr="00FF29D1">
        <w:rPr>
          <w:rFonts w:ascii="Arial" w:hAnsi="Arial" w:cs="Arial"/>
          <w:strike/>
          <w:sz w:val="24"/>
          <w:szCs w:val="24"/>
          <w:highlight w:val="yellow"/>
        </w:rPr>
        <w:t>42,</w:t>
      </w:r>
      <w:r w:rsidRPr="00056EDC">
        <w:rPr>
          <w:rFonts w:ascii="Arial" w:hAnsi="Arial" w:cs="Arial"/>
          <w:sz w:val="24"/>
          <w:szCs w:val="24"/>
        </w:rPr>
        <w:t xml:space="preserve"> 3</w:t>
      </w:r>
      <w:r>
        <w:rPr>
          <w:rFonts w:ascii="Arial" w:hAnsi="Arial" w:cs="Arial"/>
          <w:sz w:val="24"/>
          <w:szCs w:val="24"/>
        </w:rPr>
        <w:t>8</w:t>
      </w:r>
      <w:r w:rsidRPr="00056EDC">
        <w:rPr>
          <w:rFonts w:ascii="Arial" w:hAnsi="Arial" w:cs="Arial"/>
          <w:sz w:val="24"/>
          <w:szCs w:val="24"/>
        </w:rPr>
        <w:t>%), bacteriemia oculta (BO) (</w:t>
      </w:r>
      <w:r w:rsidRPr="00FF29D1">
        <w:rPr>
          <w:rFonts w:ascii="Arial" w:hAnsi="Arial" w:cs="Arial"/>
          <w:strike/>
          <w:sz w:val="24"/>
          <w:szCs w:val="24"/>
          <w:highlight w:val="yellow"/>
        </w:rPr>
        <w:t>38,</w:t>
      </w:r>
      <w:r w:rsidRPr="00056EDC">
        <w:rPr>
          <w:rFonts w:ascii="Arial" w:hAnsi="Arial" w:cs="Arial"/>
          <w:sz w:val="24"/>
          <w:szCs w:val="24"/>
        </w:rPr>
        <w:t xml:space="preserve"> 3</w:t>
      </w:r>
      <w:r>
        <w:rPr>
          <w:rFonts w:ascii="Arial" w:hAnsi="Arial" w:cs="Arial"/>
          <w:sz w:val="24"/>
          <w:szCs w:val="24"/>
        </w:rPr>
        <w:t>4</w:t>
      </w:r>
      <w:r w:rsidRPr="00056EDC">
        <w:rPr>
          <w:rFonts w:ascii="Arial" w:hAnsi="Arial" w:cs="Arial"/>
          <w:sz w:val="24"/>
          <w:szCs w:val="24"/>
        </w:rPr>
        <w:t>%) e meningite (</w:t>
      </w:r>
      <w:r w:rsidRPr="00FF29D1">
        <w:rPr>
          <w:rFonts w:ascii="Arial" w:hAnsi="Arial" w:cs="Arial"/>
          <w:strike/>
          <w:sz w:val="24"/>
          <w:szCs w:val="24"/>
          <w:highlight w:val="yellow"/>
        </w:rPr>
        <w:t>24,</w:t>
      </w:r>
      <w:r w:rsidRPr="00056EDC">
        <w:rPr>
          <w:rFonts w:ascii="Arial" w:hAnsi="Arial" w:cs="Arial"/>
          <w:sz w:val="24"/>
          <w:szCs w:val="24"/>
        </w:rPr>
        <w:t xml:space="preserve"> 21%). </w:t>
      </w:r>
      <w:r w:rsidRPr="00B70C9F">
        <w:rPr>
          <w:rFonts w:ascii="Arial" w:hAnsi="Arial" w:cs="Arial"/>
          <w:sz w:val="24"/>
          <w:szCs w:val="24"/>
        </w:rPr>
        <w:t>Ao longo do período em análise,</w:t>
      </w:r>
      <w:r w:rsidRPr="00D26CF2">
        <w:rPr>
          <w:rFonts w:ascii="Arial" w:hAnsi="Arial" w:cs="Arial"/>
          <w:sz w:val="24"/>
          <w:szCs w:val="24"/>
        </w:rPr>
        <w:t xml:space="preserve"> </w:t>
      </w:r>
      <w:r w:rsidR="00D26CF2" w:rsidRPr="00B70C9F">
        <w:rPr>
          <w:rFonts w:ascii="Arial" w:hAnsi="Arial" w:cs="Arial"/>
          <w:sz w:val="24"/>
          <w:szCs w:val="24"/>
        </w:rPr>
        <w:t>o</w:t>
      </w:r>
      <w:r w:rsidRPr="00DF5BAE">
        <w:rPr>
          <w:rFonts w:ascii="Arial" w:hAnsi="Arial" w:cs="Arial"/>
          <w:sz w:val="24"/>
          <w:szCs w:val="24"/>
        </w:rPr>
        <w:t>bservou-se um aumento do diagnóstico de pneumonia e aumento ligeiro de BO, tendo-se mantido relativamente constante o de meningite.</w:t>
      </w:r>
      <w:r w:rsidRPr="00056EDC">
        <w:rPr>
          <w:rFonts w:ascii="Arial" w:hAnsi="Arial" w:cs="Arial"/>
          <w:sz w:val="24"/>
          <w:szCs w:val="24"/>
        </w:rPr>
        <w:t xml:space="preserve"> </w:t>
      </w:r>
    </w:p>
    <w:p w14:paraId="562A5508" w14:textId="2D1E8D06" w:rsidR="00FF29D1" w:rsidRDefault="00FF29D1" w:rsidP="00FF29D1">
      <w:pPr>
        <w:spacing w:after="0" w:line="480" w:lineRule="auto"/>
        <w:jc w:val="both"/>
        <w:rPr>
          <w:rFonts w:ascii="Arial" w:hAnsi="Arial" w:cs="Arial"/>
          <w:sz w:val="24"/>
          <w:szCs w:val="24"/>
        </w:rPr>
      </w:pPr>
      <w:r>
        <w:rPr>
          <w:rFonts w:ascii="Arial" w:hAnsi="Arial" w:cs="Arial"/>
          <w:sz w:val="24"/>
          <w:szCs w:val="24"/>
          <w:u w:val="single"/>
        </w:rPr>
        <w:t>Discussão</w:t>
      </w:r>
      <w:r w:rsidRPr="00056EDC">
        <w:rPr>
          <w:rFonts w:ascii="Arial" w:hAnsi="Arial" w:cs="Arial"/>
          <w:sz w:val="24"/>
          <w:szCs w:val="24"/>
          <w:u w:val="single"/>
        </w:rPr>
        <w:t>:</w:t>
      </w:r>
      <w:r w:rsidRPr="00056EDC">
        <w:rPr>
          <w:rFonts w:ascii="Arial" w:hAnsi="Arial" w:cs="Arial"/>
          <w:sz w:val="24"/>
          <w:szCs w:val="24"/>
        </w:rPr>
        <w:t xml:space="preserve"> </w:t>
      </w:r>
      <w:r w:rsidRPr="00B70C9F">
        <w:rPr>
          <w:rFonts w:ascii="Arial" w:hAnsi="Arial" w:cs="Arial"/>
          <w:sz w:val="24"/>
          <w:szCs w:val="24"/>
        </w:rPr>
        <w:t>Nas últimas duas décadas</w:t>
      </w:r>
      <w:r w:rsidRPr="00056EDC">
        <w:rPr>
          <w:rFonts w:ascii="Arial" w:hAnsi="Arial" w:cs="Arial"/>
          <w:sz w:val="24"/>
          <w:szCs w:val="24"/>
        </w:rPr>
        <w:t xml:space="preserve"> </w:t>
      </w:r>
      <w:r w:rsidR="00D26CF2">
        <w:rPr>
          <w:rFonts w:ascii="Arial" w:hAnsi="Arial" w:cs="Arial"/>
          <w:sz w:val="24"/>
          <w:szCs w:val="24"/>
        </w:rPr>
        <w:t>n</w:t>
      </w:r>
      <w:r w:rsidRPr="00056EDC">
        <w:rPr>
          <w:rFonts w:ascii="Arial" w:hAnsi="Arial" w:cs="Arial"/>
          <w:sz w:val="24"/>
          <w:szCs w:val="24"/>
        </w:rPr>
        <w:t>ão se observou redução do número de casos de DIP, tendo</w:t>
      </w:r>
      <w:r w:rsidRPr="00056EDC">
        <w:rPr>
          <w:rFonts w:ascii="Arial" w:hAnsi="Arial" w:cs="Arial"/>
          <w:b/>
          <w:sz w:val="24"/>
          <w:szCs w:val="24"/>
        </w:rPr>
        <w:t xml:space="preserve"> </w:t>
      </w:r>
      <w:r w:rsidRPr="00056EDC">
        <w:rPr>
          <w:rFonts w:ascii="Arial" w:hAnsi="Arial" w:cs="Arial"/>
          <w:sz w:val="24"/>
          <w:szCs w:val="24"/>
        </w:rPr>
        <w:t>ocorrido um aumento da identificação</w:t>
      </w:r>
      <w:r>
        <w:rPr>
          <w:rFonts w:ascii="Arial" w:hAnsi="Arial" w:cs="Arial"/>
          <w:sz w:val="24"/>
          <w:szCs w:val="24"/>
        </w:rPr>
        <w:t xml:space="preserve"> </w:t>
      </w:r>
      <w:r w:rsidRPr="00FF29D1">
        <w:rPr>
          <w:rFonts w:ascii="Arial" w:hAnsi="Arial" w:cs="Arial"/>
          <w:sz w:val="24"/>
          <w:szCs w:val="24"/>
          <w:highlight w:val="yellow"/>
        </w:rPr>
        <w:t>d</w:t>
      </w:r>
      <w:r w:rsidR="00D26CF2">
        <w:rPr>
          <w:rFonts w:ascii="Arial" w:hAnsi="Arial" w:cs="Arial"/>
          <w:sz w:val="24"/>
          <w:szCs w:val="24"/>
          <w:highlight w:val="yellow"/>
        </w:rPr>
        <w:t>e</w:t>
      </w:r>
      <w:r w:rsidRPr="00FF29D1">
        <w:rPr>
          <w:rFonts w:ascii="Arial" w:hAnsi="Arial" w:cs="Arial"/>
          <w:sz w:val="24"/>
          <w:szCs w:val="24"/>
          <w:highlight w:val="yellow"/>
        </w:rPr>
        <w:t xml:space="preserve"> pneumococo</w:t>
      </w:r>
      <w:r>
        <w:rPr>
          <w:rFonts w:ascii="Arial" w:hAnsi="Arial" w:cs="Arial"/>
          <w:sz w:val="24"/>
          <w:szCs w:val="24"/>
        </w:rPr>
        <w:t xml:space="preserve"> em </w:t>
      </w:r>
      <w:r w:rsidRPr="00056EDC">
        <w:rPr>
          <w:rFonts w:ascii="Arial" w:hAnsi="Arial" w:cs="Arial"/>
          <w:sz w:val="24"/>
          <w:szCs w:val="24"/>
        </w:rPr>
        <w:t xml:space="preserve">pneumonia e BO, para o qual poderão ter contribuído a introdução dos métodos de biologia molecular </w:t>
      </w:r>
      <w:r w:rsidRPr="00FF29D1">
        <w:rPr>
          <w:rFonts w:ascii="Arial" w:hAnsi="Arial" w:cs="Arial"/>
          <w:strike/>
          <w:sz w:val="24"/>
          <w:szCs w:val="24"/>
          <w:highlight w:val="yellow"/>
        </w:rPr>
        <w:t xml:space="preserve">para deteção de </w:t>
      </w:r>
      <w:r w:rsidRPr="00FF29D1">
        <w:rPr>
          <w:rFonts w:ascii="Arial" w:hAnsi="Arial" w:cs="Arial"/>
          <w:i/>
          <w:strike/>
          <w:sz w:val="24"/>
          <w:szCs w:val="24"/>
          <w:highlight w:val="yellow"/>
        </w:rPr>
        <w:t>S. pneumoniae</w:t>
      </w:r>
      <w:r w:rsidRPr="00056EDC">
        <w:rPr>
          <w:rFonts w:ascii="Arial" w:hAnsi="Arial" w:cs="Arial"/>
          <w:sz w:val="24"/>
          <w:szCs w:val="24"/>
        </w:rPr>
        <w:t xml:space="preserve"> e a realização de mais hemoculturas.</w:t>
      </w:r>
      <w:r>
        <w:rPr>
          <w:rFonts w:ascii="Arial" w:hAnsi="Arial" w:cs="Arial"/>
          <w:sz w:val="24"/>
          <w:szCs w:val="24"/>
        </w:rPr>
        <w:t xml:space="preserve"> Os serotipos vacinais foram predominantes.</w:t>
      </w:r>
    </w:p>
    <w:p w14:paraId="13E7E84E" w14:textId="1F0F968F" w:rsidR="002B3415" w:rsidRDefault="00FF29D1" w:rsidP="002B3415">
      <w:pPr>
        <w:spacing w:after="0" w:line="480" w:lineRule="auto"/>
        <w:jc w:val="both"/>
        <w:rPr>
          <w:rFonts w:ascii="Arial" w:hAnsi="Arial" w:cs="Arial"/>
          <w:sz w:val="24"/>
          <w:szCs w:val="24"/>
        </w:rPr>
      </w:pPr>
      <w:r w:rsidRPr="00FF29D1">
        <w:rPr>
          <w:rFonts w:ascii="Arial" w:hAnsi="Arial" w:cs="Arial"/>
          <w:sz w:val="24"/>
          <w:szCs w:val="24"/>
          <w:highlight w:val="yellow"/>
          <w:u w:val="single"/>
        </w:rPr>
        <w:t>Conclusão</w:t>
      </w:r>
      <w:r w:rsidRPr="00FF29D1">
        <w:rPr>
          <w:rFonts w:ascii="Arial" w:hAnsi="Arial" w:cs="Arial"/>
          <w:sz w:val="24"/>
          <w:szCs w:val="24"/>
          <w:highlight w:val="yellow"/>
        </w:rPr>
        <w:t xml:space="preserve">: </w:t>
      </w:r>
      <w:r w:rsidR="00D26CF2" w:rsidRPr="00056EDC">
        <w:rPr>
          <w:rFonts w:ascii="Arial" w:hAnsi="Arial" w:cs="Arial"/>
          <w:sz w:val="24"/>
          <w:szCs w:val="24"/>
        </w:rPr>
        <w:t xml:space="preserve">Esta analise retrospetiva </w:t>
      </w:r>
      <w:r w:rsidRPr="00FF29D1">
        <w:rPr>
          <w:rFonts w:ascii="Arial" w:hAnsi="Arial" w:cs="Arial"/>
          <w:sz w:val="24"/>
          <w:szCs w:val="24"/>
          <w:highlight w:val="yellow"/>
        </w:rPr>
        <w:t xml:space="preserve">pré vacinação universal, </w:t>
      </w:r>
      <w:r w:rsidR="00D26CF2">
        <w:rPr>
          <w:rFonts w:ascii="Arial" w:hAnsi="Arial" w:cs="Arial"/>
          <w:sz w:val="24"/>
          <w:szCs w:val="24"/>
          <w:highlight w:val="yellow"/>
        </w:rPr>
        <w:t xml:space="preserve">contribuirá para </w:t>
      </w:r>
      <w:r w:rsidR="00D26CF2" w:rsidRPr="00FF29D1">
        <w:rPr>
          <w:rFonts w:ascii="Arial" w:hAnsi="Arial" w:cs="Arial"/>
          <w:sz w:val="24"/>
          <w:szCs w:val="24"/>
          <w:highlight w:val="yellow"/>
        </w:rPr>
        <w:t>avalia</w:t>
      </w:r>
      <w:r w:rsidR="00D26CF2">
        <w:rPr>
          <w:rFonts w:ascii="Arial" w:hAnsi="Arial" w:cs="Arial"/>
          <w:sz w:val="24"/>
          <w:szCs w:val="24"/>
          <w:highlight w:val="yellow"/>
        </w:rPr>
        <w:t>r</w:t>
      </w:r>
      <w:r w:rsidR="00D26CF2" w:rsidRPr="00FF29D1">
        <w:rPr>
          <w:rFonts w:ascii="Arial" w:hAnsi="Arial" w:cs="Arial"/>
          <w:sz w:val="24"/>
          <w:szCs w:val="24"/>
          <w:highlight w:val="yellow"/>
        </w:rPr>
        <w:t xml:space="preserve"> </w:t>
      </w:r>
      <w:r w:rsidRPr="00FF29D1">
        <w:rPr>
          <w:rFonts w:ascii="Arial" w:hAnsi="Arial" w:cs="Arial"/>
          <w:sz w:val="24"/>
          <w:szCs w:val="24"/>
          <w:highlight w:val="yellow"/>
        </w:rPr>
        <w:t>o impacto da vacina</w:t>
      </w:r>
      <w:r w:rsidR="00D26CF2">
        <w:rPr>
          <w:rFonts w:ascii="Arial" w:hAnsi="Arial" w:cs="Arial"/>
          <w:sz w:val="24"/>
          <w:szCs w:val="24"/>
          <w:highlight w:val="yellow"/>
        </w:rPr>
        <w:t xml:space="preserve">ção </w:t>
      </w:r>
      <w:r w:rsidRPr="00FF29D1">
        <w:rPr>
          <w:rFonts w:ascii="Arial" w:hAnsi="Arial" w:cs="Arial"/>
          <w:sz w:val="24"/>
          <w:szCs w:val="24"/>
          <w:highlight w:val="yellow"/>
        </w:rPr>
        <w:t>na população pediátrica portuguesa.</w:t>
      </w:r>
    </w:p>
    <w:p w14:paraId="6F54555E" w14:textId="77777777" w:rsidR="00593EFB" w:rsidRPr="00593EFB" w:rsidRDefault="00593EFB" w:rsidP="002B3415">
      <w:pPr>
        <w:spacing w:after="0" w:line="480" w:lineRule="auto"/>
        <w:jc w:val="both"/>
        <w:rPr>
          <w:rFonts w:ascii="Arial" w:hAnsi="Arial" w:cs="Arial"/>
          <w:sz w:val="24"/>
          <w:szCs w:val="24"/>
        </w:rPr>
      </w:pPr>
    </w:p>
    <w:p w14:paraId="42C7BBEC" w14:textId="15299911" w:rsidR="001E4D42" w:rsidRPr="00056EDC" w:rsidRDefault="001E4D42" w:rsidP="000A2C4B">
      <w:pPr>
        <w:spacing w:after="0" w:line="480" w:lineRule="auto"/>
        <w:outlineLvl w:val="0"/>
        <w:rPr>
          <w:rFonts w:ascii="Arial" w:hAnsi="Arial" w:cs="Arial"/>
          <w:sz w:val="24"/>
          <w:szCs w:val="24"/>
          <w:lang w:val="en-US" w:eastAsia="pt-PT"/>
        </w:rPr>
      </w:pPr>
      <w:r w:rsidRPr="00056EDC">
        <w:rPr>
          <w:rFonts w:ascii="Arial" w:hAnsi="Arial" w:cs="Arial"/>
          <w:b/>
          <w:bCs/>
          <w:sz w:val="24"/>
          <w:szCs w:val="24"/>
          <w:lang w:val="en-US" w:eastAsia="pt-PT"/>
        </w:rPr>
        <w:t>Abstract</w:t>
      </w:r>
      <w:r w:rsidR="00593EFB">
        <w:rPr>
          <w:rFonts w:ascii="Arial" w:hAnsi="Arial" w:cs="Arial"/>
          <w:b/>
          <w:bCs/>
          <w:sz w:val="24"/>
          <w:szCs w:val="24"/>
          <w:lang w:val="en-US" w:eastAsia="pt-PT"/>
        </w:rPr>
        <w:t>:</w:t>
      </w:r>
      <w:r>
        <w:rPr>
          <w:rFonts w:ascii="Arial" w:hAnsi="Arial" w:cs="Arial"/>
          <w:b/>
          <w:bCs/>
          <w:sz w:val="24"/>
          <w:szCs w:val="24"/>
          <w:lang w:val="en-US" w:eastAsia="pt-PT"/>
        </w:rPr>
        <w:t xml:space="preserve"> </w:t>
      </w:r>
    </w:p>
    <w:p w14:paraId="0381206F" w14:textId="77777777" w:rsidR="001E4D42" w:rsidRPr="001E4D42" w:rsidRDefault="001E4D42" w:rsidP="001E4D42">
      <w:pPr>
        <w:spacing w:after="0" w:line="480" w:lineRule="auto"/>
        <w:jc w:val="both"/>
        <w:rPr>
          <w:rFonts w:ascii="Arial" w:hAnsi="Arial" w:cs="Arial"/>
          <w:sz w:val="24"/>
          <w:szCs w:val="24"/>
          <w:lang w:val="en-US"/>
        </w:rPr>
      </w:pPr>
      <w:r w:rsidRPr="00056EDC">
        <w:rPr>
          <w:rFonts w:ascii="Arial" w:hAnsi="Arial" w:cs="Arial"/>
          <w:sz w:val="24"/>
          <w:szCs w:val="24"/>
          <w:u w:val="single"/>
          <w:lang w:val="en-US"/>
        </w:rPr>
        <w:t>I</w:t>
      </w:r>
      <w:r w:rsidRPr="001E4D42">
        <w:rPr>
          <w:rFonts w:ascii="Arial" w:hAnsi="Arial" w:cs="Arial"/>
          <w:sz w:val="24"/>
          <w:szCs w:val="24"/>
          <w:u w:val="single"/>
          <w:lang w:val="en-US"/>
        </w:rPr>
        <w:t>ntroduction:</w:t>
      </w:r>
      <w:r w:rsidRPr="001E4D42">
        <w:rPr>
          <w:rFonts w:ascii="Arial" w:hAnsi="Arial" w:cs="Arial"/>
          <w:sz w:val="24"/>
          <w:szCs w:val="24"/>
          <w:lang w:val="en-US"/>
        </w:rPr>
        <w:t xml:space="preserve"> </w:t>
      </w:r>
      <w:r w:rsidRPr="001E4D42">
        <w:rPr>
          <w:rFonts w:ascii="Arial" w:eastAsia="Times New Roman" w:hAnsi="Arial" w:cs="Arial"/>
          <w:sz w:val="24"/>
          <w:szCs w:val="24"/>
          <w:lang w:val="en-US"/>
        </w:rPr>
        <w:t xml:space="preserve">Pneumococcal conjugate vaccine was introduced in the private market in Portugal in 2001, reaching over the years moderately high coverage. In July 2015, it was included in the National Immunisation Program </w:t>
      </w:r>
      <w:r w:rsidRPr="00593EFB">
        <w:rPr>
          <w:rFonts w:ascii="Arial" w:eastAsia="Times New Roman" w:hAnsi="Arial" w:cs="Arial"/>
          <w:strike/>
          <w:sz w:val="24"/>
          <w:szCs w:val="24"/>
          <w:highlight w:val="yellow"/>
          <w:lang w:val="en-US"/>
        </w:rPr>
        <w:t>(NIP).</w:t>
      </w:r>
      <w:r w:rsidRPr="001E4D42">
        <w:rPr>
          <w:rFonts w:ascii="Arial" w:eastAsia="Times New Roman" w:hAnsi="Arial" w:cs="Arial"/>
          <w:sz w:val="24"/>
          <w:szCs w:val="24"/>
          <w:lang w:val="en-US"/>
        </w:rPr>
        <w:t xml:space="preserve"> The aim of this study was to characterise invasive pneumococcal disease (IPD) in a pediatric hospital before universal use of the vaccine </w:t>
      </w:r>
      <w:r w:rsidRPr="006D290C">
        <w:rPr>
          <w:rFonts w:ascii="Arial" w:eastAsia="Times New Roman" w:hAnsi="Arial" w:cs="Arial"/>
          <w:strike/>
          <w:sz w:val="24"/>
          <w:szCs w:val="24"/>
          <w:highlight w:val="yellow"/>
          <w:lang w:val="en-US"/>
        </w:rPr>
        <w:t>in Portugal</w:t>
      </w:r>
      <w:r w:rsidRPr="001E4D42">
        <w:rPr>
          <w:rFonts w:ascii="Arial" w:eastAsia="Times New Roman" w:hAnsi="Arial" w:cs="Arial"/>
          <w:sz w:val="24"/>
          <w:szCs w:val="24"/>
          <w:lang w:val="en-US"/>
        </w:rPr>
        <w:t>.</w:t>
      </w:r>
    </w:p>
    <w:p w14:paraId="0BC5F1AF" w14:textId="77777777" w:rsidR="001E4D42" w:rsidRPr="001E4D42" w:rsidRDefault="001E4D42" w:rsidP="001E4D42">
      <w:pPr>
        <w:spacing w:after="0" w:line="480" w:lineRule="auto"/>
        <w:jc w:val="both"/>
        <w:rPr>
          <w:rFonts w:ascii="Arial" w:eastAsia="Times New Roman" w:hAnsi="Arial" w:cs="Arial"/>
          <w:sz w:val="24"/>
          <w:szCs w:val="24"/>
          <w:lang w:val="en-US"/>
        </w:rPr>
      </w:pPr>
      <w:r w:rsidRPr="001E4D42">
        <w:rPr>
          <w:rFonts w:ascii="Arial" w:eastAsia="Times New Roman" w:hAnsi="Arial" w:cs="Arial"/>
          <w:sz w:val="24"/>
          <w:szCs w:val="24"/>
          <w:u w:val="single"/>
          <w:lang w:val="en-US"/>
        </w:rPr>
        <w:t>Methods:</w:t>
      </w:r>
      <w:r w:rsidRPr="001E4D42">
        <w:rPr>
          <w:rFonts w:ascii="Arial" w:eastAsia="Times New Roman" w:hAnsi="Arial" w:cs="Arial"/>
          <w:sz w:val="24"/>
          <w:szCs w:val="24"/>
          <w:lang w:val="en-US"/>
        </w:rPr>
        <w:t xml:space="preserve"> Retrospective analysis of medical records of all children with </w:t>
      </w:r>
      <w:r w:rsidRPr="001E4D42">
        <w:rPr>
          <w:rFonts w:ascii="Arial" w:eastAsia="Times New Roman" w:hAnsi="Arial" w:cs="Arial"/>
          <w:i/>
          <w:sz w:val="24"/>
          <w:szCs w:val="24"/>
          <w:lang w:val="en-US"/>
        </w:rPr>
        <w:t>Streptococcus pneumoniae</w:t>
      </w:r>
      <w:r w:rsidRPr="001E4D42">
        <w:rPr>
          <w:rFonts w:ascii="Arial" w:eastAsia="Times New Roman" w:hAnsi="Arial" w:cs="Arial"/>
          <w:sz w:val="24"/>
          <w:szCs w:val="24"/>
          <w:lang w:val="en-US"/>
        </w:rPr>
        <w:t xml:space="preserve"> identified by culture and/or molecular biology </w:t>
      </w:r>
      <w:r w:rsidRPr="001E4D42">
        <w:rPr>
          <w:rFonts w:ascii="Arial" w:eastAsia="Times New Roman" w:hAnsi="Arial" w:cs="Arial"/>
          <w:sz w:val="24"/>
          <w:szCs w:val="24"/>
          <w:lang w:val="en-US"/>
        </w:rPr>
        <w:lastRenderedPageBreak/>
        <w:t xml:space="preserve">(available since 2008), in products obtained from sterile sites, from January 1995 to June 2015, </w:t>
      </w:r>
      <w:r w:rsidRPr="001E4D42">
        <w:rPr>
          <w:rFonts w:ascii="Arial" w:eastAsia="Times New Roman" w:hAnsi="Arial" w:cs="Arial"/>
          <w:strike/>
          <w:sz w:val="24"/>
          <w:szCs w:val="24"/>
          <w:highlight w:val="yellow"/>
          <w:lang w:val="en-US"/>
        </w:rPr>
        <w:t>in a pediatric hospital</w:t>
      </w:r>
      <w:r w:rsidRPr="001E4D42">
        <w:rPr>
          <w:rFonts w:ascii="Arial" w:eastAsia="Times New Roman" w:hAnsi="Arial" w:cs="Arial"/>
          <w:sz w:val="24"/>
          <w:szCs w:val="24"/>
          <w:lang w:val="en-US"/>
        </w:rPr>
        <w:t>. We evaluated demographic, clinical and microbiological data. Serotype results are available since 2004.</w:t>
      </w:r>
    </w:p>
    <w:p w14:paraId="43D57242" w14:textId="655B457B" w:rsidR="001E4D42" w:rsidRPr="001E4D42" w:rsidRDefault="001E4D42" w:rsidP="001E4D42">
      <w:pPr>
        <w:pStyle w:val="Default"/>
        <w:spacing w:line="480" w:lineRule="auto"/>
        <w:jc w:val="both"/>
        <w:rPr>
          <w:rFonts w:ascii="Arial" w:hAnsi="Arial" w:cs="Arial"/>
          <w:color w:val="auto"/>
        </w:rPr>
      </w:pPr>
      <w:r w:rsidRPr="001E4D42">
        <w:rPr>
          <w:rFonts w:ascii="Arial" w:hAnsi="Arial" w:cs="Arial"/>
          <w:u w:val="single"/>
        </w:rPr>
        <w:t>Results:</w:t>
      </w:r>
      <w:r w:rsidRPr="001E4D42">
        <w:rPr>
          <w:rFonts w:ascii="Arial" w:hAnsi="Arial" w:cs="Arial"/>
        </w:rPr>
        <w:t xml:space="preserve"> </w:t>
      </w:r>
      <w:r w:rsidRPr="001E4D42">
        <w:rPr>
          <w:rFonts w:ascii="Arial" w:hAnsi="Arial" w:cs="Arial"/>
          <w:color w:val="auto"/>
        </w:rPr>
        <w:t xml:space="preserve">Over those 20 years, 112 IPD cases were identified, with a median age of 15 months (1 month-15 years). The median number of cases /year was 4, the highest between 2001-02 (8/year) and 2007-2012 (7-11/year). The identification occurred mostly in blood culture (72), cerebrospinal fluid </w:t>
      </w:r>
      <w:r w:rsidRPr="001E4D42">
        <w:rPr>
          <w:rFonts w:ascii="Arial" w:hAnsi="Arial" w:cs="Arial"/>
          <w:strike/>
          <w:color w:val="auto"/>
          <w:highlight w:val="yellow"/>
        </w:rPr>
        <w:t>(CSF)</w:t>
      </w:r>
      <w:r w:rsidRPr="001E4D42">
        <w:rPr>
          <w:rFonts w:ascii="Arial" w:hAnsi="Arial" w:cs="Arial"/>
          <w:color w:val="auto"/>
        </w:rPr>
        <w:t xml:space="preserve"> (24) and pleural fluid (11). The most frequent diagnoses were pneumonia (</w:t>
      </w:r>
      <w:r w:rsidRPr="001E4D42">
        <w:rPr>
          <w:rFonts w:ascii="Arial" w:hAnsi="Arial" w:cs="Arial"/>
          <w:strike/>
          <w:color w:val="auto"/>
          <w:highlight w:val="yellow"/>
        </w:rPr>
        <w:t>42,</w:t>
      </w:r>
      <w:r w:rsidRPr="001E4D42">
        <w:rPr>
          <w:rFonts w:ascii="Arial" w:hAnsi="Arial" w:cs="Arial"/>
          <w:color w:val="auto"/>
        </w:rPr>
        <w:t xml:space="preserve"> 38%), occult bacteraemia (OB) (</w:t>
      </w:r>
      <w:r w:rsidRPr="001E4D42">
        <w:rPr>
          <w:rFonts w:ascii="Arial" w:hAnsi="Arial" w:cs="Arial"/>
          <w:strike/>
          <w:color w:val="auto"/>
          <w:highlight w:val="yellow"/>
        </w:rPr>
        <w:t>38,</w:t>
      </w:r>
      <w:r w:rsidRPr="001E4D42">
        <w:rPr>
          <w:rFonts w:ascii="Arial" w:hAnsi="Arial" w:cs="Arial"/>
          <w:color w:val="auto"/>
        </w:rPr>
        <w:t xml:space="preserve"> 34%) and meningitis (</w:t>
      </w:r>
      <w:r w:rsidRPr="001E4D42">
        <w:rPr>
          <w:rFonts w:ascii="Arial" w:hAnsi="Arial" w:cs="Arial"/>
          <w:strike/>
          <w:color w:val="auto"/>
          <w:highlight w:val="yellow"/>
        </w:rPr>
        <w:t>24,</w:t>
      </w:r>
      <w:r w:rsidRPr="001E4D42">
        <w:rPr>
          <w:rFonts w:ascii="Arial" w:hAnsi="Arial" w:cs="Arial"/>
          <w:color w:val="auto"/>
        </w:rPr>
        <w:t xml:space="preserve"> 21%). </w:t>
      </w:r>
      <w:r w:rsidRPr="006D290C">
        <w:rPr>
          <w:rFonts w:ascii="Arial" w:hAnsi="Arial" w:cs="Arial"/>
          <w:color w:val="auto"/>
        </w:rPr>
        <w:t>Over the period under review,</w:t>
      </w:r>
      <w:r w:rsidRPr="001E4D42">
        <w:rPr>
          <w:rFonts w:ascii="Arial" w:hAnsi="Arial" w:cs="Arial"/>
          <w:color w:val="auto"/>
        </w:rPr>
        <w:t xml:space="preserve"> there was an increase of pneumonia and slight increase of OB, with meningitis cases remaining relatively unchanged.</w:t>
      </w:r>
    </w:p>
    <w:p w14:paraId="6E8D23D8" w14:textId="26608B64" w:rsidR="002B3415" w:rsidRPr="001E4D42" w:rsidRDefault="001E4D42" w:rsidP="001E4D42">
      <w:pPr>
        <w:spacing w:after="0" w:line="360" w:lineRule="auto"/>
        <w:jc w:val="both"/>
        <w:rPr>
          <w:rFonts w:ascii="Arial" w:hAnsi="Arial" w:cs="Arial"/>
          <w:kern w:val="1"/>
          <w:sz w:val="24"/>
          <w:szCs w:val="24"/>
          <w:lang w:val="en-GB" w:eastAsia="ar-SA"/>
        </w:rPr>
      </w:pPr>
      <w:r w:rsidRPr="001E4D42">
        <w:rPr>
          <w:rFonts w:ascii="Arial" w:hAnsi="Arial" w:cs="Arial"/>
          <w:kern w:val="1"/>
          <w:sz w:val="24"/>
          <w:szCs w:val="24"/>
          <w:u w:val="single"/>
          <w:lang w:val="en-GB" w:eastAsia="ar-SA"/>
        </w:rPr>
        <w:t>Discussion</w:t>
      </w:r>
      <w:r>
        <w:rPr>
          <w:rFonts w:ascii="Arial" w:hAnsi="Arial" w:cs="Arial"/>
          <w:kern w:val="1"/>
          <w:sz w:val="24"/>
          <w:szCs w:val="24"/>
          <w:lang w:val="en-GB" w:eastAsia="ar-SA"/>
        </w:rPr>
        <w:t xml:space="preserve">: </w:t>
      </w:r>
      <w:r w:rsidR="006D290C" w:rsidRPr="006D290C">
        <w:rPr>
          <w:rFonts w:ascii="Arial" w:hAnsi="Arial" w:cs="Arial"/>
          <w:kern w:val="1"/>
          <w:sz w:val="24"/>
          <w:szCs w:val="24"/>
          <w:highlight w:val="yellow"/>
          <w:lang w:val="en-GB" w:eastAsia="ar-SA"/>
        </w:rPr>
        <w:t>In the last two decades,</w:t>
      </w:r>
      <w:r w:rsidR="006D290C">
        <w:rPr>
          <w:rFonts w:ascii="Arial" w:hAnsi="Arial" w:cs="Arial"/>
          <w:kern w:val="1"/>
          <w:sz w:val="24"/>
          <w:szCs w:val="24"/>
          <w:lang w:val="en-GB" w:eastAsia="ar-SA"/>
        </w:rPr>
        <w:t xml:space="preserve"> t</w:t>
      </w:r>
      <w:r w:rsidRPr="001E4D42">
        <w:rPr>
          <w:rFonts w:ascii="Arial" w:hAnsi="Arial" w:cs="Arial"/>
          <w:kern w:val="1"/>
          <w:sz w:val="24"/>
          <w:szCs w:val="24"/>
          <w:lang w:val="en-GB" w:eastAsia="ar-SA"/>
        </w:rPr>
        <w:t xml:space="preserve">here was no reduction in the number of cases of IPD </w:t>
      </w:r>
      <w:r w:rsidRPr="006D290C">
        <w:rPr>
          <w:rFonts w:ascii="Arial" w:hAnsi="Arial" w:cs="Arial"/>
          <w:strike/>
          <w:kern w:val="1"/>
          <w:sz w:val="24"/>
          <w:szCs w:val="24"/>
          <w:highlight w:val="yellow"/>
          <w:lang w:val="en-GB" w:eastAsia="ar-SA"/>
        </w:rPr>
        <w:t>over the years</w:t>
      </w:r>
      <w:r w:rsidRPr="001E4D42">
        <w:rPr>
          <w:rFonts w:ascii="Arial" w:hAnsi="Arial" w:cs="Arial"/>
          <w:kern w:val="1"/>
          <w:sz w:val="24"/>
          <w:szCs w:val="24"/>
          <w:lang w:val="en-GB" w:eastAsia="ar-SA"/>
        </w:rPr>
        <w:t>. There was an increase in isolates from pneumonia and OB that might be due to the introduction of molecular biological methods for S. pneumoniae detection. Vaccine serotypes were predominant.</w:t>
      </w:r>
    </w:p>
    <w:p w14:paraId="46961E00" w14:textId="4ED2DA07" w:rsidR="006D290C" w:rsidRPr="006D290C" w:rsidRDefault="001E4D42" w:rsidP="004B033F">
      <w:pPr>
        <w:spacing w:after="0" w:line="360" w:lineRule="auto"/>
        <w:jc w:val="both"/>
        <w:rPr>
          <w:rFonts w:ascii="Arial" w:hAnsi="Arial" w:cs="Arial"/>
          <w:bCs/>
          <w:sz w:val="24"/>
          <w:szCs w:val="24"/>
          <w:lang w:eastAsia="pt-PT"/>
        </w:rPr>
      </w:pPr>
      <w:r w:rsidRPr="001E4D42">
        <w:rPr>
          <w:rFonts w:ascii="Arial" w:hAnsi="Arial" w:cs="Arial"/>
          <w:kern w:val="1"/>
          <w:sz w:val="24"/>
          <w:szCs w:val="24"/>
          <w:u w:val="single"/>
          <w:lang w:val="en-GB" w:eastAsia="ar-SA"/>
        </w:rPr>
        <w:t>Conclusion:</w:t>
      </w:r>
      <w:r w:rsidRPr="006D290C">
        <w:rPr>
          <w:rFonts w:ascii="Arial" w:hAnsi="Arial" w:cs="Arial"/>
          <w:kern w:val="1"/>
          <w:sz w:val="24"/>
          <w:szCs w:val="24"/>
          <w:lang w:val="en-GB" w:eastAsia="ar-SA"/>
        </w:rPr>
        <w:t xml:space="preserve"> </w:t>
      </w:r>
      <w:r w:rsidR="006D290C" w:rsidRPr="006D290C">
        <w:rPr>
          <w:rFonts w:ascii="Arial" w:hAnsi="Arial" w:cs="Arial"/>
          <w:kern w:val="1"/>
          <w:sz w:val="24"/>
          <w:szCs w:val="24"/>
          <w:highlight w:val="yellow"/>
          <w:lang w:val="en-GB" w:eastAsia="ar-SA"/>
        </w:rPr>
        <w:t>This retrospective analysis before universal vaccination will contribute to evaluate the impact of vaccination in the Portuguese pediatric population.</w:t>
      </w:r>
    </w:p>
    <w:p w14:paraId="4E6930D7" w14:textId="77777777" w:rsidR="002B3415" w:rsidRDefault="002B3415" w:rsidP="004B033F">
      <w:pPr>
        <w:spacing w:after="0" w:line="360" w:lineRule="auto"/>
        <w:jc w:val="both"/>
        <w:rPr>
          <w:rFonts w:ascii="Arial" w:hAnsi="Arial" w:cs="Arial"/>
          <w:bCs/>
          <w:sz w:val="24"/>
          <w:szCs w:val="24"/>
          <w:lang w:eastAsia="pt-PT"/>
        </w:rPr>
      </w:pPr>
    </w:p>
    <w:p w14:paraId="3938E73F" w14:textId="77777777" w:rsidR="0013536D" w:rsidRPr="006943A1" w:rsidRDefault="0013536D" w:rsidP="004B033F">
      <w:pPr>
        <w:spacing w:after="0" w:line="360" w:lineRule="auto"/>
        <w:jc w:val="both"/>
        <w:rPr>
          <w:rFonts w:ascii="Arial" w:hAnsi="Arial" w:cs="Arial"/>
          <w:bCs/>
          <w:sz w:val="24"/>
          <w:szCs w:val="24"/>
          <w:lang w:eastAsia="pt-PT"/>
        </w:rPr>
      </w:pPr>
    </w:p>
    <w:p w14:paraId="34838FCF" w14:textId="77777777" w:rsidR="006943A1" w:rsidRPr="0013536D" w:rsidRDefault="006943A1" w:rsidP="006943A1">
      <w:pPr>
        <w:numPr>
          <w:ilvl w:val="0"/>
          <w:numId w:val="6"/>
        </w:numPr>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u w:val="single"/>
          <w:lang w:eastAsia="pt-PT"/>
        </w:rPr>
        <w:t>Editor:</w:t>
      </w:r>
      <w:r w:rsidRPr="0013536D">
        <w:rPr>
          <w:rFonts w:ascii="Arial" w:eastAsia="Times New Roman" w:hAnsi="Arial" w:cs="Arial"/>
          <w:i/>
          <w:color w:val="4472C4" w:themeColor="accent5"/>
          <w:sz w:val="24"/>
          <w:szCs w:val="24"/>
          <w:lang w:eastAsia="pt-PT"/>
        </w:rPr>
        <w:t xml:space="preserve"> “algumas referências apresentam-se incompletas na listagem final (Ex: Refªs 1 e 17 não mencionam a casa/entidade publicadora nem o local de publicação)”</w:t>
      </w:r>
    </w:p>
    <w:p w14:paraId="3630BAA9" w14:textId="7A44DF53" w:rsidR="006943A1" w:rsidRDefault="006943A1" w:rsidP="006943A1">
      <w:pPr>
        <w:spacing w:after="0" w:line="360" w:lineRule="auto"/>
        <w:ind w:left="720"/>
        <w:jc w:val="both"/>
        <w:rPr>
          <w:rFonts w:ascii="Arial" w:eastAsia="Times New Roman" w:hAnsi="Arial" w:cs="Arial"/>
          <w:i/>
          <w:color w:val="000000" w:themeColor="text1"/>
          <w:sz w:val="24"/>
          <w:szCs w:val="24"/>
          <w:lang w:eastAsia="pt-PT"/>
        </w:rPr>
      </w:pPr>
      <w:r>
        <w:rPr>
          <w:rFonts w:ascii="Arial" w:eastAsia="Times New Roman" w:hAnsi="Arial" w:cs="Arial"/>
          <w:i/>
          <w:color w:val="000000" w:themeColor="text1"/>
          <w:sz w:val="24"/>
          <w:szCs w:val="24"/>
          <w:u w:val="single"/>
          <w:lang w:eastAsia="pt-PT"/>
        </w:rPr>
        <w:t>Autores:</w:t>
      </w:r>
      <w:r w:rsidRPr="006D290C">
        <w:rPr>
          <w:rFonts w:ascii="Arial" w:eastAsia="Times New Roman" w:hAnsi="Arial" w:cs="Arial"/>
          <w:i/>
          <w:color w:val="000000" w:themeColor="text1"/>
          <w:sz w:val="24"/>
          <w:szCs w:val="24"/>
          <w:lang w:eastAsia="pt-PT"/>
        </w:rPr>
        <w:t xml:space="preserve"> </w:t>
      </w:r>
      <w:r w:rsidR="00D26CF2" w:rsidRPr="006D290C">
        <w:rPr>
          <w:rFonts w:ascii="Arial" w:eastAsia="Times New Roman" w:hAnsi="Arial" w:cs="Arial"/>
          <w:i/>
          <w:color w:val="000000" w:themeColor="text1"/>
          <w:sz w:val="24"/>
          <w:szCs w:val="24"/>
          <w:lang w:eastAsia="pt-PT"/>
        </w:rPr>
        <w:t>A</w:t>
      </w:r>
      <w:r w:rsidRPr="006D290C">
        <w:rPr>
          <w:rFonts w:ascii="Arial" w:eastAsia="Times New Roman" w:hAnsi="Arial" w:cs="Arial"/>
          <w:i/>
          <w:color w:val="000000" w:themeColor="text1"/>
          <w:sz w:val="24"/>
          <w:szCs w:val="24"/>
          <w:lang w:eastAsia="pt-PT"/>
        </w:rPr>
        <w:t>s</w:t>
      </w:r>
      <w:r>
        <w:rPr>
          <w:rFonts w:ascii="Arial" w:eastAsia="Times New Roman" w:hAnsi="Arial" w:cs="Arial"/>
          <w:i/>
          <w:color w:val="000000" w:themeColor="text1"/>
          <w:sz w:val="24"/>
          <w:szCs w:val="24"/>
          <w:lang w:eastAsia="pt-PT"/>
        </w:rPr>
        <w:t xml:space="preserve"> referênci</w:t>
      </w:r>
      <w:r w:rsidR="00F27096">
        <w:rPr>
          <w:rFonts w:ascii="Arial" w:eastAsia="Times New Roman" w:hAnsi="Arial" w:cs="Arial"/>
          <w:i/>
          <w:color w:val="000000" w:themeColor="text1"/>
          <w:sz w:val="24"/>
          <w:szCs w:val="24"/>
          <w:lang w:eastAsia="pt-PT"/>
        </w:rPr>
        <w:t>as foram alteradas e corrigidas (</w:t>
      </w:r>
      <w:r w:rsidR="00F27096">
        <w:rPr>
          <w:rFonts w:ascii="Arial" w:eastAsia="Times New Roman" w:hAnsi="Arial" w:cs="Arial"/>
          <w:i/>
          <w:color w:val="000000"/>
          <w:sz w:val="24"/>
          <w:szCs w:val="24"/>
          <w:lang w:eastAsia="pt-PT"/>
        </w:rPr>
        <w:t>alteraçõ</w:t>
      </w:r>
      <w:r w:rsidR="00547AA1">
        <w:rPr>
          <w:rFonts w:ascii="Arial" w:eastAsia="Times New Roman" w:hAnsi="Arial" w:cs="Arial"/>
          <w:i/>
          <w:color w:val="000000"/>
          <w:sz w:val="24"/>
          <w:szCs w:val="24"/>
          <w:lang w:eastAsia="pt-PT"/>
        </w:rPr>
        <w:t>es</w:t>
      </w:r>
      <w:r w:rsidR="00F27096">
        <w:rPr>
          <w:rFonts w:ascii="Arial" w:eastAsia="Times New Roman" w:hAnsi="Arial" w:cs="Arial"/>
          <w:i/>
          <w:color w:val="000000"/>
          <w:sz w:val="24"/>
          <w:szCs w:val="24"/>
          <w:lang w:eastAsia="pt-PT"/>
        </w:rPr>
        <w:t xml:space="preserve"> salientadas a amarelo</w:t>
      </w:r>
      <w:r w:rsidR="00547AA1">
        <w:rPr>
          <w:rFonts w:ascii="Arial" w:eastAsia="Times New Roman" w:hAnsi="Arial" w:cs="Arial"/>
          <w:i/>
          <w:color w:val="000000"/>
          <w:sz w:val="24"/>
          <w:szCs w:val="24"/>
          <w:lang w:eastAsia="pt-PT"/>
        </w:rPr>
        <w:t xml:space="preserve">). </w:t>
      </w:r>
    </w:p>
    <w:p w14:paraId="01DA5D0E" w14:textId="77777777" w:rsidR="00547AA1" w:rsidRDefault="00547AA1" w:rsidP="00E60714">
      <w:pPr>
        <w:spacing w:after="0" w:line="360" w:lineRule="auto"/>
        <w:jc w:val="both"/>
        <w:rPr>
          <w:rFonts w:ascii="Arial" w:eastAsia="Times New Roman" w:hAnsi="Arial" w:cs="Arial"/>
          <w:i/>
          <w:color w:val="000000" w:themeColor="text1"/>
          <w:sz w:val="24"/>
          <w:szCs w:val="24"/>
          <w:lang w:eastAsia="pt-PT"/>
        </w:rPr>
      </w:pPr>
    </w:p>
    <w:p w14:paraId="72F83573" w14:textId="77777777" w:rsidR="00E8528E" w:rsidRDefault="006943A1" w:rsidP="006943A1">
      <w:pPr>
        <w:spacing w:after="0" w:line="360" w:lineRule="auto"/>
        <w:jc w:val="both"/>
        <w:rPr>
          <w:rFonts w:ascii="Arial" w:hAnsi="Arial" w:cs="Arial"/>
          <w:sz w:val="24"/>
          <w:szCs w:val="24"/>
        </w:rPr>
      </w:pPr>
      <w:r>
        <w:rPr>
          <w:rFonts w:ascii="Arial" w:hAnsi="Arial" w:cs="Arial"/>
          <w:sz w:val="24"/>
          <w:szCs w:val="24"/>
        </w:rPr>
        <w:t xml:space="preserve">1 - </w:t>
      </w:r>
      <w:r w:rsidRPr="00A650DD">
        <w:rPr>
          <w:rFonts w:ascii="Arial" w:hAnsi="Arial" w:cs="Arial"/>
          <w:sz w:val="24"/>
          <w:szCs w:val="24"/>
        </w:rPr>
        <w:t xml:space="preserve">Pilishvili T, Brendan N, Moore MR. Pneumococcal Disease. In: </w:t>
      </w:r>
      <w:r w:rsidRPr="00A650DD">
        <w:rPr>
          <w:rFonts w:ascii="Arial" w:hAnsi="Arial" w:cs="Arial"/>
          <w:i/>
          <w:sz w:val="24"/>
          <w:szCs w:val="24"/>
        </w:rPr>
        <w:t xml:space="preserve">VPD </w:t>
      </w:r>
      <w:r w:rsidRPr="00A650DD">
        <w:rPr>
          <w:rFonts w:ascii="Arial" w:hAnsi="Arial" w:cs="Arial"/>
          <w:sz w:val="24"/>
          <w:szCs w:val="24"/>
        </w:rPr>
        <w:t>Surveillance Manual, 5</w:t>
      </w:r>
      <w:r w:rsidRPr="00A650DD">
        <w:rPr>
          <w:rFonts w:ascii="Arial" w:hAnsi="Arial" w:cs="Arial"/>
          <w:sz w:val="24"/>
          <w:szCs w:val="24"/>
          <w:vertAlign w:val="superscript"/>
        </w:rPr>
        <w:t>th</w:t>
      </w:r>
      <w:r w:rsidRPr="00A650DD">
        <w:rPr>
          <w:rFonts w:ascii="Arial" w:hAnsi="Arial" w:cs="Arial"/>
          <w:sz w:val="24"/>
          <w:szCs w:val="24"/>
        </w:rPr>
        <w:t xml:space="preserve"> edition, 2012:1-11.</w:t>
      </w:r>
      <w:r w:rsidR="00E8528E">
        <w:rPr>
          <w:rFonts w:ascii="Arial" w:hAnsi="Arial" w:cs="Arial"/>
          <w:sz w:val="24"/>
          <w:szCs w:val="24"/>
        </w:rPr>
        <w:t xml:space="preserve"> </w:t>
      </w:r>
      <w:r w:rsidR="00E8528E" w:rsidRPr="00E60714">
        <w:rPr>
          <w:rFonts w:ascii="Arial" w:hAnsi="Arial" w:cs="Arial"/>
          <w:sz w:val="24"/>
          <w:szCs w:val="24"/>
          <w:highlight w:val="yellow"/>
        </w:rPr>
        <w:t>Acedido em 16 de setembro de 2016. Disponível em: https://www.cdc.gov/vaccines/pubs/surv-manual/chpt11-pneumo.pdf</w:t>
      </w:r>
    </w:p>
    <w:p w14:paraId="37277B08" w14:textId="77777777" w:rsidR="006943A1" w:rsidRDefault="006943A1" w:rsidP="006943A1">
      <w:pPr>
        <w:spacing w:after="0" w:line="360" w:lineRule="auto"/>
        <w:jc w:val="both"/>
        <w:rPr>
          <w:rFonts w:ascii="Arial" w:eastAsia="Times New Roman" w:hAnsi="Arial" w:cs="Arial"/>
          <w:i/>
          <w:color w:val="000000" w:themeColor="text1"/>
          <w:sz w:val="24"/>
          <w:szCs w:val="24"/>
          <w:lang w:eastAsia="pt-PT"/>
        </w:rPr>
      </w:pPr>
      <w:r>
        <w:rPr>
          <w:rFonts w:ascii="Arial" w:hAnsi="Arial" w:cs="Arial"/>
          <w:sz w:val="24"/>
          <w:szCs w:val="24"/>
        </w:rPr>
        <w:lastRenderedPageBreak/>
        <w:t xml:space="preserve">17 - </w:t>
      </w:r>
      <w:r w:rsidR="00E8528E" w:rsidRPr="00A650DD">
        <w:rPr>
          <w:rFonts w:ascii="Arial" w:hAnsi="Arial" w:cs="Arial"/>
          <w:sz w:val="24"/>
          <w:szCs w:val="24"/>
        </w:rPr>
        <w:t xml:space="preserve">SINAVE, </w:t>
      </w:r>
      <w:r w:rsidR="00E8528E" w:rsidRPr="00A650DD">
        <w:rPr>
          <w:rFonts w:ascii="Arial" w:hAnsi="Arial" w:cs="Arial"/>
          <w:i/>
          <w:sz w:val="24"/>
          <w:szCs w:val="24"/>
        </w:rPr>
        <w:t>Doenças de Notificação Obrigatória.</w:t>
      </w:r>
      <w:r w:rsidR="00E8528E" w:rsidRPr="00A650DD">
        <w:rPr>
          <w:rFonts w:ascii="Arial" w:hAnsi="Arial" w:cs="Arial"/>
          <w:sz w:val="24"/>
          <w:szCs w:val="24"/>
        </w:rPr>
        <w:t xml:space="preserve"> Despacho 5687-A-2014 de 29 de Abril.</w:t>
      </w:r>
      <w:r w:rsidR="00E60714">
        <w:rPr>
          <w:rFonts w:ascii="Arial" w:hAnsi="Arial" w:cs="Arial"/>
          <w:sz w:val="24"/>
          <w:szCs w:val="24"/>
        </w:rPr>
        <w:t xml:space="preserve"> </w:t>
      </w:r>
      <w:r w:rsidR="00E60714" w:rsidRPr="00E60714">
        <w:rPr>
          <w:rFonts w:ascii="Arial" w:hAnsi="Arial" w:cs="Arial"/>
          <w:sz w:val="24"/>
          <w:szCs w:val="24"/>
          <w:highlight w:val="yellow"/>
        </w:rPr>
        <w:t xml:space="preserve">Acedido em 16 de setembro de 2016. Disponível em: </w:t>
      </w:r>
      <w:hyperlink r:id="rId8" w:history="1">
        <w:r w:rsidR="00E60714" w:rsidRPr="00E60714">
          <w:rPr>
            <w:rStyle w:val="Hiperligao"/>
            <w:rFonts w:ascii="Arial" w:hAnsi="Arial" w:cs="Arial"/>
            <w:color w:val="000000" w:themeColor="text1"/>
            <w:sz w:val="24"/>
            <w:szCs w:val="24"/>
            <w:highlight w:val="yellow"/>
            <w:u w:val="none"/>
          </w:rPr>
          <w:t>https://dre.pt/application/dir/pdf2sdip/2014/04/082000001/0000200020.pdf</w:t>
        </w:r>
      </w:hyperlink>
      <w:r w:rsidR="00E60714">
        <w:rPr>
          <w:rFonts w:ascii="Arial" w:hAnsi="Arial" w:cs="Arial"/>
          <w:sz w:val="24"/>
          <w:szCs w:val="24"/>
        </w:rPr>
        <w:t xml:space="preserve"> </w:t>
      </w:r>
    </w:p>
    <w:p w14:paraId="00A7BE4C" w14:textId="77777777" w:rsidR="006943A1" w:rsidRDefault="006943A1" w:rsidP="006943A1">
      <w:pPr>
        <w:spacing w:after="0" w:line="360" w:lineRule="auto"/>
        <w:ind w:left="720"/>
        <w:jc w:val="both"/>
        <w:rPr>
          <w:rFonts w:ascii="Arial" w:eastAsia="Times New Roman" w:hAnsi="Arial" w:cs="Arial"/>
          <w:i/>
          <w:color w:val="000000" w:themeColor="text1"/>
          <w:sz w:val="24"/>
          <w:szCs w:val="24"/>
          <w:lang w:eastAsia="pt-PT"/>
        </w:rPr>
      </w:pPr>
    </w:p>
    <w:p w14:paraId="5AD2C20D" w14:textId="77777777" w:rsidR="00547AA1" w:rsidRPr="00F40D3A" w:rsidRDefault="00547AA1" w:rsidP="00547AA1">
      <w:pPr>
        <w:shd w:val="clear" w:color="auto" w:fill="FFFFFF"/>
        <w:spacing w:after="0" w:line="360" w:lineRule="auto"/>
        <w:rPr>
          <w:rFonts w:ascii="Arial" w:hAnsi="Arial" w:cs="Arial"/>
          <w:sz w:val="24"/>
          <w:szCs w:val="24"/>
        </w:rPr>
      </w:pPr>
    </w:p>
    <w:p w14:paraId="626B6548" w14:textId="77777777" w:rsidR="00547AA1" w:rsidRPr="00F40D3A" w:rsidRDefault="00547AA1" w:rsidP="00547AA1">
      <w:pPr>
        <w:shd w:val="clear" w:color="auto" w:fill="FFFFFF"/>
        <w:spacing w:after="0" w:line="360" w:lineRule="auto"/>
        <w:rPr>
          <w:rFonts w:ascii="Arial" w:hAnsi="Arial" w:cs="Arial"/>
          <w:sz w:val="24"/>
          <w:szCs w:val="24"/>
        </w:rPr>
      </w:pPr>
      <w:r w:rsidRPr="00F40D3A">
        <w:rPr>
          <w:rFonts w:ascii="Arial" w:hAnsi="Arial" w:cs="Arial"/>
          <w:sz w:val="24"/>
          <w:szCs w:val="24"/>
        </w:rPr>
        <w:t>________________________________</w:t>
      </w:r>
      <w:r>
        <w:rPr>
          <w:rFonts w:ascii="Arial" w:hAnsi="Arial" w:cs="Arial"/>
          <w:sz w:val="24"/>
          <w:szCs w:val="24"/>
        </w:rPr>
        <w:t>_______________________________</w:t>
      </w:r>
    </w:p>
    <w:p w14:paraId="7F0B5B9D" w14:textId="77777777" w:rsidR="00547AA1" w:rsidRPr="006943A1" w:rsidRDefault="00547AA1" w:rsidP="004B033F">
      <w:pPr>
        <w:spacing w:after="0" w:line="360" w:lineRule="auto"/>
        <w:jc w:val="both"/>
        <w:rPr>
          <w:rFonts w:ascii="Arial" w:eastAsia="Times New Roman" w:hAnsi="Arial" w:cs="Arial"/>
          <w:color w:val="111111"/>
          <w:sz w:val="24"/>
          <w:szCs w:val="24"/>
          <w:lang w:eastAsia="pt-PT"/>
        </w:rPr>
      </w:pPr>
    </w:p>
    <w:p w14:paraId="1458022D" w14:textId="77777777" w:rsidR="009E302A" w:rsidRDefault="00F82296" w:rsidP="009E302A">
      <w:pPr>
        <w:numPr>
          <w:ilvl w:val="0"/>
          <w:numId w:val="3"/>
        </w:numPr>
        <w:spacing w:after="0" w:line="360" w:lineRule="auto"/>
        <w:jc w:val="both"/>
        <w:rPr>
          <w:rFonts w:ascii="Arial" w:eastAsia="Times New Roman" w:hAnsi="Arial" w:cs="Arial"/>
          <w:color w:val="111111"/>
          <w:sz w:val="24"/>
          <w:szCs w:val="24"/>
          <w:lang w:eastAsia="pt-PT"/>
        </w:rPr>
      </w:pPr>
      <w:r>
        <w:rPr>
          <w:rFonts w:ascii="Arial" w:eastAsia="Times New Roman" w:hAnsi="Arial" w:cs="Arial"/>
          <w:b/>
          <w:color w:val="111111"/>
          <w:sz w:val="24"/>
          <w:szCs w:val="24"/>
          <w:lang w:eastAsia="pt-PT"/>
        </w:rPr>
        <w:t>Revisor C:</w:t>
      </w:r>
    </w:p>
    <w:p w14:paraId="0F5833EB" w14:textId="77777777" w:rsidR="00F82296" w:rsidRPr="00F40D3A" w:rsidRDefault="00F82296" w:rsidP="00F82296">
      <w:pPr>
        <w:spacing w:after="0" w:line="360" w:lineRule="auto"/>
        <w:jc w:val="both"/>
        <w:rPr>
          <w:rFonts w:ascii="Arial" w:eastAsia="Times New Roman" w:hAnsi="Arial" w:cs="Arial"/>
          <w:color w:val="111111"/>
          <w:sz w:val="24"/>
          <w:szCs w:val="24"/>
          <w:lang w:eastAsia="pt-PT"/>
        </w:rPr>
      </w:pPr>
    </w:p>
    <w:p w14:paraId="45CC815B" w14:textId="77777777" w:rsidR="006A2E0B" w:rsidRPr="0013536D" w:rsidRDefault="006A2E0B" w:rsidP="006A2E0B">
      <w:pPr>
        <w:spacing w:after="0" w:line="360" w:lineRule="auto"/>
        <w:jc w:val="both"/>
        <w:rPr>
          <w:rFonts w:ascii="Arial" w:eastAsia="Times New Roman" w:hAnsi="Arial" w:cs="Arial"/>
          <w:color w:val="4472C4" w:themeColor="accent5"/>
          <w:sz w:val="24"/>
          <w:szCs w:val="24"/>
          <w:lang w:eastAsia="pt-PT"/>
        </w:rPr>
      </w:pPr>
      <w:r w:rsidRPr="0013536D">
        <w:rPr>
          <w:rFonts w:ascii="Arial" w:eastAsia="Times New Roman" w:hAnsi="Arial" w:cs="Arial"/>
          <w:color w:val="4472C4" w:themeColor="accent5"/>
          <w:sz w:val="24"/>
          <w:szCs w:val="24"/>
          <w:u w:val="single"/>
          <w:lang w:eastAsia="pt-PT"/>
        </w:rPr>
        <w:t>Comentário global – revisor C</w:t>
      </w:r>
      <w:r w:rsidR="009E302A" w:rsidRPr="0013536D">
        <w:rPr>
          <w:rFonts w:ascii="Arial" w:eastAsia="Times New Roman" w:hAnsi="Arial" w:cs="Arial"/>
          <w:color w:val="4472C4" w:themeColor="accent5"/>
          <w:sz w:val="24"/>
          <w:szCs w:val="24"/>
          <w:u w:val="single"/>
          <w:lang w:eastAsia="pt-PT"/>
        </w:rPr>
        <w:t>:</w:t>
      </w:r>
      <w:r w:rsidR="009E302A" w:rsidRPr="0013536D">
        <w:rPr>
          <w:rFonts w:ascii="Arial" w:eastAsia="Times New Roman" w:hAnsi="Arial" w:cs="Arial"/>
          <w:color w:val="4472C4" w:themeColor="accent5"/>
          <w:sz w:val="24"/>
          <w:szCs w:val="24"/>
          <w:lang w:eastAsia="pt-PT"/>
        </w:rPr>
        <w:t xml:space="preserve"> </w:t>
      </w:r>
      <w:r w:rsidRPr="0013536D">
        <w:rPr>
          <w:rFonts w:ascii="Arial" w:eastAsia="Times New Roman" w:hAnsi="Arial" w:cs="Arial"/>
          <w:color w:val="4472C4" w:themeColor="accent5"/>
          <w:sz w:val="24"/>
          <w:szCs w:val="24"/>
          <w:lang w:eastAsia="pt-PT"/>
        </w:rPr>
        <w:t>“</w:t>
      </w:r>
      <w:r w:rsidRPr="0013536D">
        <w:rPr>
          <w:rFonts w:ascii="Arial" w:eastAsia="Times New Roman" w:hAnsi="Arial" w:cs="Arial"/>
          <w:i/>
          <w:color w:val="4472C4" w:themeColor="accent5"/>
          <w:sz w:val="24"/>
          <w:szCs w:val="24"/>
          <w:lang w:eastAsia="pt-PT"/>
        </w:rPr>
        <w:t>Claramente que o artigo tem relevância e atualidade; trata de uma</w:t>
      </w:r>
      <w:r w:rsidRPr="0013536D">
        <w:rPr>
          <w:rFonts w:ascii="Arial" w:eastAsia="Times New Roman" w:hAnsi="Arial" w:cs="Arial"/>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patologia frequente, responsável por significativa morbilidade e mortalidade na idade pediátrica. A dimensão da amostra dos doentes</w:t>
      </w:r>
      <w:r w:rsidRPr="0013536D">
        <w:rPr>
          <w:rFonts w:ascii="Arial" w:eastAsia="Times New Roman" w:hAnsi="Arial" w:cs="Arial"/>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estudados e o facto de ser realizado na época anterior à vacinação</w:t>
      </w:r>
      <w:r w:rsidRPr="0013536D">
        <w:rPr>
          <w:rFonts w:ascii="Arial" w:eastAsia="Times New Roman" w:hAnsi="Arial" w:cs="Arial"/>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universal, vai permitir estudo epidemiológico e comparação posteriores.</w:t>
      </w:r>
    </w:p>
    <w:p w14:paraId="518B68BC" w14:textId="77777777" w:rsidR="006A2E0B" w:rsidRPr="0013536D" w:rsidRDefault="006A2E0B" w:rsidP="006A2E0B">
      <w:pPr>
        <w:widowControl w:val="0"/>
        <w:autoSpaceDE w:val="0"/>
        <w:autoSpaceDN w:val="0"/>
        <w:adjustRightInd w:val="0"/>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t>Embora existam dados de estudos idênticos, este é o 1º que revela dados nacionais, reforçando os protocolos e as recomendações para o uso da vacina em Portugal.</w:t>
      </w:r>
    </w:p>
    <w:p w14:paraId="6C3DC49E" w14:textId="77777777" w:rsidR="00DB7786" w:rsidRPr="0013536D" w:rsidRDefault="00DB7786" w:rsidP="006A2E0B">
      <w:pPr>
        <w:widowControl w:val="0"/>
        <w:autoSpaceDE w:val="0"/>
        <w:autoSpaceDN w:val="0"/>
        <w:adjustRightInd w:val="0"/>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t>(...)</w:t>
      </w:r>
    </w:p>
    <w:p w14:paraId="18ACD6D0" w14:textId="77777777" w:rsidR="00DB7786" w:rsidRPr="0013536D" w:rsidRDefault="00DB7786" w:rsidP="00DB7786">
      <w:pPr>
        <w:widowControl w:val="0"/>
        <w:autoSpaceDE w:val="0"/>
        <w:autoSpaceDN w:val="0"/>
        <w:adjustRightInd w:val="0"/>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t>No global penso ser um artigo de grande qualidade, bem elaborado e bem escrito; como já escrevi anteriormente, beneficiaria de uma conclusão mais completa e afirmativa. Sendo a Acta Médica Portuguesa uma revista indexada e de referência em Portugal, e apesar de o artigo refletir uma patologia pediátrica, dado que também reflete o impacto de uma vacina, este impacto reflete-se também na população adulta. Como tal o tema abordado é transversal aos diversos grupos etários da população e é relevante para médicos de diferentes áreas. Os dados retrospetivos suportam a importância da vacinação e podem ter impacto na prática clínica. De forma a não perder a atualidade, colocaria este artigo numa prioridade elevada para publicação.”</w:t>
      </w:r>
    </w:p>
    <w:p w14:paraId="39B9B551" w14:textId="7C1AA868" w:rsidR="00DB7786" w:rsidRPr="006F3AE7" w:rsidRDefault="00DB7786" w:rsidP="000A2C4B">
      <w:pPr>
        <w:widowControl w:val="0"/>
        <w:autoSpaceDE w:val="0"/>
        <w:autoSpaceDN w:val="0"/>
        <w:adjustRightInd w:val="0"/>
        <w:spacing w:after="0" w:line="360" w:lineRule="auto"/>
        <w:jc w:val="both"/>
        <w:outlineLvl w:val="0"/>
        <w:rPr>
          <w:rFonts w:ascii="Arial" w:eastAsia="Times New Roman" w:hAnsi="Arial" w:cs="Arial"/>
          <w:i/>
          <w:color w:val="002060"/>
          <w:sz w:val="24"/>
          <w:szCs w:val="24"/>
          <w:lang w:eastAsia="pt-PT"/>
        </w:rPr>
      </w:pPr>
      <w:r w:rsidRPr="006F3AE7">
        <w:rPr>
          <w:rFonts w:ascii="Arial" w:eastAsia="Times New Roman" w:hAnsi="Arial" w:cs="Arial"/>
          <w:i/>
          <w:color w:val="000000"/>
          <w:sz w:val="24"/>
          <w:szCs w:val="24"/>
          <w:u w:val="single"/>
          <w:lang w:eastAsia="pt-PT"/>
        </w:rPr>
        <w:t>Autores:</w:t>
      </w:r>
      <w:r w:rsidRPr="006F3AE7">
        <w:rPr>
          <w:rFonts w:ascii="Arial" w:eastAsia="Times New Roman" w:hAnsi="Arial" w:cs="Arial"/>
          <w:i/>
          <w:color w:val="000000"/>
          <w:sz w:val="24"/>
          <w:szCs w:val="24"/>
          <w:lang w:eastAsia="pt-PT"/>
        </w:rPr>
        <w:t xml:space="preserve"> Agradecemos </w:t>
      </w:r>
      <w:r w:rsidR="00D26CF2">
        <w:rPr>
          <w:rFonts w:ascii="Arial" w:eastAsia="Times New Roman" w:hAnsi="Arial" w:cs="Arial"/>
          <w:i/>
          <w:color w:val="000000"/>
          <w:sz w:val="24"/>
          <w:szCs w:val="24"/>
          <w:lang w:eastAsia="pt-PT"/>
        </w:rPr>
        <w:t>os comentários</w:t>
      </w:r>
      <w:r w:rsidR="004A2382" w:rsidRPr="006F3AE7">
        <w:rPr>
          <w:rFonts w:ascii="Arial" w:eastAsia="Times New Roman" w:hAnsi="Arial" w:cs="Arial"/>
          <w:i/>
          <w:color w:val="000000"/>
          <w:sz w:val="24"/>
          <w:szCs w:val="24"/>
          <w:lang w:eastAsia="pt-PT"/>
        </w:rPr>
        <w:t>.</w:t>
      </w:r>
    </w:p>
    <w:p w14:paraId="246DB068" w14:textId="77777777" w:rsidR="006A2E0B" w:rsidRDefault="006A2E0B"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1F15404D" w14:textId="77777777" w:rsidR="006A2E0B" w:rsidRPr="0013536D" w:rsidRDefault="006A2E0B" w:rsidP="006A2E0B">
      <w:pPr>
        <w:widowControl w:val="0"/>
        <w:numPr>
          <w:ilvl w:val="0"/>
          <w:numId w:val="6"/>
        </w:numPr>
        <w:autoSpaceDE w:val="0"/>
        <w:autoSpaceDN w:val="0"/>
        <w:adjustRightInd w:val="0"/>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u w:val="single"/>
          <w:lang w:eastAsia="pt-PT"/>
        </w:rPr>
        <w:t>Revisor C:</w:t>
      </w:r>
      <w:r w:rsidRPr="0013536D">
        <w:rPr>
          <w:rFonts w:ascii="Arial" w:eastAsia="Times New Roman" w:hAnsi="Arial" w:cs="Arial"/>
          <w:i/>
          <w:color w:val="4472C4" w:themeColor="accent5"/>
          <w:sz w:val="24"/>
          <w:szCs w:val="24"/>
          <w:lang w:eastAsia="pt-PT"/>
        </w:rPr>
        <w:t xml:space="preserve"> “O título é informativo e resume o conteúdo do artigo; o resumo é sucinto e bem estruturado; o nº total de doentes é 112 e no resumo quando descreve os isolamentos em diversos meios de cultura inclui apenas 107, porque só se refere a hemocultura, liquor e liquido </w:t>
      </w:r>
      <w:r w:rsidRPr="0013536D">
        <w:rPr>
          <w:rFonts w:ascii="Arial" w:eastAsia="Times New Roman" w:hAnsi="Arial" w:cs="Arial"/>
          <w:i/>
          <w:color w:val="4472C4" w:themeColor="accent5"/>
          <w:sz w:val="24"/>
          <w:szCs w:val="24"/>
          <w:lang w:eastAsia="pt-PT"/>
        </w:rPr>
        <w:lastRenderedPageBreak/>
        <w:t xml:space="preserve">pleural; ao ler o artigo percebe-se que os restantes 5 doentes são isolamentos noutros locais; penso que deveria ficar explícito.” </w:t>
      </w:r>
    </w:p>
    <w:p w14:paraId="0D509E7F" w14:textId="2483EEB5" w:rsidR="00DB7786" w:rsidRPr="006F3AE7" w:rsidRDefault="006F3AE7" w:rsidP="00DB7786">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r w:rsidRPr="006F3AE7">
        <w:rPr>
          <w:rFonts w:ascii="Arial" w:eastAsia="Times New Roman" w:hAnsi="Arial" w:cs="Arial"/>
          <w:i/>
          <w:color w:val="000000" w:themeColor="text1"/>
          <w:sz w:val="24"/>
          <w:szCs w:val="24"/>
          <w:u w:val="single"/>
          <w:lang w:eastAsia="pt-PT"/>
        </w:rPr>
        <w:t xml:space="preserve">Autores: </w:t>
      </w:r>
      <w:r>
        <w:rPr>
          <w:rFonts w:ascii="Arial" w:eastAsia="Times New Roman" w:hAnsi="Arial" w:cs="Arial"/>
          <w:i/>
          <w:color w:val="000000" w:themeColor="text1"/>
          <w:sz w:val="24"/>
          <w:szCs w:val="24"/>
          <w:lang w:eastAsia="pt-PT"/>
        </w:rPr>
        <w:t>Em relação ao resumo, p</w:t>
      </w:r>
      <w:r w:rsidR="00304178" w:rsidRPr="006F3AE7">
        <w:rPr>
          <w:rFonts w:ascii="Arial" w:eastAsia="Times New Roman" w:hAnsi="Arial" w:cs="Arial"/>
          <w:i/>
          <w:color w:val="000000" w:themeColor="text1"/>
          <w:sz w:val="24"/>
          <w:szCs w:val="24"/>
          <w:lang w:eastAsia="pt-PT"/>
        </w:rPr>
        <w:t>ara ficar mais explícito o número total de casos de DIP</w:t>
      </w:r>
      <w:r>
        <w:rPr>
          <w:rFonts w:ascii="Arial" w:eastAsia="Times New Roman" w:hAnsi="Arial" w:cs="Arial"/>
          <w:i/>
          <w:color w:val="000000" w:themeColor="text1"/>
          <w:sz w:val="24"/>
          <w:szCs w:val="24"/>
          <w:lang w:eastAsia="pt-PT"/>
        </w:rPr>
        <w:t xml:space="preserve"> analisados</w:t>
      </w:r>
      <w:r w:rsidR="00304178" w:rsidRPr="006F3AE7">
        <w:rPr>
          <w:rFonts w:ascii="Arial" w:eastAsia="Times New Roman" w:hAnsi="Arial" w:cs="Arial"/>
          <w:i/>
          <w:color w:val="000000" w:themeColor="text1"/>
          <w:sz w:val="24"/>
          <w:szCs w:val="24"/>
          <w:lang w:eastAsia="pt-PT"/>
        </w:rPr>
        <w:t>, foi alterado para:</w:t>
      </w:r>
    </w:p>
    <w:p w14:paraId="68DD1D6A" w14:textId="77777777" w:rsidR="00304178" w:rsidRDefault="00304178"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05BE5CF4" w14:textId="77777777" w:rsidR="00304178" w:rsidRPr="00304178" w:rsidRDefault="00304178" w:rsidP="000A2C4B">
      <w:pPr>
        <w:spacing w:after="0" w:line="480" w:lineRule="auto"/>
        <w:jc w:val="both"/>
        <w:outlineLvl w:val="0"/>
        <w:rPr>
          <w:rFonts w:ascii="Arial" w:hAnsi="Arial" w:cs="Arial"/>
          <w:b/>
          <w:sz w:val="24"/>
          <w:szCs w:val="24"/>
        </w:rPr>
      </w:pPr>
      <w:r w:rsidRPr="00304178">
        <w:rPr>
          <w:rFonts w:ascii="Arial" w:hAnsi="Arial" w:cs="Arial"/>
          <w:b/>
          <w:sz w:val="24"/>
          <w:szCs w:val="24"/>
        </w:rPr>
        <w:t>Resumo:</w:t>
      </w:r>
    </w:p>
    <w:p w14:paraId="6B5844CC" w14:textId="602AF57B" w:rsidR="00FF1D02" w:rsidRPr="006D290C" w:rsidRDefault="006D290C" w:rsidP="00304178">
      <w:pPr>
        <w:autoSpaceDE w:val="0"/>
        <w:autoSpaceDN w:val="0"/>
        <w:adjustRightInd w:val="0"/>
        <w:spacing w:after="0" w:line="480" w:lineRule="auto"/>
        <w:jc w:val="both"/>
        <w:rPr>
          <w:rFonts w:ascii="Arial" w:hAnsi="Arial" w:cs="Arial"/>
          <w:sz w:val="24"/>
          <w:szCs w:val="24"/>
        </w:rPr>
      </w:pPr>
      <w:r>
        <w:rPr>
          <w:rFonts w:ascii="Arial" w:hAnsi="Arial" w:cs="Arial"/>
          <w:sz w:val="24"/>
          <w:szCs w:val="24"/>
        </w:rPr>
        <w:t>(</w:t>
      </w:r>
      <w:r w:rsidR="00FF1D02" w:rsidRPr="006D290C">
        <w:rPr>
          <w:rFonts w:ascii="Arial" w:hAnsi="Arial" w:cs="Arial"/>
          <w:sz w:val="24"/>
          <w:szCs w:val="24"/>
        </w:rPr>
        <w:t>...</w:t>
      </w:r>
      <w:r>
        <w:rPr>
          <w:rFonts w:ascii="Arial" w:hAnsi="Arial" w:cs="Arial"/>
          <w:sz w:val="24"/>
          <w:szCs w:val="24"/>
        </w:rPr>
        <w:t>)</w:t>
      </w:r>
    </w:p>
    <w:p w14:paraId="27CED85B" w14:textId="177A6B49" w:rsidR="00304178" w:rsidRDefault="00304178" w:rsidP="006D290C">
      <w:pPr>
        <w:autoSpaceDE w:val="0"/>
        <w:autoSpaceDN w:val="0"/>
        <w:adjustRightInd w:val="0"/>
        <w:spacing w:after="0" w:line="480" w:lineRule="auto"/>
        <w:jc w:val="both"/>
        <w:rPr>
          <w:rFonts w:ascii="Arial" w:hAnsi="Arial" w:cs="Arial"/>
          <w:sz w:val="24"/>
          <w:szCs w:val="24"/>
        </w:rPr>
      </w:pPr>
      <w:r w:rsidRPr="00056EDC">
        <w:rPr>
          <w:rFonts w:ascii="Arial" w:hAnsi="Arial" w:cs="Arial"/>
          <w:sz w:val="24"/>
          <w:szCs w:val="24"/>
          <w:u w:val="single"/>
        </w:rPr>
        <w:t>Resultados:</w:t>
      </w:r>
      <w:r w:rsidRPr="00056EDC">
        <w:rPr>
          <w:rFonts w:ascii="Arial" w:hAnsi="Arial" w:cs="Arial"/>
          <w:sz w:val="24"/>
          <w:szCs w:val="24"/>
        </w:rPr>
        <w:t xml:space="preserve"> </w:t>
      </w:r>
      <w:r w:rsidR="007B44EE">
        <w:rPr>
          <w:rFonts w:ascii="Arial" w:hAnsi="Arial" w:cs="Arial"/>
          <w:sz w:val="24"/>
          <w:szCs w:val="24"/>
        </w:rPr>
        <w:t>....</w:t>
      </w:r>
      <w:r w:rsidRPr="00056EDC">
        <w:rPr>
          <w:rFonts w:ascii="Arial" w:hAnsi="Arial" w:cs="Arial"/>
          <w:sz w:val="24"/>
          <w:szCs w:val="24"/>
        </w:rPr>
        <w:t xml:space="preserve"> A identificação ocorreu maioritariamente em hemocultura (7</w:t>
      </w:r>
      <w:r>
        <w:rPr>
          <w:rFonts w:ascii="Arial" w:hAnsi="Arial" w:cs="Arial"/>
          <w:sz w:val="24"/>
          <w:szCs w:val="24"/>
        </w:rPr>
        <w:t>2</w:t>
      </w:r>
      <w:r w:rsidRPr="00056EDC">
        <w:rPr>
          <w:rFonts w:ascii="Arial" w:hAnsi="Arial" w:cs="Arial"/>
          <w:sz w:val="24"/>
          <w:szCs w:val="24"/>
        </w:rPr>
        <w:t xml:space="preserve">), líquido </w:t>
      </w:r>
      <w:r w:rsidRPr="00FF29D1">
        <w:rPr>
          <w:rFonts w:ascii="Arial" w:hAnsi="Arial" w:cs="Arial"/>
          <w:sz w:val="24"/>
          <w:szCs w:val="24"/>
        </w:rPr>
        <w:t>cefalorraquidiano</w:t>
      </w:r>
      <w:r>
        <w:rPr>
          <w:rFonts w:ascii="Arial" w:hAnsi="Arial" w:cs="Arial"/>
          <w:sz w:val="24"/>
          <w:szCs w:val="24"/>
        </w:rPr>
        <w:t xml:space="preserve"> (24), </w:t>
      </w:r>
      <w:r w:rsidRPr="00FF29D1">
        <w:rPr>
          <w:rFonts w:ascii="Arial" w:hAnsi="Arial" w:cs="Arial"/>
          <w:sz w:val="24"/>
          <w:szCs w:val="24"/>
        </w:rPr>
        <w:t>líquido</w:t>
      </w:r>
      <w:r w:rsidRPr="00056EDC">
        <w:rPr>
          <w:rFonts w:ascii="Arial" w:hAnsi="Arial" w:cs="Arial"/>
          <w:sz w:val="24"/>
          <w:szCs w:val="24"/>
        </w:rPr>
        <w:t xml:space="preserve"> pleural (1</w:t>
      </w:r>
      <w:r>
        <w:rPr>
          <w:rFonts w:ascii="Arial" w:hAnsi="Arial" w:cs="Arial"/>
          <w:sz w:val="24"/>
          <w:szCs w:val="24"/>
        </w:rPr>
        <w:t>1</w:t>
      </w:r>
      <w:r w:rsidRPr="00056EDC">
        <w:rPr>
          <w:rFonts w:ascii="Arial" w:hAnsi="Arial" w:cs="Arial"/>
          <w:sz w:val="24"/>
          <w:szCs w:val="24"/>
        </w:rPr>
        <w:t>)</w:t>
      </w:r>
      <w:r>
        <w:rPr>
          <w:rFonts w:ascii="Arial" w:hAnsi="Arial" w:cs="Arial"/>
          <w:sz w:val="24"/>
          <w:szCs w:val="24"/>
        </w:rPr>
        <w:t xml:space="preserve"> e </w:t>
      </w:r>
      <w:r w:rsidRPr="00304178">
        <w:rPr>
          <w:rFonts w:ascii="Arial" w:hAnsi="Arial" w:cs="Arial"/>
          <w:sz w:val="24"/>
          <w:szCs w:val="24"/>
          <w:highlight w:val="yellow"/>
        </w:rPr>
        <w:t>outros (5).</w:t>
      </w:r>
      <w:r w:rsidRPr="00056EDC">
        <w:rPr>
          <w:rFonts w:ascii="Arial" w:hAnsi="Arial" w:cs="Arial"/>
          <w:sz w:val="24"/>
          <w:szCs w:val="24"/>
        </w:rPr>
        <w:t xml:space="preserve"> Os diagnósticos mais frequentes foram pneumonia </w:t>
      </w:r>
      <w:r>
        <w:rPr>
          <w:rFonts w:ascii="Arial" w:hAnsi="Arial" w:cs="Arial"/>
          <w:sz w:val="24"/>
          <w:szCs w:val="24"/>
        </w:rPr>
        <w:t>(</w:t>
      </w:r>
      <w:r w:rsidRPr="00056EDC">
        <w:rPr>
          <w:rFonts w:ascii="Arial" w:hAnsi="Arial" w:cs="Arial"/>
          <w:sz w:val="24"/>
          <w:szCs w:val="24"/>
        </w:rPr>
        <w:t>3</w:t>
      </w:r>
      <w:r>
        <w:rPr>
          <w:rFonts w:ascii="Arial" w:hAnsi="Arial" w:cs="Arial"/>
          <w:sz w:val="24"/>
          <w:szCs w:val="24"/>
        </w:rPr>
        <w:t>8</w:t>
      </w:r>
      <w:r w:rsidRPr="00056EDC">
        <w:rPr>
          <w:rFonts w:ascii="Arial" w:hAnsi="Arial" w:cs="Arial"/>
          <w:sz w:val="24"/>
          <w:szCs w:val="24"/>
        </w:rPr>
        <w:t>%), bacteriemia oculta (BO) (3</w:t>
      </w:r>
      <w:r>
        <w:rPr>
          <w:rFonts w:ascii="Arial" w:hAnsi="Arial" w:cs="Arial"/>
          <w:sz w:val="24"/>
          <w:szCs w:val="24"/>
        </w:rPr>
        <w:t>4</w:t>
      </w:r>
      <w:r w:rsidRPr="00056EDC">
        <w:rPr>
          <w:rFonts w:ascii="Arial" w:hAnsi="Arial" w:cs="Arial"/>
          <w:sz w:val="24"/>
          <w:szCs w:val="24"/>
        </w:rPr>
        <w:t>%) e meningite (21%).</w:t>
      </w:r>
      <w:r>
        <w:rPr>
          <w:rFonts w:ascii="Arial" w:hAnsi="Arial" w:cs="Arial"/>
          <w:sz w:val="24"/>
          <w:szCs w:val="24"/>
        </w:rPr>
        <w:t xml:space="preserve"> </w:t>
      </w:r>
      <w:r w:rsidRPr="00ED3CEC">
        <w:rPr>
          <w:rFonts w:ascii="Arial" w:hAnsi="Arial" w:cs="Arial"/>
          <w:sz w:val="24"/>
          <w:szCs w:val="24"/>
        </w:rPr>
        <w:t>Obse</w:t>
      </w:r>
      <w:r w:rsidRPr="00DF5BAE">
        <w:rPr>
          <w:rFonts w:ascii="Arial" w:hAnsi="Arial" w:cs="Arial"/>
          <w:sz w:val="24"/>
          <w:szCs w:val="24"/>
        </w:rPr>
        <w:t>rvou-se um aumento do diagnóstico de pneumonia e aumento ligeiro de BO, tendo-se mantido relativamente constante o de meningite.</w:t>
      </w:r>
      <w:r w:rsidRPr="00056EDC">
        <w:rPr>
          <w:rFonts w:ascii="Arial" w:hAnsi="Arial" w:cs="Arial"/>
          <w:sz w:val="24"/>
          <w:szCs w:val="24"/>
        </w:rPr>
        <w:t xml:space="preserve"> </w:t>
      </w:r>
    </w:p>
    <w:p w14:paraId="21658211" w14:textId="77777777" w:rsidR="006F3AE7" w:rsidRDefault="006F3AE7" w:rsidP="00304178">
      <w:pPr>
        <w:spacing w:after="0" w:line="480" w:lineRule="auto"/>
        <w:jc w:val="both"/>
        <w:rPr>
          <w:rFonts w:ascii="Arial" w:hAnsi="Arial" w:cs="Arial"/>
          <w:sz w:val="24"/>
          <w:szCs w:val="24"/>
        </w:rPr>
      </w:pPr>
    </w:p>
    <w:p w14:paraId="454ED594" w14:textId="77777777" w:rsidR="00304178" w:rsidRPr="006F3AE7" w:rsidRDefault="00304178" w:rsidP="006A2E0B">
      <w:pPr>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r w:rsidRPr="006F3AE7">
        <w:rPr>
          <w:rFonts w:ascii="Arial" w:eastAsia="Times New Roman" w:hAnsi="Arial" w:cs="Arial"/>
          <w:i/>
          <w:color w:val="000000" w:themeColor="text1"/>
          <w:sz w:val="24"/>
          <w:szCs w:val="24"/>
          <w:lang w:eastAsia="pt-PT"/>
        </w:rPr>
        <w:t>O mesmo para o abstract:</w:t>
      </w:r>
    </w:p>
    <w:p w14:paraId="7C646348" w14:textId="77777777" w:rsidR="00304178" w:rsidRPr="00056EDC" w:rsidRDefault="00304178" w:rsidP="000A2C4B">
      <w:pPr>
        <w:spacing w:after="0" w:line="480" w:lineRule="auto"/>
        <w:outlineLvl w:val="0"/>
        <w:rPr>
          <w:rFonts w:ascii="Arial" w:hAnsi="Arial" w:cs="Arial"/>
          <w:sz w:val="24"/>
          <w:szCs w:val="24"/>
          <w:lang w:val="en-US" w:eastAsia="pt-PT"/>
        </w:rPr>
      </w:pPr>
      <w:r w:rsidRPr="00056EDC">
        <w:rPr>
          <w:rFonts w:ascii="Arial" w:hAnsi="Arial" w:cs="Arial"/>
          <w:b/>
          <w:bCs/>
          <w:sz w:val="24"/>
          <w:szCs w:val="24"/>
          <w:lang w:val="en-US" w:eastAsia="pt-PT"/>
        </w:rPr>
        <w:t>Abstract:</w:t>
      </w:r>
    </w:p>
    <w:p w14:paraId="648F04E0" w14:textId="77777777" w:rsidR="006D290C" w:rsidRPr="00935F76" w:rsidRDefault="006D290C" w:rsidP="006D290C">
      <w:pPr>
        <w:autoSpaceDE w:val="0"/>
        <w:autoSpaceDN w:val="0"/>
        <w:adjustRightInd w:val="0"/>
        <w:spacing w:after="0" w:line="480" w:lineRule="auto"/>
        <w:jc w:val="both"/>
        <w:rPr>
          <w:rFonts w:ascii="Arial" w:hAnsi="Arial" w:cs="Arial"/>
          <w:sz w:val="24"/>
          <w:szCs w:val="24"/>
        </w:rPr>
      </w:pPr>
      <w:r>
        <w:rPr>
          <w:rFonts w:ascii="Arial" w:hAnsi="Arial" w:cs="Arial"/>
          <w:sz w:val="24"/>
          <w:szCs w:val="24"/>
        </w:rPr>
        <w:t>(</w:t>
      </w:r>
      <w:r w:rsidRPr="00935F76">
        <w:rPr>
          <w:rFonts w:ascii="Arial" w:hAnsi="Arial" w:cs="Arial"/>
          <w:sz w:val="24"/>
          <w:szCs w:val="24"/>
        </w:rPr>
        <w:t>...</w:t>
      </w:r>
      <w:r>
        <w:rPr>
          <w:rFonts w:ascii="Arial" w:hAnsi="Arial" w:cs="Arial"/>
          <w:sz w:val="24"/>
          <w:szCs w:val="24"/>
        </w:rPr>
        <w:t>)</w:t>
      </w:r>
    </w:p>
    <w:p w14:paraId="4776001A" w14:textId="51DE969B" w:rsidR="00304178" w:rsidRPr="00056EDC" w:rsidRDefault="00304178" w:rsidP="00304178">
      <w:pPr>
        <w:pStyle w:val="Default"/>
        <w:spacing w:line="480" w:lineRule="auto"/>
        <w:jc w:val="both"/>
        <w:rPr>
          <w:rFonts w:ascii="Arial" w:hAnsi="Arial" w:cs="Arial"/>
        </w:rPr>
      </w:pPr>
      <w:r w:rsidRPr="00056EDC">
        <w:rPr>
          <w:rFonts w:ascii="Arial" w:hAnsi="Arial" w:cs="Arial"/>
          <w:u w:val="single"/>
        </w:rPr>
        <w:t>Results:</w:t>
      </w:r>
      <w:r w:rsidRPr="00056EDC">
        <w:rPr>
          <w:rFonts w:ascii="Arial" w:hAnsi="Arial" w:cs="Arial"/>
        </w:rPr>
        <w:t xml:space="preserve"> </w:t>
      </w:r>
      <w:r w:rsidR="007B44EE">
        <w:rPr>
          <w:rFonts w:ascii="Arial" w:hAnsi="Arial" w:cs="Arial"/>
          <w:color w:val="auto"/>
        </w:rPr>
        <w:t>…</w:t>
      </w:r>
      <w:r w:rsidRPr="00056EDC">
        <w:rPr>
          <w:rFonts w:ascii="Arial" w:hAnsi="Arial" w:cs="Arial"/>
          <w:color w:val="auto"/>
        </w:rPr>
        <w:t>. The identification occurred mostly in blood culture (7</w:t>
      </w:r>
      <w:r>
        <w:rPr>
          <w:rFonts w:ascii="Arial" w:hAnsi="Arial" w:cs="Arial"/>
          <w:color w:val="auto"/>
        </w:rPr>
        <w:t>2</w:t>
      </w:r>
      <w:r w:rsidRPr="00056EDC">
        <w:rPr>
          <w:rFonts w:ascii="Arial" w:hAnsi="Arial" w:cs="Arial"/>
          <w:color w:val="auto"/>
        </w:rPr>
        <w:t>), cerebrospinal</w:t>
      </w:r>
      <w:r>
        <w:rPr>
          <w:rFonts w:ascii="Arial" w:hAnsi="Arial" w:cs="Arial"/>
          <w:color w:val="auto"/>
        </w:rPr>
        <w:t xml:space="preserve"> fluid (CSF) (24), </w:t>
      </w:r>
      <w:r w:rsidRPr="00056EDC">
        <w:rPr>
          <w:rFonts w:ascii="Arial" w:hAnsi="Arial" w:cs="Arial"/>
          <w:color w:val="auto"/>
        </w:rPr>
        <w:t>pleural fluid (1</w:t>
      </w:r>
      <w:r>
        <w:rPr>
          <w:rFonts w:ascii="Arial" w:hAnsi="Arial" w:cs="Arial"/>
          <w:color w:val="auto"/>
        </w:rPr>
        <w:t>1</w:t>
      </w:r>
      <w:r w:rsidRPr="00056EDC">
        <w:rPr>
          <w:rFonts w:ascii="Arial" w:hAnsi="Arial" w:cs="Arial"/>
          <w:color w:val="auto"/>
        </w:rPr>
        <w:t>)</w:t>
      </w:r>
      <w:r>
        <w:rPr>
          <w:rFonts w:ascii="Arial" w:hAnsi="Arial" w:cs="Arial"/>
          <w:color w:val="auto"/>
        </w:rPr>
        <w:t xml:space="preserve"> </w:t>
      </w:r>
      <w:r w:rsidRPr="00304178">
        <w:rPr>
          <w:rFonts w:ascii="Arial" w:hAnsi="Arial" w:cs="Arial"/>
          <w:color w:val="auto"/>
          <w:highlight w:val="yellow"/>
        </w:rPr>
        <w:t>and others (5).</w:t>
      </w:r>
      <w:r w:rsidRPr="00056EDC">
        <w:rPr>
          <w:rFonts w:ascii="Arial" w:hAnsi="Arial" w:cs="Arial"/>
          <w:color w:val="auto"/>
        </w:rPr>
        <w:t xml:space="preserve"> The most frequen</w:t>
      </w:r>
      <w:r>
        <w:rPr>
          <w:rFonts w:ascii="Arial" w:hAnsi="Arial" w:cs="Arial"/>
          <w:color w:val="auto"/>
        </w:rPr>
        <w:t>t diagnoses were pneumonia (</w:t>
      </w:r>
      <w:r w:rsidRPr="00056EDC">
        <w:rPr>
          <w:rFonts w:ascii="Arial" w:hAnsi="Arial" w:cs="Arial"/>
          <w:color w:val="auto"/>
        </w:rPr>
        <w:t>38%), occult bacter</w:t>
      </w:r>
      <w:r>
        <w:rPr>
          <w:rFonts w:ascii="Arial" w:hAnsi="Arial" w:cs="Arial"/>
          <w:color w:val="auto"/>
        </w:rPr>
        <w:t>a</w:t>
      </w:r>
      <w:r w:rsidRPr="00056EDC">
        <w:rPr>
          <w:rFonts w:ascii="Arial" w:hAnsi="Arial" w:cs="Arial"/>
          <w:color w:val="auto"/>
        </w:rPr>
        <w:t>emia (OB</w:t>
      </w:r>
      <w:r>
        <w:rPr>
          <w:rFonts w:ascii="Arial" w:hAnsi="Arial" w:cs="Arial"/>
          <w:color w:val="auto"/>
        </w:rPr>
        <w:t>) (</w:t>
      </w:r>
      <w:r w:rsidRPr="00056EDC">
        <w:rPr>
          <w:rFonts w:ascii="Arial" w:hAnsi="Arial" w:cs="Arial"/>
          <w:color w:val="auto"/>
        </w:rPr>
        <w:t>3</w:t>
      </w:r>
      <w:r>
        <w:rPr>
          <w:rFonts w:ascii="Arial" w:hAnsi="Arial" w:cs="Arial"/>
          <w:color w:val="auto"/>
        </w:rPr>
        <w:t>4%) and meningitis (</w:t>
      </w:r>
      <w:r w:rsidRPr="00056EDC">
        <w:rPr>
          <w:rFonts w:ascii="Arial" w:hAnsi="Arial" w:cs="Arial"/>
          <w:color w:val="auto"/>
        </w:rPr>
        <w:t xml:space="preserve">21%). </w:t>
      </w:r>
      <w:r>
        <w:rPr>
          <w:rFonts w:ascii="Arial" w:hAnsi="Arial" w:cs="Arial"/>
          <w:color w:val="auto"/>
        </w:rPr>
        <w:t>T</w:t>
      </w:r>
      <w:r w:rsidRPr="00DF5BAE">
        <w:rPr>
          <w:rFonts w:ascii="Arial" w:hAnsi="Arial" w:cs="Arial"/>
          <w:color w:val="auto"/>
        </w:rPr>
        <w:t>here was an increase of pneumonia and slight increase of OB, with meningitis cases remaining r</w:t>
      </w:r>
      <w:r>
        <w:rPr>
          <w:rFonts w:ascii="Arial" w:hAnsi="Arial" w:cs="Arial"/>
          <w:color w:val="auto"/>
        </w:rPr>
        <w:t>elatively unchanged.</w:t>
      </w:r>
    </w:p>
    <w:p w14:paraId="2705BBC9" w14:textId="77777777" w:rsidR="00304178" w:rsidRDefault="00304178"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736072D3" w14:textId="77777777" w:rsidR="006D290C" w:rsidRDefault="006D290C"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50573748" w14:textId="77777777" w:rsidR="006D290C" w:rsidRDefault="006D290C"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3CF0B447" w14:textId="77777777" w:rsidR="006D290C" w:rsidRDefault="006D290C"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7940C994" w14:textId="77777777" w:rsidR="006D290C" w:rsidRDefault="006D290C"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45821F09" w14:textId="77777777" w:rsidR="006D290C" w:rsidRDefault="006D290C"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5B1CDA5E" w14:textId="77777777" w:rsidR="006F3AE7" w:rsidRDefault="006A2E0B" w:rsidP="006A2E0B">
      <w:pPr>
        <w:widowControl w:val="0"/>
        <w:numPr>
          <w:ilvl w:val="0"/>
          <w:numId w:val="6"/>
        </w:numPr>
        <w:autoSpaceDE w:val="0"/>
        <w:autoSpaceDN w:val="0"/>
        <w:adjustRightInd w:val="0"/>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lastRenderedPageBreak/>
        <w:t xml:space="preserve">Revisor C: “A introdução do artigo está completa e resume os dados principais acerca desta patologia assim como dados epidemiológicos em Portugal o que é neste caso muito relevante. </w:t>
      </w:r>
    </w:p>
    <w:p w14:paraId="729B523A" w14:textId="77777777" w:rsidR="006F3AE7" w:rsidRDefault="006A2E0B" w:rsidP="006F3AE7">
      <w:pPr>
        <w:widowControl w:val="0"/>
        <w:autoSpaceDE w:val="0"/>
        <w:autoSpaceDN w:val="0"/>
        <w:adjustRightInd w:val="0"/>
        <w:spacing w:after="0" w:line="360" w:lineRule="auto"/>
        <w:ind w:left="720"/>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t xml:space="preserve">A metodologia está correta e apropriada aos objetivos a que se propõem os autores. </w:t>
      </w:r>
    </w:p>
    <w:p w14:paraId="2201E47D" w14:textId="4BAE62FF" w:rsidR="006A2E0B" w:rsidRPr="0013536D" w:rsidRDefault="006A2E0B" w:rsidP="006F3AE7">
      <w:pPr>
        <w:widowControl w:val="0"/>
        <w:autoSpaceDE w:val="0"/>
        <w:autoSpaceDN w:val="0"/>
        <w:adjustRightInd w:val="0"/>
        <w:spacing w:after="0" w:line="360" w:lineRule="auto"/>
        <w:ind w:left="720"/>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t>Os</w:t>
      </w:r>
      <w:r w:rsidR="00DB7786" w:rsidRPr="0013536D">
        <w:rPr>
          <w:rFonts w:ascii="Arial" w:eastAsia="Times New Roman" w:hAnsi="Arial" w:cs="Arial"/>
          <w:i/>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 xml:space="preserve">resultados estão apresentados de forma clara; </w:t>
      </w:r>
      <w:r w:rsidR="00DB7786" w:rsidRPr="0013536D">
        <w:rPr>
          <w:rFonts w:ascii="Arial" w:eastAsia="Times New Roman" w:hAnsi="Arial" w:cs="Arial"/>
          <w:i/>
          <w:color w:val="4472C4" w:themeColor="accent5"/>
          <w:sz w:val="24"/>
          <w:szCs w:val="24"/>
          <w:lang w:eastAsia="pt-PT"/>
        </w:rPr>
        <w:t>na</w:t>
      </w:r>
      <w:r w:rsidRPr="0013536D">
        <w:rPr>
          <w:rFonts w:ascii="Arial" w:eastAsia="Times New Roman" w:hAnsi="Arial" w:cs="Arial"/>
          <w:i/>
          <w:color w:val="4472C4" w:themeColor="accent5"/>
          <w:sz w:val="24"/>
          <w:szCs w:val="24"/>
          <w:lang w:eastAsia="pt-PT"/>
        </w:rPr>
        <w:t xml:space="preserve"> página 11 aponta para as</w:t>
      </w:r>
      <w:r w:rsidR="00DB7786" w:rsidRPr="0013536D">
        <w:rPr>
          <w:rFonts w:ascii="Arial" w:eastAsia="Times New Roman" w:hAnsi="Arial" w:cs="Arial"/>
          <w:i/>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figuras 1 e 2 que não constam do artigo (apenas aparecem as tabelas 1 e 2)</w:t>
      </w:r>
      <w:r w:rsidR="00DB7786" w:rsidRPr="0013536D">
        <w:rPr>
          <w:rFonts w:ascii="Arial" w:eastAsia="Times New Roman" w:hAnsi="Arial" w:cs="Arial"/>
          <w:i/>
          <w:color w:val="4472C4" w:themeColor="accent5"/>
          <w:sz w:val="24"/>
          <w:szCs w:val="24"/>
          <w:lang w:eastAsia="pt-PT"/>
        </w:rPr>
        <w:t>.”</w:t>
      </w:r>
    </w:p>
    <w:p w14:paraId="3DA75A6A" w14:textId="6551B046" w:rsidR="000A58F7" w:rsidRDefault="000A58F7"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r w:rsidRPr="000A58F7">
        <w:rPr>
          <w:rFonts w:ascii="Arial" w:eastAsia="Times New Roman" w:hAnsi="Arial" w:cs="Arial"/>
          <w:i/>
          <w:color w:val="000000" w:themeColor="text1"/>
          <w:sz w:val="24"/>
          <w:szCs w:val="24"/>
          <w:u w:val="single"/>
          <w:lang w:eastAsia="pt-PT"/>
        </w:rPr>
        <w:t xml:space="preserve">Autores: </w:t>
      </w:r>
      <w:r>
        <w:rPr>
          <w:rFonts w:ascii="Arial" w:eastAsia="Times New Roman" w:hAnsi="Arial" w:cs="Arial"/>
          <w:i/>
          <w:color w:val="000000" w:themeColor="text1"/>
          <w:sz w:val="24"/>
          <w:szCs w:val="24"/>
          <w:lang w:eastAsia="pt-PT"/>
        </w:rPr>
        <w:t>Agradecemos os comentários. Em relação à</w:t>
      </w:r>
      <w:r w:rsidR="0097579A">
        <w:rPr>
          <w:rFonts w:ascii="Arial" w:eastAsia="Times New Roman" w:hAnsi="Arial" w:cs="Arial"/>
          <w:i/>
          <w:color w:val="000000" w:themeColor="text1"/>
          <w:sz w:val="24"/>
          <w:szCs w:val="24"/>
          <w:lang w:eastAsia="pt-PT"/>
        </w:rPr>
        <w:t>s figuras 1 e 2, estas, for</w:t>
      </w:r>
      <w:r>
        <w:rPr>
          <w:rFonts w:ascii="Arial" w:eastAsia="Times New Roman" w:hAnsi="Arial" w:cs="Arial"/>
          <w:i/>
          <w:color w:val="000000" w:themeColor="text1"/>
          <w:sz w:val="24"/>
          <w:szCs w:val="24"/>
          <w:lang w:eastAsia="pt-PT"/>
        </w:rPr>
        <w:t>a</w:t>
      </w:r>
      <w:r w:rsidR="0097579A">
        <w:rPr>
          <w:rFonts w:ascii="Arial" w:eastAsia="Times New Roman" w:hAnsi="Arial" w:cs="Arial"/>
          <w:i/>
          <w:color w:val="000000" w:themeColor="text1"/>
          <w:sz w:val="24"/>
          <w:szCs w:val="24"/>
          <w:lang w:eastAsia="pt-PT"/>
        </w:rPr>
        <w:t>m</w:t>
      </w:r>
      <w:r>
        <w:rPr>
          <w:rFonts w:ascii="Arial" w:eastAsia="Times New Roman" w:hAnsi="Arial" w:cs="Arial"/>
          <w:i/>
          <w:color w:val="000000" w:themeColor="text1"/>
          <w:sz w:val="24"/>
          <w:szCs w:val="24"/>
          <w:lang w:eastAsia="pt-PT"/>
        </w:rPr>
        <w:t xml:space="preserve">, de acordo com as regras da revista, submetidas </w:t>
      </w:r>
      <w:r w:rsidR="0097579A">
        <w:rPr>
          <w:rFonts w:ascii="Arial" w:eastAsia="Times New Roman" w:hAnsi="Arial" w:cs="Arial"/>
          <w:i/>
          <w:color w:val="000000" w:themeColor="text1"/>
          <w:sz w:val="24"/>
          <w:szCs w:val="24"/>
          <w:lang w:eastAsia="pt-PT"/>
        </w:rPr>
        <w:t xml:space="preserve">como documentos </w:t>
      </w:r>
      <w:r w:rsidR="006F3AE7">
        <w:rPr>
          <w:rFonts w:ascii="Arial" w:eastAsia="Times New Roman" w:hAnsi="Arial" w:cs="Arial"/>
          <w:i/>
          <w:color w:val="000000" w:themeColor="text1"/>
          <w:sz w:val="24"/>
          <w:szCs w:val="24"/>
          <w:lang w:eastAsia="pt-PT"/>
        </w:rPr>
        <w:t xml:space="preserve">suplementares, em formato JPEG, disponível na plataforma de submissão de artigos da Acta Médica Portuguesa. </w:t>
      </w:r>
    </w:p>
    <w:p w14:paraId="3148425C" w14:textId="77777777" w:rsidR="006D290C" w:rsidRDefault="006D290C"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p>
    <w:p w14:paraId="58446787" w14:textId="77777777" w:rsidR="000A58F7" w:rsidRDefault="000A58F7"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p>
    <w:p w14:paraId="534489C6" w14:textId="77777777" w:rsidR="000A58F7" w:rsidRDefault="000A58F7"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r>
        <w:rPr>
          <w:rFonts w:ascii="Arial" w:eastAsia="Times New Roman" w:hAnsi="Arial" w:cs="Arial"/>
          <w:i/>
          <w:color w:val="000000" w:themeColor="text1"/>
          <w:sz w:val="24"/>
          <w:szCs w:val="24"/>
          <w:lang w:eastAsia="pt-PT"/>
        </w:rPr>
        <w:t>Figura 1:</w:t>
      </w:r>
    </w:p>
    <w:p w14:paraId="076641B5" w14:textId="77777777" w:rsidR="000A58F7" w:rsidRDefault="000A58F7"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r>
        <w:rPr>
          <w:rFonts w:ascii="Arial" w:eastAsia="Times New Roman" w:hAnsi="Arial" w:cs="Arial"/>
          <w:i/>
          <w:noProof/>
          <w:color w:val="000000" w:themeColor="text1"/>
          <w:sz w:val="24"/>
          <w:szCs w:val="24"/>
          <w:lang w:eastAsia="pt-PT"/>
        </w:rPr>
        <w:drawing>
          <wp:inline distT="0" distB="0" distL="0" distR="0" wp14:anchorId="42097131" wp14:editId="7F48430F">
            <wp:extent cx="4915535" cy="3350852"/>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493-23475-1-S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9159" cy="3366956"/>
                    </a:xfrm>
                    <a:prstGeom prst="rect">
                      <a:avLst/>
                    </a:prstGeom>
                  </pic:spPr>
                </pic:pic>
              </a:graphicData>
            </a:graphic>
          </wp:inline>
        </w:drawing>
      </w:r>
    </w:p>
    <w:p w14:paraId="78F368E2" w14:textId="77777777" w:rsidR="000A58F7" w:rsidRDefault="000A58F7"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p>
    <w:p w14:paraId="7C18A813" w14:textId="77777777" w:rsidR="006F3AE7" w:rsidRDefault="006F3AE7" w:rsidP="006F3AE7">
      <w:pPr>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p>
    <w:p w14:paraId="45B6B7D8" w14:textId="77777777" w:rsidR="006D290C" w:rsidRDefault="006D290C"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p>
    <w:p w14:paraId="70019816" w14:textId="77777777" w:rsidR="006D290C" w:rsidRDefault="006D290C"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p>
    <w:p w14:paraId="7C900834" w14:textId="77777777" w:rsidR="006D290C" w:rsidRDefault="006D290C"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p>
    <w:p w14:paraId="1BF919D7" w14:textId="77777777" w:rsidR="006D290C" w:rsidRDefault="006D290C"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p>
    <w:p w14:paraId="32E3B0EA" w14:textId="77777777" w:rsidR="000A58F7" w:rsidRDefault="000A58F7"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r>
        <w:rPr>
          <w:rFonts w:ascii="Arial" w:eastAsia="Times New Roman" w:hAnsi="Arial" w:cs="Arial"/>
          <w:i/>
          <w:color w:val="000000" w:themeColor="text1"/>
          <w:sz w:val="24"/>
          <w:szCs w:val="24"/>
          <w:lang w:eastAsia="pt-PT"/>
        </w:rPr>
        <w:lastRenderedPageBreak/>
        <w:t>Figura 2:</w:t>
      </w:r>
    </w:p>
    <w:p w14:paraId="6406D0E1" w14:textId="3A9C1A8B" w:rsidR="000A58F7" w:rsidRDefault="00F409CA" w:rsidP="000A58F7">
      <w:pPr>
        <w:widowControl w:val="0"/>
        <w:autoSpaceDE w:val="0"/>
        <w:autoSpaceDN w:val="0"/>
        <w:adjustRightInd w:val="0"/>
        <w:spacing w:after="0" w:line="360" w:lineRule="auto"/>
        <w:ind w:left="720"/>
        <w:jc w:val="both"/>
        <w:rPr>
          <w:rFonts w:ascii="Arial" w:eastAsia="Times New Roman" w:hAnsi="Arial" w:cs="Arial"/>
          <w:i/>
          <w:color w:val="000000" w:themeColor="text1"/>
          <w:sz w:val="24"/>
          <w:szCs w:val="24"/>
          <w:lang w:eastAsia="pt-PT"/>
        </w:rPr>
      </w:pPr>
      <w:r>
        <w:rPr>
          <w:rFonts w:ascii="Arial" w:eastAsia="Times New Roman" w:hAnsi="Arial" w:cs="Arial"/>
          <w:i/>
          <w:noProof/>
          <w:color w:val="000000" w:themeColor="text1"/>
          <w:sz w:val="24"/>
          <w:szCs w:val="24"/>
          <w:lang w:eastAsia="pt-PT"/>
        </w:rPr>
        <w:drawing>
          <wp:inline distT="0" distB="0" distL="0" distR="0" wp14:anchorId="11B3103B" wp14:editId="7E8E98F1">
            <wp:extent cx="4971490" cy="3388995"/>
            <wp:effectExtent l="0" t="0" r="698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493-23476-1-S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9225" cy="3394268"/>
                    </a:xfrm>
                    <a:prstGeom prst="rect">
                      <a:avLst/>
                    </a:prstGeom>
                  </pic:spPr>
                </pic:pic>
              </a:graphicData>
            </a:graphic>
          </wp:inline>
        </w:drawing>
      </w:r>
    </w:p>
    <w:p w14:paraId="59C7BC31" w14:textId="77777777" w:rsidR="00DB7786" w:rsidRDefault="00DB7786" w:rsidP="00DB7786">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09E453C9" w14:textId="77777777" w:rsidR="006F3AE7" w:rsidRDefault="00DB7786" w:rsidP="00F409CA">
      <w:pPr>
        <w:widowControl w:val="0"/>
        <w:numPr>
          <w:ilvl w:val="0"/>
          <w:numId w:val="6"/>
        </w:numPr>
        <w:autoSpaceDE w:val="0"/>
        <w:autoSpaceDN w:val="0"/>
        <w:adjustRightInd w:val="0"/>
        <w:spacing w:after="0" w:line="360" w:lineRule="auto"/>
        <w:jc w:val="both"/>
        <w:rPr>
          <w:rFonts w:ascii="Arial" w:eastAsia="Times New Roman" w:hAnsi="Arial" w:cs="Arial"/>
          <w:i/>
          <w:color w:val="4472C4" w:themeColor="accent5"/>
          <w:sz w:val="24"/>
          <w:szCs w:val="24"/>
          <w:lang w:eastAsia="pt-PT"/>
        </w:rPr>
      </w:pPr>
      <w:r w:rsidRPr="00CA39DC">
        <w:rPr>
          <w:rFonts w:ascii="Arial" w:eastAsia="Times New Roman" w:hAnsi="Arial" w:cs="Arial"/>
          <w:i/>
          <w:color w:val="4472C4" w:themeColor="accent5"/>
          <w:sz w:val="24"/>
          <w:szCs w:val="24"/>
          <w:lang w:eastAsia="pt-PT"/>
        </w:rPr>
        <w:t>Revisor C: “</w:t>
      </w:r>
      <w:r w:rsidR="006A2E0B" w:rsidRPr="0013536D">
        <w:rPr>
          <w:rFonts w:ascii="Arial" w:eastAsia="Times New Roman" w:hAnsi="Arial" w:cs="Arial"/>
          <w:i/>
          <w:color w:val="4472C4" w:themeColor="accent5"/>
          <w:sz w:val="24"/>
          <w:szCs w:val="24"/>
          <w:lang w:eastAsia="pt-PT"/>
        </w:rPr>
        <w:t xml:space="preserve">A discussão está bem elaborada, </w:t>
      </w:r>
      <w:r w:rsidRPr="0013536D">
        <w:rPr>
          <w:rFonts w:ascii="Arial" w:eastAsia="Times New Roman" w:hAnsi="Arial" w:cs="Arial"/>
          <w:i/>
          <w:color w:val="4472C4" w:themeColor="accent5"/>
          <w:sz w:val="24"/>
          <w:szCs w:val="24"/>
          <w:lang w:eastAsia="pt-PT"/>
        </w:rPr>
        <w:t>salientando e</w:t>
      </w:r>
      <w:r w:rsidR="006A2E0B" w:rsidRPr="0013536D">
        <w:rPr>
          <w:rFonts w:ascii="Arial" w:eastAsia="Times New Roman" w:hAnsi="Arial" w:cs="Arial"/>
          <w:i/>
          <w:color w:val="4472C4" w:themeColor="accent5"/>
          <w:sz w:val="24"/>
          <w:szCs w:val="24"/>
          <w:lang w:eastAsia="pt-PT"/>
        </w:rPr>
        <w:t xml:space="preserve"> comparando os resultados</w:t>
      </w:r>
      <w:r w:rsidRPr="0013536D">
        <w:rPr>
          <w:rFonts w:ascii="Arial" w:eastAsia="Times New Roman" w:hAnsi="Arial" w:cs="Arial"/>
          <w:i/>
          <w:color w:val="4472C4" w:themeColor="accent5"/>
          <w:sz w:val="24"/>
          <w:szCs w:val="24"/>
          <w:lang w:eastAsia="pt-PT"/>
        </w:rPr>
        <w:t xml:space="preserve"> </w:t>
      </w:r>
      <w:r w:rsidR="006A2E0B" w:rsidRPr="0013536D">
        <w:rPr>
          <w:rFonts w:ascii="Arial" w:eastAsia="Times New Roman" w:hAnsi="Arial" w:cs="Arial"/>
          <w:i/>
          <w:color w:val="4472C4" w:themeColor="accent5"/>
          <w:sz w:val="24"/>
          <w:szCs w:val="24"/>
          <w:lang w:eastAsia="pt-PT"/>
        </w:rPr>
        <w:t>com dados de estudos anteriores; a explicação para alguns achados, como</w:t>
      </w:r>
      <w:r w:rsidRPr="0013536D">
        <w:rPr>
          <w:rFonts w:ascii="Arial" w:eastAsia="Times New Roman" w:hAnsi="Arial" w:cs="Arial"/>
          <w:i/>
          <w:color w:val="4472C4" w:themeColor="accent5"/>
          <w:sz w:val="24"/>
          <w:szCs w:val="24"/>
          <w:lang w:eastAsia="pt-PT"/>
        </w:rPr>
        <w:t xml:space="preserve"> </w:t>
      </w:r>
      <w:r w:rsidR="006A2E0B" w:rsidRPr="0013536D">
        <w:rPr>
          <w:rFonts w:ascii="Arial" w:eastAsia="Times New Roman" w:hAnsi="Arial" w:cs="Arial"/>
          <w:i/>
          <w:color w:val="4472C4" w:themeColor="accent5"/>
          <w:sz w:val="24"/>
          <w:szCs w:val="24"/>
          <w:lang w:eastAsia="pt-PT"/>
        </w:rPr>
        <w:t xml:space="preserve">por exemplo o caso de uma criança </w:t>
      </w:r>
      <w:r w:rsidRPr="0013536D">
        <w:rPr>
          <w:rFonts w:ascii="Arial" w:eastAsia="Times New Roman" w:hAnsi="Arial" w:cs="Arial"/>
          <w:i/>
          <w:color w:val="4472C4" w:themeColor="accent5"/>
          <w:sz w:val="24"/>
          <w:szCs w:val="24"/>
          <w:lang w:eastAsia="pt-PT"/>
        </w:rPr>
        <w:t>vacinada com</w:t>
      </w:r>
      <w:r w:rsidR="006A2E0B" w:rsidRPr="0013536D">
        <w:rPr>
          <w:rFonts w:ascii="Arial" w:eastAsia="Times New Roman" w:hAnsi="Arial" w:cs="Arial"/>
          <w:i/>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infeção</w:t>
      </w:r>
      <w:r w:rsidR="006A2E0B" w:rsidRPr="0013536D">
        <w:rPr>
          <w:rFonts w:ascii="Arial" w:eastAsia="Times New Roman" w:hAnsi="Arial" w:cs="Arial"/>
          <w:i/>
          <w:color w:val="4472C4" w:themeColor="accent5"/>
          <w:sz w:val="24"/>
          <w:szCs w:val="24"/>
          <w:lang w:eastAsia="pt-PT"/>
        </w:rPr>
        <w:t xml:space="preserve"> pneumocócica</w:t>
      </w:r>
      <w:r w:rsidRPr="0013536D">
        <w:rPr>
          <w:rFonts w:ascii="Arial" w:eastAsia="Times New Roman" w:hAnsi="Arial" w:cs="Arial"/>
          <w:i/>
          <w:color w:val="4472C4" w:themeColor="accent5"/>
          <w:sz w:val="24"/>
          <w:szCs w:val="24"/>
          <w:lang w:eastAsia="pt-PT"/>
        </w:rPr>
        <w:t xml:space="preserve"> </w:t>
      </w:r>
      <w:r w:rsidR="006A2E0B" w:rsidRPr="0013536D">
        <w:rPr>
          <w:rFonts w:ascii="Arial" w:eastAsia="Times New Roman" w:hAnsi="Arial" w:cs="Arial"/>
          <w:i/>
          <w:color w:val="4472C4" w:themeColor="accent5"/>
          <w:sz w:val="24"/>
          <w:szCs w:val="24"/>
          <w:lang w:eastAsia="pt-PT"/>
        </w:rPr>
        <w:t xml:space="preserve">invasiva por um serotipo vacinal, reporta a estudos </w:t>
      </w:r>
      <w:r w:rsidRPr="0013536D">
        <w:rPr>
          <w:rFonts w:ascii="Arial" w:eastAsia="Times New Roman" w:hAnsi="Arial" w:cs="Arial"/>
          <w:i/>
          <w:color w:val="4472C4" w:themeColor="accent5"/>
          <w:sz w:val="24"/>
          <w:szCs w:val="24"/>
          <w:lang w:eastAsia="pt-PT"/>
        </w:rPr>
        <w:t xml:space="preserve">prévios e </w:t>
      </w:r>
      <w:r w:rsidR="006A2E0B" w:rsidRPr="0013536D">
        <w:rPr>
          <w:rFonts w:ascii="Arial" w:eastAsia="Times New Roman" w:hAnsi="Arial" w:cs="Arial"/>
          <w:i/>
          <w:color w:val="4472C4" w:themeColor="accent5"/>
          <w:sz w:val="24"/>
          <w:szCs w:val="24"/>
          <w:lang w:eastAsia="pt-PT"/>
        </w:rPr>
        <w:t>referências bibliográficas adequadas.</w:t>
      </w:r>
      <w:r w:rsidR="00F409CA" w:rsidRPr="0013536D">
        <w:rPr>
          <w:rFonts w:ascii="Arial" w:eastAsia="Times New Roman" w:hAnsi="Arial" w:cs="Arial"/>
          <w:i/>
          <w:color w:val="4472C4" w:themeColor="accent5"/>
          <w:sz w:val="24"/>
          <w:szCs w:val="24"/>
          <w:lang w:eastAsia="pt-PT"/>
        </w:rPr>
        <w:t xml:space="preserve"> </w:t>
      </w:r>
    </w:p>
    <w:p w14:paraId="60F800D3" w14:textId="176EFE25" w:rsidR="006A2E0B" w:rsidRPr="0013536D" w:rsidRDefault="006A2E0B" w:rsidP="006F3AE7">
      <w:pPr>
        <w:widowControl w:val="0"/>
        <w:autoSpaceDE w:val="0"/>
        <w:autoSpaceDN w:val="0"/>
        <w:adjustRightInd w:val="0"/>
        <w:spacing w:after="0" w:line="360" w:lineRule="auto"/>
        <w:ind w:left="720"/>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t>Penso que a conclusão é demasiado sucinta e resumida para um trabalho com</w:t>
      </w:r>
      <w:r w:rsidR="00DB7786" w:rsidRPr="0013536D">
        <w:rPr>
          <w:rFonts w:ascii="Arial" w:eastAsia="Times New Roman" w:hAnsi="Arial" w:cs="Arial"/>
          <w:i/>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uma dimensão significativa; é verdade que ao longo da discussão vão</w:t>
      </w:r>
      <w:r w:rsidR="00DB7786" w:rsidRPr="0013536D">
        <w:rPr>
          <w:rFonts w:ascii="Arial" w:eastAsia="Times New Roman" w:hAnsi="Arial" w:cs="Arial"/>
          <w:i/>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sendo apresentadas alguns pontos de reflexão, mas julgo que, apesar de ser</w:t>
      </w:r>
      <w:r w:rsidR="00DB7786" w:rsidRPr="0013536D">
        <w:rPr>
          <w:rFonts w:ascii="Arial" w:eastAsia="Times New Roman" w:hAnsi="Arial" w:cs="Arial"/>
          <w:i/>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 xml:space="preserve">um estudo </w:t>
      </w:r>
      <w:r w:rsidR="00F409CA" w:rsidRPr="0013536D">
        <w:rPr>
          <w:rFonts w:ascii="Arial" w:eastAsia="Times New Roman" w:hAnsi="Arial" w:cs="Arial"/>
          <w:i/>
          <w:color w:val="4472C4" w:themeColor="accent5"/>
          <w:sz w:val="24"/>
          <w:szCs w:val="24"/>
          <w:lang w:eastAsia="pt-PT"/>
        </w:rPr>
        <w:t>retrospetivo</w:t>
      </w:r>
      <w:r w:rsidRPr="0013536D">
        <w:rPr>
          <w:rFonts w:ascii="Arial" w:eastAsia="Times New Roman" w:hAnsi="Arial" w:cs="Arial"/>
          <w:i/>
          <w:color w:val="4472C4" w:themeColor="accent5"/>
          <w:sz w:val="24"/>
          <w:szCs w:val="24"/>
          <w:lang w:eastAsia="pt-PT"/>
        </w:rPr>
        <w:t>, beneficiaria de uma secção de conclusões mais</w:t>
      </w:r>
      <w:r w:rsidR="00DB7786" w:rsidRPr="0013536D">
        <w:rPr>
          <w:rFonts w:ascii="Arial" w:eastAsia="Times New Roman" w:hAnsi="Arial" w:cs="Arial"/>
          <w:i/>
          <w:color w:val="4472C4" w:themeColor="accent5"/>
          <w:sz w:val="24"/>
          <w:szCs w:val="24"/>
          <w:lang w:eastAsia="pt-PT"/>
        </w:rPr>
        <w:t xml:space="preserve"> </w:t>
      </w:r>
      <w:r w:rsidRPr="0013536D">
        <w:rPr>
          <w:rFonts w:ascii="Arial" w:eastAsia="Times New Roman" w:hAnsi="Arial" w:cs="Arial"/>
          <w:i/>
          <w:color w:val="4472C4" w:themeColor="accent5"/>
          <w:sz w:val="24"/>
          <w:szCs w:val="24"/>
          <w:lang w:eastAsia="pt-PT"/>
        </w:rPr>
        <w:t>alargada.</w:t>
      </w:r>
      <w:r w:rsidR="00DB7786" w:rsidRPr="0013536D">
        <w:rPr>
          <w:rFonts w:ascii="Arial" w:eastAsia="Times New Roman" w:hAnsi="Arial" w:cs="Arial"/>
          <w:i/>
          <w:color w:val="4472C4" w:themeColor="accent5"/>
          <w:sz w:val="24"/>
          <w:szCs w:val="24"/>
          <w:lang w:eastAsia="pt-PT"/>
        </w:rPr>
        <w:t xml:space="preserve">” </w:t>
      </w:r>
    </w:p>
    <w:p w14:paraId="483033C2" w14:textId="1E796926" w:rsidR="00A701D9" w:rsidRDefault="00F409CA" w:rsidP="00A701D9">
      <w:pPr>
        <w:pStyle w:val="PargrafodaLista"/>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r w:rsidRPr="00F409CA">
        <w:rPr>
          <w:rFonts w:ascii="Arial" w:eastAsia="Times New Roman" w:hAnsi="Arial" w:cs="Arial"/>
          <w:i/>
          <w:color w:val="000000" w:themeColor="text1"/>
          <w:sz w:val="24"/>
          <w:szCs w:val="24"/>
          <w:u w:val="single"/>
          <w:lang w:eastAsia="pt-PT"/>
        </w:rPr>
        <w:t xml:space="preserve">Autores: </w:t>
      </w:r>
      <w:r w:rsidR="00E22579">
        <w:rPr>
          <w:rFonts w:ascii="Arial" w:eastAsia="Times New Roman" w:hAnsi="Arial" w:cs="Arial"/>
          <w:i/>
          <w:color w:val="000000" w:themeColor="text1"/>
          <w:sz w:val="24"/>
          <w:szCs w:val="24"/>
          <w:lang w:eastAsia="pt-PT"/>
        </w:rPr>
        <w:t>Após este comentário, foi reformulada a conclusão abaixo apresentada (alterações assinaladas a amarelo):</w:t>
      </w:r>
    </w:p>
    <w:p w14:paraId="0547A02B" w14:textId="77777777" w:rsidR="00A701D9" w:rsidRDefault="00A701D9" w:rsidP="00A701D9">
      <w:pPr>
        <w:pStyle w:val="PargrafodaLista"/>
        <w:widowControl w:val="0"/>
        <w:autoSpaceDE w:val="0"/>
        <w:autoSpaceDN w:val="0"/>
        <w:adjustRightInd w:val="0"/>
        <w:spacing w:after="0" w:line="360" w:lineRule="auto"/>
        <w:jc w:val="both"/>
        <w:rPr>
          <w:rFonts w:ascii="Arial" w:hAnsi="Arial" w:cs="Arial"/>
          <w:sz w:val="24"/>
          <w:szCs w:val="24"/>
        </w:rPr>
      </w:pPr>
    </w:p>
    <w:p w14:paraId="04643B2C" w14:textId="7C3E837F" w:rsidR="00A701D9" w:rsidRDefault="00A701D9" w:rsidP="00A701D9">
      <w:pPr>
        <w:pStyle w:val="PargrafodaLista"/>
        <w:widowControl w:val="0"/>
        <w:autoSpaceDE w:val="0"/>
        <w:autoSpaceDN w:val="0"/>
        <w:adjustRightInd w:val="0"/>
        <w:spacing w:after="0" w:line="360" w:lineRule="auto"/>
        <w:jc w:val="both"/>
        <w:rPr>
          <w:rFonts w:ascii="Arial" w:hAnsi="Arial" w:cs="Arial"/>
          <w:sz w:val="24"/>
          <w:szCs w:val="24"/>
        </w:rPr>
      </w:pPr>
      <w:r w:rsidRPr="00056EDC">
        <w:rPr>
          <w:rFonts w:ascii="Arial" w:hAnsi="Arial" w:cs="Arial"/>
          <w:sz w:val="24"/>
          <w:szCs w:val="24"/>
        </w:rPr>
        <w:t xml:space="preserve">Esta analise retrospetiva permitiu avaliar a DIP ao longo de 20 anos, antes e após licenciamento das vacinas conjugadas pneumocócicas e imediatamente antes da sua </w:t>
      </w:r>
      <w:r>
        <w:rPr>
          <w:rFonts w:ascii="Arial" w:hAnsi="Arial" w:cs="Arial"/>
          <w:sz w:val="24"/>
          <w:szCs w:val="24"/>
        </w:rPr>
        <w:t>utilização universal em Portugal</w:t>
      </w:r>
      <w:r w:rsidRPr="00056EDC">
        <w:rPr>
          <w:rFonts w:ascii="Arial" w:hAnsi="Arial" w:cs="Arial"/>
          <w:sz w:val="24"/>
          <w:szCs w:val="24"/>
        </w:rPr>
        <w:t xml:space="preserve">. A introdução da VCP13v no PNV irá certamente contribuir para um melhor controlo da doença em Portugal e os dados aqui publicados serão </w:t>
      </w:r>
      <w:r w:rsidRPr="00056EDC">
        <w:rPr>
          <w:rFonts w:ascii="Arial" w:hAnsi="Arial" w:cs="Arial"/>
          <w:sz w:val="24"/>
          <w:szCs w:val="24"/>
        </w:rPr>
        <w:lastRenderedPageBreak/>
        <w:t>importantes para avaliar esta evolução.</w:t>
      </w:r>
    </w:p>
    <w:p w14:paraId="7CDB1265" w14:textId="77777777" w:rsidR="00E22579" w:rsidRDefault="00E22579" w:rsidP="00A701D9">
      <w:pPr>
        <w:pStyle w:val="PargrafodaLista"/>
        <w:widowControl w:val="0"/>
        <w:autoSpaceDE w:val="0"/>
        <w:autoSpaceDN w:val="0"/>
        <w:adjustRightInd w:val="0"/>
        <w:spacing w:after="0" w:line="360" w:lineRule="auto"/>
        <w:jc w:val="both"/>
        <w:rPr>
          <w:rFonts w:ascii="Arial" w:hAnsi="Arial" w:cs="Arial"/>
          <w:sz w:val="24"/>
          <w:szCs w:val="24"/>
        </w:rPr>
      </w:pPr>
    </w:p>
    <w:p w14:paraId="27D83D02" w14:textId="4E989650" w:rsidR="00A701D9" w:rsidRPr="006D290C" w:rsidRDefault="00A701D9" w:rsidP="00A701D9">
      <w:pPr>
        <w:pStyle w:val="PargrafodaLista"/>
        <w:widowControl w:val="0"/>
        <w:autoSpaceDE w:val="0"/>
        <w:autoSpaceDN w:val="0"/>
        <w:adjustRightInd w:val="0"/>
        <w:spacing w:after="0" w:line="360" w:lineRule="auto"/>
        <w:jc w:val="both"/>
        <w:rPr>
          <w:rFonts w:ascii="Arial" w:hAnsi="Arial" w:cs="Arial"/>
          <w:i/>
          <w:sz w:val="24"/>
          <w:szCs w:val="24"/>
        </w:rPr>
      </w:pPr>
      <w:r w:rsidRPr="006D290C">
        <w:rPr>
          <w:rFonts w:ascii="Arial" w:hAnsi="Arial" w:cs="Arial"/>
          <w:i/>
          <w:sz w:val="24"/>
          <w:szCs w:val="24"/>
        </w:rPr>
        <w:t>Para:</w:t>
      </w:r>
    </w:p>
    <w:p w14:paraId="2DA92FB9" w14:textId="77777777" w:rsidR="00A701D9" w:rsidRDefault="00A701D9" w:rsidP="00A701D9">
      <w:pPr>
        <w:pStyle w:val="PargrafodaLista"/>
        <w:widowControl w:val="0"/>
        <w:autoSpaceDE w:val="0"/>
        <w:autoSpaceDN w:val="0"/>
        <w:adjustRightInd w:val="0"/>
        <w:spacing w:after="0" w:line="360" w:lineRule="auto"/>
        <w:jc w:val="both"/>
        <w:rPr>
          <w:rFonts w:ascii="Arial" w:hAnsi="Arial" w:cs="Arial"/>
          <w:sz w:val="24"/>
          <w:szCs w:val="24"/>
        </w:rPr>
      </w:pPr>
    </w:p>
    <w:p w14:paraId="55DC1D37" w14:textId="3F38B8A1" w:rsidR="00CA39DC" w:rsidRDefault="00A701D9" w:rsidP="005C1D62">
      <w:pPr>
        <w:pStyle w:val="PargrafodaLista"/>
        <w:widowControl w:val="0"/>
        <w:autoSpaceDE w:val="0"/>
        <w:autoSpaceDN w:val="0"/>
        <w:adjustRightInd w:val="0"/>
        <w:spacing w:after="0" w:line="360" w:lineRule="auto"/>
        <w:jc w:val="both"/>
        <w:rPr>
          <w:rFonts w:ascii="Arial" w:hAnsi="Arial" w:cs="Arial"/>
          <w:sz w:val="24"/>
          <w:szCs w:val="24"/>
          <w:highlight w:val="yellow"/>
        </w:rPr>
      </w:pPr>
      <w:r w:rsidRPr="00056EDC">
        <w:rPr>
          <w:rFonts w:ascii="Arial" w:hAnsi="Arial" w:cs="Arial"/>
          <w:sz w:val="24"/>
          <w:szCs w:val="24"/>
        </w:rPr>
        <w:t xml:space="preserve">Esta analise retrospetiva permitiu avaliar a </w:t>
      </w:r>
      <w:r w:rsidR="00CA39DC">
        <w:rPr>
          <w:rFonts w:ascii="Arial" w:hAnsi="Arial" w:cs="Arial"/>
          <w:sz w:val="24"/>
          <w:szCs w:val="24"/>
        </w:rPr>
        <w:t xml:space="preserve">evolução da </w:t>
      </w:r>
      <w:r w:rsidRPr="00056EDC">
        <w:rPr>
          <w:rFonts w:ascii="Arial" w:hAnsi="Arial" w:cs="Arial"/>
          <w:sz w:val="24"/>
          <w:szCs w:val="24"/>
        </w:rPr>
        <w:t xml:space="preserve">DIP ao longo de 20 anos, antes e após licenciamento das vacinas conjugadas pneumocócicas e imediatamente antes da sua </w:t>
      </w:r>
      <w:r>
        <w:rPr>
          <w:rFonts w:ascii="Arial" w:hAnsi="Arial" w:cs="Arial"/>
          <w:sz w:val="24"/>
          <w:szCs w:val="24"/>
        </w:rPr>
        <w:t>utilização universal em Portugal</w:t>
      </w:r>
      <w:r w:rsidRPr="00056EDC">
        <w:rPr>
          <w:rFonts w:ascii="Arial" w:hAnsi="Arial" w:cs="Arial"/>
          <w:sz w:val="24"/>
          <w:szCs w:val="24"/>
        </w:rPr>
        <w:t xml:space="preserve">. </w:t>
      </w:r>
      <w:r w:rsidR="00CC0056">
        <w:rPr>
          <w:rFonts w:ascii="Arial" w:hAnsi="Arial" w:cs="Arial"/>
          <w:sz w:val="24"/>
          <w:szCs w:val="24"/>
          <w:highlight w:val="yellow"/>
        </w:rPr>
        <w:t>Não houve</w:t>
      </w:r>
      <w:r w:rsidR="00CA39DC" w:rsidRPr="007F3D64">
        <w:rPr>
          <w:rFonts w:ascii="Arial" w:hAnsi="Arial" w:cs="Arial"/>
          <w:sz w:val="24"/>
          <w:szCs w:val="24"/>
          <w:highlight w:val="yellow"/>
        </w:rPr>
        <w:t xml:space="preserve"> </w:t>
      </w:r>
      <w:r w:rsidR="00CA39DC">
        <w:rPr>
          <w:rFonts w:ascii="Arial" w:hAnsi="Arial" w:cs="Arial"/>
          <w:sz w:val="24"/>
          <w:szCs w:val="24"/>
          <w:highlight w:val="yellow"/>
        </w:rPr>
        <w:t xml:space="preserve">uma tendência óbvia de </w:t>
      </w:r>
      <w:r w:rsidR="00CA39DC" w:rsidRPr="007F3D64">
        <w:rPr>
          <w:rFonts w:ascii="Arial" w:hAnsi="Arial" w:cs="Arial"/>
          <w:sz w:val="24"/>
          <w:szCs w:val="24"/>
          <w:highlight w:val="yellow"/>
        </w:rPr>
        <w:t xml:space="preserve">redução dos casos de doença nesta </w:t>
      </w:r>
      <w:r w:rsidR="006D290C" w:rsidRPr="007F3D64">
        <w:rPr>
          <w:rFonts w:ascii="Arial" w:hAnsi="Arial" w:cs="Arial"/>
          <w:sz w:val="24"/>
          <w:szCs w:val="24"/>
          <w:highlight w:val="yellow"/>
        </w:rPr>
        <w:t>população,</w:t>
      </w:r>
      <w:r w:rsidR="00CA39DC">
        <w:rPr>
          <w:rFonts w:ascii="Arial" w:hAnsi="Arial" w:cs="Arial"/>
          <w:sz w:val="24"/>
          <w:szCs w:val="24"/>
          <w:highlight w:val="yellow"/>
        </w:rPr>
        <w:t xml:space="preserve"> mas,</w:t>
      </w:r>
      <w:r w:rsidR="00CA39DC">
        <w:rPr>
          <w:rFonts w:ascii="Arial" w:hAnsi="Arial" w:cs="Arial"/>
          <w:sz w:val="24"/>
          <w:szCs w:val="24"/>
        </w:rPr>
        <w:t xml:space="preserve"> </w:t>
      </w:r>
      <w:r w:rsidR="00CA39DC">
        <w:rPr>
          <w:rFonts w:ascii="Arial" w:hAnsi="Arial" w:cs="Arial"/>
          <w:sz w:val="24"/>
          <w:szCs w:val="24"/>
          <w:highlight w:val="yellow"/>
        </w:rPr>
        <w:t>o</w:t>
      </w:r>
      <w:r w:rsidR="005C1D62" w:rsidRPr="007F3D64">
        <w:rPr>
          <w:rFonts w:ascii="Arial" w:hAnsi="Arial" w:cs="Arial"/>
          <w:sz w:val="24"/>
          <w:szCs w:val="24"/>
          <w:highlight w:val="yellow"/>
        </w:rPr>
        <w:t xml:space="preserve"> período analisado é longo o que dificulta </w:t>
      </w:r>
      <w:r w:rsidR="00CA39DC">
        <w:rPr>
          <w:rFonts w:ascii="Arial" w:hAnsi="Arial" w:cs="Arial"/>
          <w:sz w:val="24"/>
          <w:szCs w:val="24"/>
          <w:highlight w:val="yellow"/>
        </w:rPr>
        <w:t>uma aná</w:t>
      </w:r>
      <w:r w:rsidR="00836DBD">
        <w:rPr>
          <w:rFonts w:ascii="Arial" w:hAnsi="Arial" w:cs="Arial"/>
          <w:sz w:val="24"/>
          <w:szCs w:val="24"/>
          <w:highlight w:val="yellow"/>
        </w:rPr>
        <w:t>lise homogéne</w:t>
      </w:r>
      <w:r w:rsidR="00CA39DC">
        <w:rPr>
          <w:rFonts w:ascii="Arial" w:hAnsi="Arial" w:cs="Arial"/>
          <w:sz w:val="24"/>
          <w:szCs w:val="24"/>
          <w:highlight w:val="yellow"/>
        </w:rPr>
        <w:t>a dos dados</w:t>
      </w:r>
      <w:r w:rsidR="005C1D62" w:rsidRPr="007F3D64">
        <w:rPr>
          <w:rFonts w:ascii="Arial" w:hAnsi="Arial" w:cs="Arial"/>
          <w:sz w:val="24"/>
          <w:szCs w:val="24"/>
          <w:highlight w:val="yellow"/>
        </w:rPr>
        <w:t>,</w:t>
      </w:r>
      <w:r w:rsidR="00CA39DC">
        <w:rPr>
          <w:rFonts w:ascii="Arial" w:hAnsi="Arial" w:cs="Arial"/>
          <w:sz w:val="24"/>
          <w:szCs w:val="24"/>
          <w:highlight w:val="yellow"/>
        </w:rPr>
        <w:t xml:space="preserve"> </w:t>
      </w:r>
      <w:r w:rsidR="005C1D62" w:rsidRPr="007F3D64">
        <w:rPr>
          <w:rFonts w:ascii="Arial" w:hAnsi="Arial" w:cs="Arial"/>
          <w:sz w:val="24"/>
          <w:szCs w:val="24"/>
          <w:highlight w:val="yellow"/>
        </w:rPr>
        <w:t xml:space="preserve">nomeadamente pela </w:t>
      </w:r>
      <w:r w:rsidR="00CA39DC">
        <w:rPr>
          <w:rFonts w:ascii="Arial" w:hAnsi="Arial" w:cs="Arial"/>
          <w:sz w:val="24"/>
          <w:szCs w:val="24"/>
          <w:highlight w:val="yellow"/>
        </w:rPr>
        <w:t>introdução</w:t>
      </w:r>
      <w:r w:rsidR="00CA39DC" w:rsidRPr="007F3D64">
        <w:rPr>
          <w:rFonts w:ascii="Arial" w:hAnsi="Arial" w:cs="Arial"/>
          <w:sz w:val="24"/>
          <w:szCs w:val="24"/>
          <w:highlight w:val="yellow"/>
        </w:rPr>
        <w:t xml:space="preserve"> </w:t>
      </w:r>
      <w:r w:rsidR="005C1D62" w:rsidRPr="007F3D64">
        <w:rPr>
          <w:rFonts w:ascii="Arial" w:hAnsi="Arial" w:cs="Arial"/>
          <w:sz w:val="24"/>
          <w:szCs w:val="24"/>
          <w:highlight w:val="yellow"/>
        </w:rPr>
        <w:t>de novas técnicas laboratoriais</w:t>
      </w:r>
      <w:r w:rsidR="00CA39DC">
        <w:rPr>
          <w:rFonts w:ascii="Arial" w:hAnsi="Arial" w:cs="Arial"/>
          <w:sz w:val="24"/>
          <w:szCs w:val="24"/>
          <w:highlight w:val="yellow"/>
        </w:rPr>
        <w:t xml:space="preserve"> de diagnóstico</w:t>
      </w:r>
      <w:r w:rsidR="007B44EE">
        <w:rPr>
          <w:rFonts w:ascii="Arial" w:hAnsi="Arial" w:cs="Arial"/>
          <w:sz w:val="24"/>
          <w:szCs w:val="24"/>
          <w:highlight w:val="yellow"/>
        </w:rPr>
        <w:t xml:space="preserve"> nos últimos anos</w:t>
      </w:r>
      <w:r w:rsidR="00CA39DC">
        <w:rPr>
          <w:rFonts w:ascii="Arial" w:hAnsi="Arial" w:cs="Arial"/>
          <w:sz w:val="24"/>
          <w:szCs w:val="24"/>
          <w:highlight w:val="yellow"/>
        </w:rPr>
        <w:t>, realização de mais hemoculturas e porque o número de casos é relativamente pequeno</w:t>
      </w:r>
      <w:r w:rsidR="005C1D62" w:rsidRPr="007F3D64">
        <w:rPr>
          <w:rFonts w:ascii="Arial" w:hAnsi="Arial" w:cs="Arial"/>
          <w:sz w:val="24"/>
          <w:szCs w:val="24"/>
          <w:highlight w:val="yellow"/>
        </w:rPr>
        <w:t xml:space="preserve">. </w:t>
      </w:r>
    </w:p>
    <w:p w14:paraId="582C0F41" w14:textId="7E0FCD02" w:rsidR="00A701D9" w:rsidRPr="005C1D62" w:rsidRDefault="00A701D9" w:rsidP="005C1D62">
      <w:pPr>
        <w:pStyle w:val="PargrafodaLista"/>
        <w:widowControl w:val="0"/>
        <w:autoSpaceDE w:val="0"/>
        <w:autoSpaceDN w:val="0"/>
        <w:adjustRightInd w:val="0"/>
        <w:spacing w:after="0" w:line="360" w:lineRule="auto"/>
        <w:jc w:val="both"/>
        <w:rPr>
          <w:rFonts w:ascii="Arial" w:hAnsi="Arial" w:cs="Arial"/>
          <w:sz w:val="24"/>
          <w:szCs w:val="24"/>
        </w:rPr>
      </w:pPr>
      <w:r w:rsidRPr="005C1D62">
        <w:rPr>
          <w:rFonts w:ascii="Arial" w:hAnsi="Arial" w:cs="Arial"/>
          <w:sz w:val="24"/>
          <w:szCs w:val="24"/>
        </w:rPr>
        <w:t>A introdução da VCP13v no PNV irá certamente contribuir para um melhor controlo da doença em Portugal e os dados aqui publicados serão importa</w:t>
      </w:r>
      <w:r w:rsidR="005C1D62" w:rsidRPr="005C1D62">
        <w:rPr>
          <w:rFonts w:ascii="Arial" w:hAnsi="Arial" w:cs="Arial"/>
          <w:sz w:val="24"/>
          <w:szCs w:val="24"/>
        </w:rPr>
        <w:t xml:space="preserve">ntes para avaliar a evolução da DIP </w:t>
      </w:r>
      <w:r w:rsidR="005C1D62" w:rsidRPr="007F3D64">
        <w:rPr>
          <w:rFonts w:ascii="Arial" w:hAnsi="Arial" w:cs="Arial"/>
          <w:sz w:val="24"/>
          <w:szCs w:val="24"/>
          <w:highlight w:val="yellow"/>
        </w:rPr>
        <w:t xml:space="preserve">em idade pediátrica e </w:t>
      </w:r>
      <w:r w:rsidR="00CC0056">
        <w:rPr>
          <w:rFonts w:ascii="Arial" w:hAnsi="Arial" w:cs="Arial"/>
          <w:sz w:val="24"/>
          <w:szCs w:val="24"/>
          <w:highlight w:val="yellow"/>
        </w:rPr>
        <w:t>a</w:t>
      </w:r>
      <w:r w:rsidR="00CC0056" w:rsidRPr="007F3D64">
        <w:rPr>
          <w:rFonts w:ascii="Arial" w:hAnsi="Arial" w:cs="Arial"/>
          <w:sz w:val="24"/>
          <w:szCs w:val="24"/>
          <w:highlight w:val="yellow"/>
        </w:rPr>
        <w:t xml:space="preserve"> </w:t>
      </w:r>
      <w:r w:rsidR="005C1D62" w:rsidRPr="007F3D64">
        <w:rPr>
          <w:rFonts w:ascii="Arial" w:hAnsi="Arial" w:cs="Arial"/>
          <w:sz w:val="24"/>
          <w:szCs w:val="24"/>
          <w:highlight w:val="yellow"/>
        </w:rPr>
        <w:t>repercussão</w:t>
      </w:r>
      <w:r w:rsidR="00F669D5">
        <w:rPr>
          <w:rFonts w:ascii="Arial" w:hAnsi="Arial" w:cs="Arial"/>
          <w:sz w:val="24"/>
          <w:szCs w:val="24"/>
          <w:highlight w:val="yellow"/>
        </w:rPr>
        <w:t xml:space="preserve"> noutros grupos etários</w:t>
      </w:r>
      <w:r w:rsidR="005C1D62" w:rsidRPr="007F3D64">
        <w:rPr>
          <w:rFonts w:ascii="Arial" w:hAnsi="Arial" w:cs="Arial"/>
          <w:sz w:val="24"/>
          <w:szCs w:val="24"/>
          <w:highlight w:val="yellow"/>
        </w:rPr>
        <w:t xml:space="preserve"> </w:t>
      </w:r>
      <w:r w:rsidR="00CA39DC" w:rsidRPr="007F3D64">
        <w:rPr>
          <w:rFonts w:ascii="Arial" w:hAnsi="Arial" w:cs="Arial"/>
          <w:sz w:val="24"/>
          <w:szCs w:val="24"/>
          <w:highlight w:val="yellow"/>
        </w:rPr>
        <w:t>p</w:t>
      </w:r>
      <w:r w:rsidR="00CA39DC">
        <w:rPr>
          <w:rFonts w:ascii="Arial" w:hAnsi="Arial" w:cs="Arial"/>
          <w:sz w:val="24"/>
          <w:szCs w:val="24"/>
          <w:highlight w:val="yellow"/>
        </w:rPr>
        <w:t>ela</w:t>
      </w:r>
      <w:r w:rsidR="00CA39DC" w:rsidRPr="007F3D64">
        <w:rPr>
          <w:rFonts w:ascii="Arial" w:hAnsi="Arial" w:cs="Arial"/>
          <w:sz w:val="24"/>
          <w:szCs w:val="24"/>
          <w:highlight w:val="yellow"/>
        </w:rPr>
        <w:t xml:space="preserve"> </w:t>
      </w:r>
      <w:r w:rsidR="005C1D62" w:rsidRPr="007F3D64">
        <w:rPr>
          <w:rFonts w:ascii="Arial" w:hAnsi="Arial" w:cs="Arial"/>
          <w:sz w:val="24"/>
          <w:szCs w:val="24"/>
          <w:highlight w:val="yellow"/>
        </w:rPr>
        <w:t xml:space="preserve">imunidade de grupo. </w:t>
      </w:r>
    </w:p>
    <w:p w14:paraId="0692B30C" w14:textId="77777777" w:rsidR="0013536D" w:rsidRPr="006A2E0B" w:rsidRDefault="0013536D" w:rsidP="006A2E0B">
      <w:pPr>
        <w:widowControl w:val="0"/>
        <w:autoSpaceDE w:val="0"/>
        <w:autoSpaceDN w:val="0"/>
        <w:adjustRightInd w:val="0"/>
        <w:spacing w:after="0" w:line="360" w:lineRule="auto"/>
        <w:jc w:val="both"/>
        <w:rPr>
          <w:rFonts w:ascii="Arial" w:eastAsia="Times New Roman" w:hAnsi="Arial" w:cs="Arial"/>
          <w:i/>
          <w:color w:val="002060"/>
          <w:sz w:val="24"/>
          <w:szCs w:val="24"/>
          <w:lang w:eastAsia="pt-PT"/>
        </w:rPr>
      </w:pPr>
    </w:p>
    <w:p w14:paraId="363E7BB4" w14:textId="64FB4E44" w:rsidR="00DB7786" w:rsidRPr="0013536D" w:rsidRDefault="00DB7786" w:rsidP="00D26CF2">
      <w:pPr>
        <w:widowControl w:val="0"/>
        <w:numPr>
          <w:ilvl w:val="0"/>
          <w:numId w:val="6"/>
        </w:numPr>
        <w:autoSpaceDE w:val="0"/>
        <w:autoSpaceDN w:val="0"/>
        <w:adjustRightInd w:val="0"/>
        <w:spacing w:after="0" w:line="360" w:lineRule="auto"/>
        <w:jc w:val="both"/>
        <w:rPr>
          <w:rFonts w:ascii="Arial" w:eastAsia="Times New Roman" w:hAnsi="Arial" w:cs="Arial"/>
          <w:i/>
          <w:color w:val="4472C4" w:themeColor="accent5"/>
          <w:sz w:val="24"/>
          <w:szCs w:val="24"/>
          <w:lang w:eastAsia="pt-PT"/>
        </w:rPr>
      </w:pPr>
      <w:r w:rsidRPr="0013536D">
        <w:rPr>
          <w:rFonts w:ascii="Arial" w:eastAsia="Times New Roman" w:hAnsi="Arial" w:cs="Arial"/>
          <w:i/>
          <w:color w:val="4472C4" w:themeColor="accent5"/>
          <w:sz w:val="24"/>
          <w:szCs w:val="24"/>
          <w:lang w:eastAsia="pt-PT"/>
        </w:rPr>
        <w:t>Revisor C: “</w:t>
      </w:r>
      <w:r w:rsidR="006A2E0B" w:rsidRPr="0013536D">
        <w:rPr>
          <w:rFonts w:ascii="Arial" w:eastAsia="Times New Roman" w:hAnsi="Arial" w:cs="Arial"/>
          <w:i/>
          <w:color w:val="4472C4" w:themeColor="accent5"/>
          <w:sz w:val="24"/>
          <w:szCs w:val="24"/>
          <w:lang w:eastAsia="pt-PT"/>
        </w:rPr>
        <w:t xml:space="preserve">As referências são em número significativo e </w:t>
      </w:r>
      <w:r w:rsidRPr="0013536D">
        <w:rPr>
          <w:rFonts w:ascii="Arial" w:eastAsia="Times New Roman" w:hAnsi="Arial" w:cs="Arial"/>
          <w:i/>
          <w:color w:val="4472C4" w:themeColor="accent5"/>
          <w:sz w:val="24"/>
          <w:szCs w:val="24"/>
          <w:lang w:eastAsia="pt-PT"/>
        </w:rPr>
        <w:t>refletem</w:t>
      </w:r>
      <w:r w:rsidR="006A2E0B" w:rsidRPr="0013536D">
        <w:rPr>
          <w:rFonts w:ascii="Arial" w:eastAsia="Times New Roman" w:hAnsi="Arial" w:cs="Arial"/>
          <w:i/>
          <w:color w:val="4472C4" w:themeColor="accent5"/>
          <w:sz w:val="24"/>
          <w:szCs w:val="24"/>
          <w:lang w:eastAsia="pt-PT"/>
        </w:rPr>
        <w:t xml:space="preserve"> a revisão</w:t>
      </w:r>
      <w:r w:rsidRPr="0013536D">
        <w:rPr>
          <w:rFonts w:ascii="Arial" w:eastAsia="Times New Roman" w:hAnsi="Arial" w:cs="Arial"/>
          <w:i/>
          <w:color w:val="4472C4" w:themeColor="accent5"/>
          <w:sz w:val="24"/>
          <w:szCs w:val="24"/>
          <w:lang w:eastAsia="pt-PT"/>
        </w:rPr>
        <w:t xml:space="preserve"> atualizada</w:t>
      </w:r>
      <w:r w:rsidR="006A2E0B" w:rsidRPr="0013536D">
        <w:rPr>
          <w:rFonts w:ascii="Arial" w:eastAsia="Times New Roman" w:hAnsi="Arial" w:cs="Arial"/>
          <w:i/>
          <w:color w:val="4472C4" w:themeColor="accent5"/>
          <w:sz w:val="24"/>
          <w:szCs w:val="24"/>
          <w:lang w:eastAsia="pt-PT"/>
        </w:rPr>
        <w:t xml:space="preserve"> da literatura existente, com o formato AMP. Em relação às</w:t>
      </w:r>
      <w:r w:rsidRPr="0013536D">
        <w:rPr>
          <w:rFonts w:ascii="Arial" w:eastAsia="Times New Roman" w:hAnsi="Arial" w:cs="Arial"/>
          <w:i/>
          <w:color w:val="4472C4" w:themeColor="accent5"/>
          <w:sz w:val="24"/>
          <w:szCs w:val="24"/>
          <w:lang w:eastAsia="pt-PT"/>
        </w:rPr>
        <w:t xml:space="preserve"> </w:t>
      </w:r>
      <w:r w:rsidR="006A2E0B" w:rsidRPr="0013536D">
        <w:rPr>
          <w:rFonts w:ascii="Arial" w:eastAsia="Times New Roman" w:hAnsi="Arial" w:cs="Arial"/>
          <w:i/>
          <w:color w:val="4472C4" w:themeColor="accent5"/>
          <w:sz w:val="24"/>
          <w:szCs w:val="24"/>
          <w:lang w:eastAsia="pt-PT"/>
        </w:rPr>
        <w:t>imagens já mencionei que não estão as figuras 1 e 2, mas apenas as</w:t>
      </w:r>
      <w:r w:rsidRPr="0013536D">
        <w:rPr>
          <w:rFonts w:ascii="Arial" w:eastAsia="Times New Roman" w:hAnsi="Arial" w:cs="Arial"/>
          <w:i/>
          <w:color w:val="4472C4" w:themeColor="accent5"/>
          <w:sz w:val="24"/>
          <w:szCs w:val="24"/>
          <w:lang w:eastAsia="pt-PT"/>
        </w:rPr>
        <w:t xml:space="preserve"> </w:t>
      </w:r>
      <w:r w:rsidR="006A2E0B" w:rsidRPr="0013536D">
        <w:rPr>
          <w:rFonts w:ascii="Arial" w:eastAsia="Times New Roman" w:hAnsi="Arial" w:cs="Arial"/>
          <w:i/>
          <w:color w:val="4472C4" w:themeColor="accent5"/>
          <w:sz w:val="24"/>
          <w:szCs w:val="24"/>
          <w:lang w:eastAsia="pt-PT"/>
        </w:rPr>
        <w:t>tabelas 1,2 e 3 que são claras e informativas. A nota final relativa aos</w:t>
      </w:r>
      <w:r w:rsidRPr="0013536D">
        <w:rPr>
          <w:rFonts w:ascii="Arial" w:eastAsia="Times New Roman" w:hAnsi="Arial" w:cs="Arial"/>
          <w:i/>
          <w:color w:val="4472C4" w:themeColor="accent5"/>
          <w:sz w:val="24"/>
          <w:szCs w:val="24"/>
          <w:lang w:eastAsia="pt-PT"/>
        </w:rPr>
        <w:t xml:space="preserve"> </w:t>
      </w:r>
      <w:r w:rsidR="006A2E0B" w:rsidRPr="0013536D">
        <w:rPr>
          <w:rFonts w:ascii="Arial" w:eastAsia="Times New Roman" w:hAnsi="Arial" w:cs="Arial"/>
          <w:i/>
          <w:color w:val="4472C4" w:themeColor="accent5"/>
          <w:sz w:val="24"/>
          <w:szCs w:val="24"/>
          <w:lang w:eastAsia="pt-PT"/>
        </w:rPr>
        <w:t>conflitos de interesse é explícita.</w:t>
      </w:r>
      <w:r w:rsidRPr="0013536D">
        <w:rPr>
          <w:rFonts w:ascii="Arial" w:eastAsia="Times New Roman" w:hAnsi="Arial" w:cs="Arial"/>
          <w:i/>
          <w:color w:val="4472C4" w:themeColor="accent5"/>
          <w:sz w:val="24"/>
          <w:szCs w:val="24"/>
          <w:lang w:eastAsia="pt-PT"/>
        </w:rPr>
        <w:t xml:space="preserve"> </w:t>
      </w:r>
    </w:p>
    <w:p w14:paraId="17F67E11" w14:textId="40DB4FFA" w:rsidR="00F409CA" w:rsidRPr="00F409CA" w:rsidRDefault="00F409CA" w:rsidP="00F409CA">
      <w:pPr>
        <w:widowControl w:val="0"/>
        <w:autoSpaceDE w:val="0"/>
        <w:autoSpaceDN w:val="0"/>
        <w:adjustRightInd w:val="0"/>
        <w:spacing w:after="0" w:line="360" w:lineRule="auto"/>
        <w:ind w:left="720"/>
        <w:jc w:val="both"/>
        <w:rPr>
          <w:rFonts w:ascii="Arial" w:eastAsia="Times New Roman" w:hAnsi="Arial" w:cs="Arial"/>
          <w:i/>
          <w:color w:val="002060"/>
          <w:sz w:val="24"/>
          <w:szCs w:val="24"/>
          <w:lang w:eastAsia="pt-PT"/>
        </w:rPr>
      </w:pPr>
      <w:r w:rsidRPr="00F409CA">
        <w:rPr>
          <w:rFonts w:ascii="Arial" w:eastAsia="Times New Roman" w:hAnsi="Arial" w:cs="Arial"/>
          <w:i/>
          <w:color w:val="000000" w:themeColor="text1"/>
          <w:sz w:val="24"/>
          <w:szCs w:val="24"/>
          <w:u w:val="single"/>
          <w:lang w:eastAsia="pt-PT"/>
        </w:rPr>
        <w:t xml:space="preserve">Autores: </w:t>
      </w:r>
      <w:r w:rsidRPr="00F409CA">
        <w:rPr>
          <w:rFonts w:ascii="Arial" w:eastAsia="Times New Roman" w:hAnsi="Arial" w:cs="Arial"/>
          <w:i/>
          <w:color w:val="000000" w:themeColor="text1"/>
          <w:sz w:val="24"/>
          <w:szCs w:val="24"/>
          <w:lang w:eastAsia="pt-PT"/>
        </w:rPr>
        <w:t>Agradecemos os comentário</w:t>
      </w:r>
      <w:r>
        <w:rPr>
          <w:rFonts w:ascii="Arial" w:eastAsia="Times New Roman" w:hAnsi="Arial" w:cs="Arial"/>
          <w:i/>
          <w:color w:val="000000" w:themeColor="text1"/>
          <w:sz w:val="24"/>
          <w:szCs w:val="24"/>
          <w:lang w:eastAsia="pt-PT"/>
        </w:rPr>
        <w:t xml:space="preserve">s. </w:t>
      </w:r>
      <w:r w:rsidR="0013536D">
        <w:rPr>
          <w:rFonts w:ascii="Arial" w:eastAsia="Times New Roman" w:hAnsi="Arial" w:cs="Arial"/>
          <w:i/>
          <w:color w:val="000000" w:themeColor="text1"/>
          <w:sz w:val="24"/>
          <w:szCs w:val="24"/>
          <w:lang w:eastAsia="pt-PT"/>
        </w:rPr>
        <w:t xml:space="preserve">Não foram realizadas alterações nesta parte do documento, além das previamente mencionadas. </w:t>
      </w:r>
    </w:p>
    <w:p w14:paraId="161C8A2D" w14:textId="77777777" w:rsidR="00131528" w:rsidRDefault="00131528" w:rsidP="006A2E0B">
      <w:pPr>
        <w:spacing w:after="0" w:line="360" w:lineRule="auto"/>
        <w:jc w:val="both"/>
        <w:rPr>
          <w:rFonts w:ascii="Arial" w:eastAsia="Times New Roman" w:hAnsi="Arial" w:cs="Arial"/>
          <w:i/>
          <w:color w:val="002060"/>
          <w:sz w:val="24"/>
          <w:szCs w:val="24"/>
          <w:lang w:eastAsia="pt-PT"/>
        </w:rPr>
      </w:pPr>
    </w:p>
    <w:p w14:paraId="5FED9565" w14:textId="77777777" w:rsidR="00F82296" w:rsidRDefault="00F82296" w:rsidP="004B033F">
      <w:pPr>
        <w:spacing w:after="0" w:line="360" w:lineRule="auto"/>
        <w:jc w:val="both"/>
        <w:rPr>
          <w:rFonts w:ascii="Arial" w:eastAsia="Times New Roman" w:hAnsi="Arial" w:cs="Arial"/>
          <w:i/>
          <w:color w:val="002060"/>
          <w:sz w:val="24"/>
          <w:szCs w:val="24"/>
          <w:lang w:eastAsia="pt-PT"/>
        </w:rPr>
      </w:pPr>
    </w:p>
    <w:p w14:paraId="186A98E0" w14:textId="77777777" w:rsidR="00E22579" w:rsidRPr="00F40D3A" w:rsidRDefault="00E22579" w:rsidP="00E22579">
      <w:pPr>
        <w:shd w:val="clear" w:color="auto" w:fill="FFFFFF"/>
        <w:spacing w:after="0" w:line="360" w:lineRule="auto"/>
        <w:rPr>
          <w:rFonts w:ascii="Arial" w:hAnsi="Arial" w:cs="Arial"/>
          <w:sz w:val="24"/>
          <w:szCs w:val="24"/>
        </w:rPr>
      </w:pPr>
      <w:r w:rsidRPr="00F40D3A">
        <w:rPr>
          <w:rFonts w:ascii="Arial" w:hAnsi="Arial" w:cs="Arial"/>
          <w:sz w:val="24"/>
          <w:szCs w:val="24"/>
        </w:rPr>
        <w:t>________________________________</w:t>
      </w:r>
      <w:r>
        <w:rPr>
          <w:rFonts w:ascii="Arial" w:hAnsi="Arial" w:cs="Arial"/>
          <w:sz w:val="24"/>
          <w:szCs w:val="24"/>
        </w:rPr>
        <w:t>_______________________________</w:t>
      </w:r>
    </w:p>
    <w:p w14:paraId="3897F772" w14:textId="77777777" w:rsidR="0013536D" w:rsidRDefault="0013536D" w:rsidP="004B033F">
      <w:pPr>
        <w:spacing w:after="0" w:line="360" w:lineRule="auto"/>
        <w:jc w:val="both"/>
        <w:rPr>
          <w:rFonts w:ascii="Arial" w:eastAsia="Times New Roman" w:hAnsi="Arial" w:cs="Arial"/>
          <w:i/>
          <w:color w:val="002060"/>
          <w:sz w:val="24"/>
          <w:szCs w:val="24"/>
          <w:lang w:eastAsia="pt-PT"/>
        </w:rPr>
      </w:pPr>
    </w:p>
    <w:p w14:paraId="38FCB126" w14:textId="77777777" w:rsidR="0013536D" w:rsidRDefault="0013536D" w:rsidP="004B033F">
      <w:pPr>
        <w:spacing w:after="0" w:line="360" w:lineRule="auto"/>
        <w:jc w:val="both"/>
        <w:rPr>
          <w:rFonts w:ascii="Arial" w:eastAsia="Times New Roman" w:hAnsi="Arial" w:cs="Arial"/>
          <w:i/>
          <w:color w:val="002060"/>
          <w:sz w:val="24"/>
          <w:szCs w:val="24"/>
          <w:lang w:eastAsia="pt-PT"/>
        </w:rPr>
      </w:pPr>
    </w:p>
    <w:p w14:paraId="5124C563" w14:textId="77777777" w:rsidR="0013536D" w:rsidRDefault="0013536D" w:rsidP="004B033F">
      <w:pPr>
        <w:spacing w:after="0" w:line="360" w:lineRule="auto"/>
        <w:jc w:val="both"/>
        <w:rPr>
          <w:rFonts w:ascii="Arial" w:eastAsia="Times New Roman" w:hAnsi="Arial" w:cs="Arial"/>
          <w:i/>
          <w:color w:val="002060"/>
          <w:sz w:val="24"/>
          <w:szCs w:val="24"/>
          <w:lang w:eastAsia="pt-PT"/>
        </w:rPr>
      </w:pPr>
    </w:p>
    <w:p w14:paraId="3B93F0DE" w14:textId="77777777" w:rsidR="0013536D" w:rsidRDefault="0013536D" w:rsidP="004B033F">
      <w:pPr>
        <w:spacing w:after="0" w:line="360" w:lineRule="auto"/>
        <w:jc w:val="both"/>
        <w:rPr>
          <w:rFonts w:ascii="Arial" w:eastAsia="Times New Roman" w:hAnsi="Arial" w:cs="Arial"/>
          <w:i/>
          <w:color w:val="002060"/>
          <w:sz w:val="24"/>
          <w:szCs w:val="24"/>
          <w:lang w:eastAsia="pt-PT"/>
        </w:rPr>
      </w:pPr>
    </w:p>
    <w:p w14:paraId="5E1B09AB" w14:textId="77777777" w:rsidR="006D290C" w:rsidRDefault="006D290C" w:rsidP="004B033F">
      <w:pPr>
        <w:spacing w:after="0" w:line="360" w:lineRule="auto"/>
        <w:jc w:val="both"/>
        <w:rPr>
          <w:rFonts w:ascii="Arial" w:eastAsia="Times New Roman" w:hAnsi="Arial" w:cs="Arial"/>
          <w:i/>
          <w:color w:val="002060"/>
          <w:sz w:val="24"/>
          <w:szCs w:val="24"/>
          <w:lang w:eastAsia="pt-PT"/>
        </w:rPr>
      </w:pPr>
    </w:p>
    <w:p w14:paraId="3889349C" w14:textId="77777777" w:rsidR="00F82296" w:rsidRDefault="00F82296" w:rsidP="004B033F">
      <w:pPr>
        <w:spacing w:after="0" w:line="360" w:lineRule="auto"/>
        <w:jc w:val="both"/>
        <w:rPr>
          <w:rFonts w:ascii="Arial" w:eastAsia="Times New Roman" w:hAnsi="Arial" w:cs="Arial"/>
          <w:i/>
          <w:color w:val="002060"/>
          <w:sz w:val="24"/>
          <w:szCs w:val="24"/>
          <w:lang w:eastAsia="pt-PT"/>
        </w:rPr>
      </w:pPr>
    </w:p>
    <w:p w14:paraId="2F1A339F" w14:textId="42D66A54" w:rsidR="0097579A" w:rsidRDefault="0097579A" w:rsidP="0097579A">
      <w:pPr>
        <w:numPr>
          <w:ilvl w:val="0"/>
          <w:numId w:val="3"/>
        </w:numPr>
        <w:spacing w:after="0" w:line="360" w:lineRule="auto"/>
        <w:jc w:val="both"/>
        <w:rPr>
          <w:rFonts w:ascii="Arial" w:eastAsia="Times New Roman" w:hAnsi="Arial" w:cs="Arial"/>
          <w:color w:val="111111"/>
          <w:sz w:val="24"/>
          <w:szCs w:val="24"/>
          <w:lang w:eastAsia="pt-PT"/>
        </w:rPr>
      </w:pPr>
      <w:r>
        <w:rPr>
          <w:rFonts w:ascii="Arial" w:eastAsia="Times New Roman" w:hAnsi="Arial" w:cs="Arial"/>
          <w:b/>
          <w:color w:val="111111"/>
          <w:sz w:val="24"/>
          <w:szCs w:val="24"/>
          <w:lang w:eastAsia="pt-PT"/>
        </w:rPr>
        <w:lastRenderedPageBreak/>
        <w:t>Revisor F:</w:t>
      </w:r>
    </w:p>
    <w:p w14:paraId="449E9EE5" w14:textId="384C79F0" w:rsidR="0097579A" w:rsidRPr="0013536D" w:rsidRDefault="0097579A" w:rsidP="0097579A">
      <w:pPr>
        <w:spacing w:after="0" w:line="360" w:lineRule="auto"/>
        <w:jc w:val="both"/>
        <w:rPr>
          <w:rFonts w:ascii="Arial" w:hAnsi="Arial" w:cs="Arial"/>
          <w:i/>
          <w:color w:val="4472C4" w:themeColor="accent5"/>
          <w:sz w:val="24"/>
          <w:szCs w:val="24"/>
          <w:lang w:eastAsia="pt-PT"/>
        </w:rPr>
      </w:pPr>
      <w:r w:rsidRPr="0013536D">
        <w:rPr>
          <w:rFonts w:ascii="Arial" w:eastAsia="Times New Roman" w:hAnsi="Arial" w:cs="Arial"/>
          <w:i/>
          <w:color w:val="4472C4" w:themeColor="accent5"/>
          <w:sz w:val="24"/>
          <w:szCs w:val="24"/>
          <w:u w:val="single"/>
          <w:lang w:eastAsia="pt-PT"/>
        </w:rPr>
        <w:t>Comentário global – revisor F:</w:t>
      </w:r>
      <w:r w:rsidRPr="0013536D">
        <w:rPr>
          <w:rFonts w:ascii="Arial" w:eastAsia="Times New Roman" w:hAnsi="Arial" w:cs="Arial"/>
          <w:i/>
          <w:color w:val="4472C4" w:themeColor="accent5"/>
          <w:sz w:val="24"/>
          <w:szCs w:val="24"/>
          <w:lang w:eastAsia="pt-PT"/>
        </w:rPr>
        <w:t xml:space="preserve"> </w:t>
      </w:r>
      <w:r w:rsidRPr="0013536D">
        <w:rPr>
          <w:rFonts w:ascii="Arial" w:hAnsi="Arial" w:cs="Arial"/>
          <w:i/>
          <w:color w:val="4472C4" w:themeColor="accent5"/>
          <w:sz w:val="24"/>
          <w:szCs w:val="24"/>
          <w:lang w:eastAsia="pt-PT"/>
        </w:rPr>
        <w:t>Neste artigo – Doença invasiva pneumocócica pediátrica antes da</w:t>
      </w:r>
      <w:r w:rsidRPr="0013536D">
        <w:rPr>
          <w:rFonts w:ascii="Arial" w:eastAsia="Times New Roman" w:hAnsi="Arial" w:cs="Arial"/>
          <w:i/>
          <w:color w:val="4472C4" w:themeColor="accent5"/>
          <w:sz w:val="24"/>
          <w:szCs w:val="24"/>
          <w:lang w:eastAsia="pt-PT"/>
        </w:rPr>
        <w:t xml:space="preserve"> </w:t>
      </w:r>
      <w:r w:rsidRPr="0013536D">
        <w:rPr>
          <w:rFonts w:ascii="Arial" w:hAnsi="Arial" w:cs="Arial"/>
          <w:i/>
          <w:color w:val="4472C4" w:themeColor="accent5"/>
          <w:sz w:val="24"/>
          <w:szCs w:val="24"/>
          <w:lang w:eastAsia="pt-PT"/>
        </w:rPr>
        <w:t>vacinação universal: 1995-2015 - os autores têm como objetivo caracterizarem a Doença Invasiva pneumocócica (DIP) num hospital</w:t>
      </w:r>
    </w:p>
    <w:p w14:paraId="4E03B0AA" w14:textId="57AEE6CA" w:rsidR="0097579A" w:rsidRPr="0013536D" w:rsidRDefault="0097579A" w:rsidP="0097579A">
      <w:pPr>
        <w:widowControl w:val="0"/>
        <w:autoSpaceDE w:val="0"/>
        <w:autoSpaceDN w:val="0"/>
        <w:adjustRightInd w:val="0"/>
        <w:spacing w:after="0" w:line="360" w:lineRule="auto"/>
        <w:jc w:val="both"/>
        <w:rPr>
          <w:rFonts w:ascii="Arial" w:hAnsi="Arial" w:cs="Arial"/>
          <w:i/>
          <w:color w:val="4472C4" w:themeColor="accent5"/>
          <w:sz w:val="24"/>
          <w:szCs w:val="24"/>
          <w:lang w:eastAsia="pt-PT"/>
        </w:rPr>
      </w:pPr>
      <w:r w:rsidRPr="0013536D">
        <w:rPr>
          <w:rFonts w:ascii="Arial" w:hAnsi="Arial" w:cs="Arial"/>
          <w:i/>
          <w:color w:val="4472C4" w:themeColor="accent5"/>
          <w:sz w:val="24"/>
          <w:szCs w:val="24"/>
          <w:lang w:eastAsia="pt-PT"/>
        </w:rPr>
        <w:t>pediátrico antes da vacinação universal em Portugal. As infeções pneumocócicas, pneumonia e doença invasiva (bacteriemia e meningite), são uma das mais importantes causas de morbi-mortalidade em crianças, de modo especial antes dos 2 anos de idade.</w:t>
      </w:r>
    </w:p>
    <w:p w14:paraId="0FBE8346" w14:textId="77777777" w:rsidR="0097579A" w:rsidRPr="0013536D" w:rsidRDefault="0097579A" w:rsidP="0097579A">
      <w:pPr>
        <w:widowControl w:val="0"/>
        <w:autoSpaceDE w:val="0"/>
        <w:autoSpaceDN w:val="0"/>
        <w:adjustRightInd w:val="0"/>
        <w:spacing w:after="0" w:line="360" w:lineRule="auto"/>
        <w:jc w:val="both"/>
        <w:rPr>
          <w:rFonts w:ascii="Arial" w:hAnsi="Arial" w:cs="Arial"/>
          <w:i/>
          <w:color w:val="4472C4" w:themeColor="accent5"/>
          <w:sz w:val="24"/>
          <w:szCs w:val="24"/>
          <w:lang w:eastAsia="pt-PT"/>
        </w:rPr>
      </w:pPr>
      <w:r w:rsidRPr="0013536D">
        <w:rPr>
          <w:rFonts w:ascii="Arial" w:hAnsi="Arial" w:cs="Arial"/>
          <w:i/>
          <w:color w:val="4472C4" w:themeColor="accent5"/>
          <w:sz w:val="24"/>
          <w:szCs w:val="24"/>
          <w:lang w:eastAsia="pt-PT"/>
        </w:rPr>
        <w:t>A cápsula polissacarídea do Streptococcus pneumoniae é o seu principal meio de defesa. Os seus constituintes são os constituintes principais das vacinas antipneumocócicas. Existem mais de 90 serotipos. Como é natural, é impossível que uma vacina inclua todos os serotipos. Assim, as vacinas existentes, nomeadamente a referida no artigo -  VCP 13v contém os 13 serotipos mais frequentemente responsáveis pelas infeções graves nos Estados unidos da América (EUA).</w:t>
      </w:r>
    </w:p>
    <w:p w14:paraId="02D6D7C8" w14:textId="1ABED7CB" w:rsidR="0097579A" w:rsidRPr="0013536D" w:rsidRDefault="0097579A" w:rsidP="0097579A">
      <w:pPr>
        <w:widowControl w:val="0"/>
        <w:autoSpaceDE w:val="0"/>
        <w:autoSpaceDN w:val="0"/>
        <w:adjustRightInd w:val="0"/>
        <w:spacing w:after="0" w:line="360" w:lineRule="auto"/>
        <w:jc w:val="both"/>
        <w:rPr>
          <w:rFonts w:ascii="Arial" w:hAnsi="Arial" w:cs="Arial"/>
          <w:i/>
          <w:color w:val="4472C4" w:themeColor="accent5"/>
          <w:sz w:val="24"/>
          <w:szCs w:val="24"/>
          <w:lang w:eastAsia="pt-PT"/>
        </w:rPr>
      </w:pPr>
      <w:r w:rsidRPr="0013536D">
        <w:rPr>
          <w:rFonts w:ascii="Arial" w:hAnsi="Arial" w:cs="Arial"/>
          <w:i/>
          <w:color w:val="4472C4" w:themeColor="accent5"/>
          <w:sz w:val="24"/>
          <w:szCs w:val="24"/>
          <w:lang w:eastAsia="pt-PT"/>
        </w:rPr>
        <w:t>A vacina VCP 13v foi integrada no Plano Nacional de Vacinação em julho de</w:t>
      </w:r>
    </w:p>
    <w:p w14:paraId="2F9D7ADA" w14:textId="77777777" w:rsidR="0097579A" w:rsidRPr="0013536D" w:rsidRDefault="0097579A" w:rsidP="0097579A">
      <w:pPr>
        <w:widowControl w:val="0"/>
        <w:autoSpaceDE w:val="0"/>
        <w:autoSpaceDN w:val="0"/>
        <w:adjustRightInd w:val="0"/>
        <w:spacing w:after="0" w:line="360" w:lineRule="auto"/>
        <w:jc w:val="both"/>
        <w:rPr>
          <w:rFonts w:ascii="Arial" w:hAnsi="Arial" w:cs="Arial"/>
          <w:i/>
          <w:color w:val="4472C4" w:themeColor="accent5"/>
          <w:sz w:val="24"/>
          <w:szCs w:val="24"/>
          <w:lang w:eastAsia="pt-PT"/>
        </w:rPr>
      </w:pPr>
      <w:r w:rsidRPr="0013536D">
        <w:rPr>
          <w:rFonts w:ascii="Arial" w:hAnsi="Arial" w:cs="Arial"/>
          <w:i/>
          <w:color w:val="4472C4" w:themeColor="accent5"/>
          <w:sz w:val="24"/>
          <w:szCs w:val="24"/>
          <w:lang w:eastAsia="pt-PT"/>
        </w:rPr>
        <w:t xml:space="preserve">2015. </w:t>
      </w:r>
    </w:p>
    <w:p w14:paraId="3CBBABEF" w14:textId="77777777" w:rsidR="0097579A" w:rsidRPr="0013536D" w:rsidRDefault="0097579A" w:rsidP="0097579A">
      <w:pPr>
        <w:widowControl w:val="0"/>
        <w:autoSpaceDE w:val="0"/>
        <w:autoSpaceDN w:val="0"/>
        <w:adjustRightInd w:val="0"/>
        <w:spacing w:after="0" w:line="360" w:lineRule="auto"/>
        <w:jc w:val="both"/>
        <w:rPr>
          <w:rFonts w:ascii="Arial" w:hAnsi="Arial" w:cs="Arial"/>
          <w:i/>
          <w:color w:val="4472C4" w:themeColor="accent5"/>
          <w:sz w:val="24"/>
          <w:szCs w:val="24"/>
          <w:lang w:eastAsia="pt-PT"/>
        </w:rPr>
      </w:pPr>
      <w:r w:rsidRPr="0013536D">
        <w:rPr>
          <w:rFonts w:ascii="Arial" w:hAnsi="Arial" w:cs="Arial"/>
          <w:i/>
          <w:color w:val="4472C4" w:themeColor="accent5"/>
          <w:sz w:val="24"/>
          <w:szCs w:val="24"/>
          <w:lang w:eastAsia="pt-PT"/>
        </w:rPr>
        <w:t>A caracterização da DIP antes da introdução da vacinação universal, caso do presente artigo, tem interesse, nomeadamente ao tentar responder à pergunta – O que se pretende com a vacina? E como avaliar?</w:t>
      </w:r>
    </w:p>
    <w:p w14:paraId="5370D2FC" w14:textId="77777777" w:rsidR="0097579A" w:rsidRPr="0013536D" w:rsidRDefault="0097579A" w:rsidP="0097579A">
      <w:pPr>
        <w:widowControl w:val="0"/>
        <w:autoSpaceDE w:val="0"/>
        <w:autoSpaceDN w:val="0"/>
        <w:adjustRightInd w:val="0"/>
        <w:spacing w:after="0" w:line="360" w:lineRule="auto"/>
        <w:jc w:val="both"/>
        <w:rPr>
          <w:rFonts w:ascii="Arial" w:hAnsi="Arial" w:cs="Arial"/>
          <w:i/>
          <w:color w:val="4472C4" w:themeColor="accent5"/>
          <w:sz w:val="24"/>
          <w:szCs w:val="24"/>
          <w:lang w:eastAsia="pt-PT"/>
        </w:rPr>
      </w:pPr>
      <w:r w:rsidRPr="0013536D">
        <w:rPr>
          <w:rFonts w:ascii="Arial" w:hAnsi="Arial" w:cs="Arial"/>
          <w:i/>
          <w:color w:val="4472C4" w:themeColor="accent5"/>
          <w:sz w:val="24"/>
          <w:szCs w:val="24"/>
          <w:lang w:eastAsia="pt-PT"/>
        </w:rPr>
        <w:t xml:space="preserve">Esta avaliação tem sido efetuada noutros países, nomeadamente nos EUA (Moore MR et al. Effect of use of 13-valent pneumococcal conjugate vaccine in children on invasive pneumococcal disease in children and adults in the USA: analysis of multisite, population-based surveillance. Lancet Infect Dis. 2015 Mar;15(3):301-9)). Foi possível concluir que a vacinação com a VCP 7v reduziu a DIP, com um aumento moderado dos serotipos não existentes na VCP 7v e que a sua substituição em 2010, pela VCP 13v levou a uma diminuição em todos os grupos etários. Assim, a adição de mais serotipos, melhorou a prevenção da transmissão à população não vacinada – a chamada imunidade de grupo. </w:t>
      </w:r>
    </w:p>
    <w:p w14:paraId="3668EDE1" w14:textId="19D5952E" w:rsidR="0097579A" w:rsidRDefault="0097579A" w:rsidP="0097579A">
      <w:pPr>
        <w:widowControl w:val="0"/>
        <w:autoSpaceDE w:val="0"/>
        <w:autoSpaceDN w:val="0"/>
        <w:adjustRightInd w:val="0"/>
        <w:spacing w:after="0" w:line="360" w:lineRule="auto"/>
        <w:jc w:val="both"/>
        <w:rPr>
          <w:rFonts w:ascii="Arial" w:hAnsi="Arial" w:cs="Arial"/>
          <w:i/>
          <w:color w:val="4472C4" w:themeColor="accent5"/>
          <w:sz w:val="24"/>
          <w:szCs w:val="24"/>
          <w:lang w:eastAsia="pt-PT"/>
        </w:rPr>
      </w:pPr>
      <w:r w:rsidRPr="0013536D">
        <w:rPr>
          <w:rFonts w:ascii="Arial" w:hAnsi="Arial" w:cs="Arial"/>
          <w:i/>
          <w:color w:val="4472C4" w:themeColor="accent5"/>
          <w:sz w:val="24"/>
          <w:szCs w:val="24"/>
          <w:lang w:eastAsia="pt-PT"/>
        </w:rPr>
        <w:t xml:space="preserve">Há uma grande dificuldade em estimar o efeito da vacina na incidência da infeção pneumocócica. Aquilo que é “mais avaliável” é a alteração na prevalência dos serotipos nas infeções invasivas em crianças e adultos. Todavia, a pressão seletiva dos antibióticos também influencia a prevalência </w:t>
      </w:r>
      <w:r w:rsidRPr="0013536D">
        <w:rPr>
          <w:rFonts w:ascii="Arial" w:hAnsi="Arial" w:cs="Arial"/>
          <w:i/>
          <w:color w:val="4472C4" w:themeColor="accent5"/>
          <w:sz w:val="24"/>
          <w:szCs w:val="24"/>
          <w:lang w:eastAsia="pt-PT"/>
        </w:rPr>
        <w:lastRenderedPageBreak/>
        <w:t xml:space="preserve">dos mesmos serotipos. Daí que Felkin et al. tenham publicado sobre esta problemática, em 2013 - Feikin DR, Kagucia EW, Loo JD, Link-Gelles R, Puhan MA, Cherian T, Levine OS, Whitney CG, O'Brien KL, Moore MR, Serotype Replacement Study Group Serotype-specific changes in invasive pneumococcal disease after pneumococcal conjugate vaccine introduction: a pooled analysis of multiple surveillance sites. PLoS Med. 2013;10(9). Verificaram que a vacinação era muito útil na diminuição da DIP, 7 anos após a introdução da VCP7v. Noutro artigo, Griffin M et al. (U.S. Hospitalizations for </w:t>
      </w:r>
      <w:r w:rsidR="00B2366C" w:rsidRPr="0013536D">
        <w:rPr>
          <w:rFonts w:ascii="Arial" w:hAnsi="Arial" w:cs="Arial"/>
          <w:i/>
          <w:color w:val="4472C4" w:themeColor="accent5"/>
          <w:sz w:val="24"/>
          <w:szCs w:val="24"/>
          <w:lang w:eastAsia="pt-PT"/>
        </w:rPr>
        <w:t>Pneumonia after</w:t>
      </w:r>
      <w:r w:rsidRPr="0013536D">
        <w:rPr>
          <w:rFonts w:ascii="Arial" w:hAnsi="Arial" w:cs="Arial"/>
          <w:i/>
          <w:color w:val="4472C4" w:themeColor="accent5"/>
          <w:sz w:val="24"/>
          <w:szCs w:val="24"/>
          <w:lang w:eastAsia="pt-PT"/>
        </w:rPr>
        <w:t xml:space="preserve"> a Decade of Pneumococcal Vaccination. N Engl J Med </w:t>
      </w:r>
      <w:r w:rsidR="00B2366C" w:rsidRPr="0013536D">
        <w:rPr>
          <w:rFonts w:ascii="Arial" w:hAnsi="Arial" w:cs="Arial"/>
          <w:i/>
          <w:color w:val="4472C4" w:themeColor="accent5"/>
          <w:sz w:val="24"/>
          <w:szCs w:val="24"/>
          <w:lang w:eastAsia="pt-PT"/>
        </w:rPr>
        <w:t>2013; 369:155</w:t>
      </w:r>
      <w:r w:rsidRPr="0013536D">
        <w:rPr>
          <w:rFonts w:ascii="Arial" w:hAnsi="Arial" w:cs="Arial"/>
          <w:i/>
          <w:color w:val="4472C4" w:themeColor="accent5"/>
          <w:sz w:val="24"/>
          <w:szCs w:val="24"/>
          <w:lang w:eastAsia="pt-PT"/>
        </w:rPr>
        <w:t xml:space="preserve">-63) verificaram que o número de pneumonias e hospitalizações diminuíram sustentadamente 10 anos após a introdução da VCP 7v, atenuando a dúvida quanto ao risco de emergência de serotipos não </w:t>
      </w:r>
      <w:r w:rsidR="00B2366C" w:rsidRPr="0013536D">
        <w:rPr>
          <w:rFonts w:ascii="Arial" w:hAnsi="Arial" w:cs="Arial"/>
          <w:i/>
          <w:color w:val="4472C4" w:themeColor="accent5"/>
          <w:sz w:val="24"/>
          <w:szCs w:val="24"/>
          <w:lang w:eastAsia="pt-PT"/>
        </w:rPr>
        <w:t>incluídos nas</w:t>
      </w:r>
      <w:r w:rsidRPr="0013536D">
        <w:rPr>
          <w:rFonts w:ascii="Arial" w:hAnsi="Arial" w:cs="Arial"/>
          <w:i/>
          <w:color w:val="4472C4" w:themeColor="accent5"/>
          <w:sz w:val="24"/>
          <w:szCs w:val="24"/>
          <w:lang w:eastAsia="pt-PT"/>
        </w:rPr>
        <w:t xml:space="preserve"> vacinas.</w:t>
      </w:r>
      <w:r w:rsidR="00F77951" w:rsidRPr="0013536D">
        <w:rPr>
          <w:rFonts w:ascii="Arial" w:hAnsi="Arial" w:cs="Arial"/>
          <w:i/>
          <w:color w:val="4472C4" w:themeColor="accent5"/>
          <w:sz w:val="24"/>
          <w:szCs w:val="24"/>
          <w:lang w:eastAsia="pt-PT"/>
        </w:rPr>
        <w:t>”</w:t>
      </w:r>
    </w:p>
    <w:p w14:paraId="727A8EB4" w14:textId="1761C344" w:rsidR="0097579A" w:rsidRPr="001D3566" w:rsidRDefault="00E22579" w:rsidP="000A2C4B">
      <w:pPr>
        <w:widowControl w:val="0"/>
        <w:autoSpaceDE w:val="0"/>
        <w:autoSpaceDN w:val="0"/>
        <w:adjustRightInd w:val="0"/>
        <w:spacing w:after="0" w:line="360" w:lineRule="auto"/>
        <w:jc w:val="both"/>
        <w:outlineLvl w:val="0"/>
        <w:rPr>
          <w:rFonts w:ascii="Arial" w:eastAsia="Times New Roman" w:hAnsi="Arial" w:cs="Arial"/>
          <w:i/>
          <w:color w:val="002060"/>
          <w:sz w:val="24"/>
          <w:szCs w:val="24"/>
          <w:lang w:eastAsia="pt-PT"/>
        </w:rPr>
      </w:pPr>
      <w:r w:rsidRPr="006F3AE7">
        <w:rPr>
          <w:rFonts w:ascii="Arial" w:eastAsia="Times New Roman" w:hAnsi="Arial" w:cs="Arial"/>
          <w:i/>
          <w:color w:val="000000"/>
          <w:sz w:val="24"/>
          <w:szCs w:val="24"/>
          <w:u w:val="single"/>
          <w:lang w:eastAsia="pt-PT"/>
        </w:rPr>
        <w:t>Autores:</w:t>
      </w:r>
      <w:r w:rsidRPr="006F3AE7">
        <w:rPr>
          <w:rFonts w:ascii="Arial" w:eastAsia="Times New Roman" w:hAnsi="Arial" w:cs="Arial"/>
          <w:i/>
          <w:color w:val="000000"/>
          <w:sz w:val="24"/>
          <w:szCs w:val="24"/>
          <w:lang w:eastAsia="pt-PT"/>
        </w:rPr>
        <w:t xml:space="preserve"> Agradecemos </w:t>
      </w:r>
      <w:r w:rsidR="00FF1D02">
        <w:rPr>
          <w:rFonts w:ascii="Arial" w:eastAsia="Times New Roman" w:hAnsi="Arial" w:cs="Arial"/>
          <w:i/>
          <w:color w:val="000000"/>
          <w:sz w:val="24"/>
          <w:szCs w:val="24"/>
          <w:lang w:eastAsia="pt-PT"/>
        </w:rPr>
        <w:t>os comentários</w:t>
      </w:r>
      <w:r w:rsidRPr="006F3AE7">
        <w:rPr>
          <w:rFonts w:ascii="Arial" w:eastAsia="Times New Roman" w:hAnsi="Arial" w:cs="Arial"/>
          <w:i/>
          <w:color w:val="000000"/>
          <w:sz w:val="24"/>
          <w:szCs w:val="24"/>
          <w:lang w:eastAsia="pt-PT"/>
        </w:rPr>
        <w:t xml:space="preserve">. </w:t>
      </w:r>
    </w:p>
    <w:p w14:paraId="24F364CE" w14:textId="77777777" w:rsidR="0097579A" w:rsidRPr="0013536D" w:rsidRDefault="0097579A" w:rsidP="0097579A">
      <w:pPr>
        <w:widowControl w:val="0"/>
        <w:autoSpaceDE w:val="0"/>
        <w:autoSpaceDN w:val="0"/>
        <w:adjustRightInd w:val="0"/>
        <w:spacing w:after="0" w:line="240" w:lineRule="auto"/>
        <w:rPr>
          <w:rFonts w:ascii="Arial" w:hAnsi="Arial" w:cs="Arial"/>
          <w:color w:val="4472C4" w:themeColor="accent5"/>
          <w:sz w:val="25"/>
          <w:szCs w:val="25"/>
          <w:lang w:eastAsia="pt-PT"/>
        </w:rPr>
      </w:pPr>
    </w:p>
    <w:p w14:paraId="14A915F8" w14:textId="7ACF1F11" w:rsidR="0097579A" w:rsidRPr="0013536D" w:rsidRDefault="007025A4" w:rsidP="007025A4">
      <w:pPr>
        <w:pStyle w:val="PargrafodaLista"/>
        <w:widowControl w:val="0"/>
        <w:numPr>
          <w:ilvl w:val="0"/>
          <w:numId w:val="6"/>
        </w:numPr>
        <w:autoSpaceDE w:val="0"/>
        <w:autoSpaceDN w:val="0"/>
        <w:adjustRightInd w:val="0"/>
        <w:spacing w:after="0" w:line="360" w:lineRule="auto"/>
        <w:jc w:val="both"/>
        <w:rPr>
          <w:rFonts w:ascii="Arial" w:hAnsi="Arial" w:cs="Arial"/>
          <w:i/>
          <w:color w:val="4472C4" w:themeColor="accent5"/>
          <w:sz w:val="24"/>
          <w:szCs w:val="25"/>
          <w:lang w:eastAsia="pt-PT"/>
        </w:rPr>
      </w:pPr>
      <w:r w:rsidRPr="0013536D">
        <w:rPr>
          <w:rFonts w:ascii="Arial" w:hAnsi="Arial" w:cs="Arial"/>
          <w:i/>
          <w:color w:val="4472C4" w:themeColor="accent5"/>
          <w:sz w:val="24"/>
          <w:szCs w:val="25"/>
          <w:u w:val="single"/>
          <w:lang w:eastAsia="pt-PT"/>
        </w:rPr>
        <w:t>Revisor F:</w:t>
      </w:r>
      <w:r w:rsidRPr="0013536D">
        <w:rPr>
          <w:rFonts w:ascii="Arial" w:hAnsi="Arial" w:cs="Arial"/>
          <w:i/>
          <w:color w:val="4472C4" w:themeColor="accent5"/>
          <w:sz w:val="24"/>
          <w:szCs w:val="25"/>
          <w:lang w:eastAsia="pt-PT"/>
        </w:rPr>
        <w:t xml:space="preserve"> </w:t>
      </w:r>
      <w:r w:rsidR="0013536D" w:rsidRPr="0013536D">
        <w:rPr>
          <w:rFonts w:ascii="Arial" w:hAnsi="Arial" w:cs="Arial"/>
          <w:i/>
          <w:color w:val="4472C4" w:themeColor="accent5"/>
          <w:sz w:val="24"/>
          <w:szCs w:val="25"/>
          <w:lang w:eastAsia="pt-PT"/>
        </w:rPr>
        <w:t>“</w:t>
      </w:r>
      <w:r w:rsidR="0097579A" w:rsidRPr="0013536D">
        <w:rPr>
          <w:rFonts w:ascii="Arial" w:hAnsi="Arial" w:cs="Arial"/>
          <w:i/>
          <w:color w:val="4472C4" w:themeColor="accent5"/>
          <w:sz w:val="24"/>
          <w:szCs w:val="25"/>
          <w:lang w:eastAsia="pt-PT"/>
        </w:rPr>
        <w:t xml:space="preserve">Na introdução (pág 3) é utilizado um termo </w:t>
      </w:r>
      <w:r w:rsidR="0013536D" w:rsidRPr="0013536D">
        <w:rPr>
          <w:rFonts w:ascii="Arial" w:hAnsi="Arial" w:cs="Arial"/>
          <w:i/>
          <w:color w:val="4472C4" w:themeColor="accent5"/>
          <w:sz w:val="24"/>
          <w:szCs w:val="25"/>
          <w:lang w:eastAsia="pt-PT"/>
        </w:rPr>
        <w:t>‘</w:t>
      </w:r>
      <w:r w:rsidRPr="0013536D">
        <w:rPr>
          <w:rFonts w:ascii="Arial" w:hAnsi="Arial" w:cs="Arial"/>
          <w:i/>
          <w:color w:val="4472C4" w:themeColor="accent5"/>
          <w:sz w:val="24"/>
          <w:szCs w:val="25"/>
          <w:lang w:eastAsia="pt-PT"/>
        </w:rPr>
        <w:t>mercado</w:t>
      </w:r>
      <w:r w:rsidR="0097579A" w:rsidRPr="0013536D">
        <w:rPr>
          <w:rFonts w:ascii="Arial" w:hAnsi="Arial" w:cs="Arial"/>
          <w:i/>
          <w:color w:val="4472C4" w:themeColor="accent5"/>
          <w:sz w:val="24"/>
          <w:szCs w:val="25"/>
          <w:lang w:eastAsia="pt-PT"/>
        </w:rPr>
        <w:t xml:space="preserve"> privado</w:t>
      </w:r>
      <w:r w:rsidR="00F77951" w:rsidRPr="0013536D">
        <w:rPr>
          <w:rFonts w:ascii="Arial" w:hAnsi="Arial" w:cs="Arial"/>
          <w:i/>
          <w:color w:val="4472C4" w:themeColor="accent5"/>
          <w:sz w:val="24"/>
          <w:szCs w:val="25"/>
          <w:lang w:eastAsia="pt-PT"/>
        </w:rPr>
        <w:t xml:space="preserve"> </w:t>
      </w:r>
      <w:r w:rsidR="0013536D" w:rsidRPr="0013536D">
        <w:rPr>
          <w:rFonts w:ascii="Arial" w:hAnsi="Arial" w:cs="Arial"/>
          <w:i/>
          <w:color w:val="4472C4" w:themeColor="accent5"/>
          <w:sz w:val="24"/>
          <w:szCs w:val="25"/>
          <w:lang w:eastAsia="pt-PT"/>
        </w:rPr>
        <w:t>português’</w:t>
      </w:r>
      <w:r w:rsidR="0097579A" w:rsidRPr="0013536D">
        <w:rPr>
          <w:rFonts w:ascii="Arial" w:hAnsi="Arial" w:cs="Arial"/>
          <w:i/>
          <w:color w:val="4472C4" w:themeColor="accent5"/>
          <w:sz w:val="24"/>
          <w:szCs w:val="25"/>
          <w:lang w:eastAsia="pt-PT"/>
        </w:rPr>
        <w:t xml:space="preserve"> que deve ser detalhado pois é impreciso. De facto, a sua</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introdução e comercialização, em 2001, foi autorizada na Farmácia</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Comunitária, sem comparticipação e mediante receita médica.</w:t>
      </w:r>
      <w:r w:rsidR="0013536D" w:rsidRPr="0013536D">
        <w:rPr>
          <w:rFonts w:ascii="Arial" w:hAnsi="Arial" w:cs="Arial"/>
          <w:i/>
          <w:color w:val="4472C4" w:themeColor="accent5"/>
          <w:sz w:val="24"/>
          <w:szCs w:val="25"/>
          <w:lang w:eastAsia="pt-PT"/>
        </w:rPr>
        <w:t>”</w:t>
      </w:r>
    </w:p>
    <w:p w14:paraId="76E7B79F" w14:textId="79889D74" w:rsidR="0013536D" w:rsidRDefault="0013536D" w:rsidP="0013536D">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r w:rsidRPr="00A91A2B">
        <w:rPr>
          <w:rFonts w:ascii="Arial" w:hAnsi="Arial" w:cs="Arial"/>
          <w:i/>
          <w:color w:val="000000" w:themeColor="text1"/>
          <w:sz w:val="24"/>
          <w:szCs w:val="25"/>
          <w:u w:val="single"/>
          <w:lang w:eastAsia="pt-PT"/>
        </w:rPr>
        <w:t>Autores:</w:t>
      </w:r>
      <w:r w:rsidR="00E839C4">
        <w:rPr>
          <w:rFonts w:ascii="Arial" w:hAnsi="Arial" w:cs="Arial"/>
          <w:i/>
          <w:color w:val="000000" w:themeColor="text1"/>
          <w:sz w:val="24"/>
          <w:szCs w:val="25"/>
          <w:lang w:eastAsia="pt-PT"/>
        </w:rPr>
        <w:t xml:space="preserve"> Agradecemos o comentário. De acordo com o proposto, foram realizadas as seguintes alterações na introdução:</w:t>
      </w:r>
    </w:p>
    <w:p w14:paraId="0156C9CE" w14:textId="77777777" w:rsidR="00E839C4" w:rsidRDefault="00E839C4" w:rsidP="0013536D">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p>
    <w:p w14:paraId="090D5F22" w14:textId="04F877B3" w:rsidR="00E839C4" w:rsidRDefault="00E839C4" w:rsidP="0013536D">
      <w:pPr>
        <w:pStyle w:val="PargrafodaLista"/>
        <w:widowControl w:val="0"/>
        <w:autoSpaceDE w:val="0"/>
        <w:autoSpaceDN w:val="0"/>
        <w:adjustRightInd w:val="0"/>
        <w:spacing w:after="0" w:line="360" w:lineRule="auto"/>
        <w:jc w:val="both"/>
        <w:rPr>
          <w:rFonts w:ascii="Arial" w:eastAsiaTheme="minorHAnsi" w:hAnsi="Arial" w:cs="Arial"/>
          <w:color w:val="231F20"/>
          <w:sz w:val="24"/>
          <w:szCs w:val="24"/>
        </w:rPr>
      </w:pPr>
      <w:r w:rsidRPr="00056EDC">
        <w:rPr>
          <w:rFonts w:ascii="Arial" w:eastAsiaTheme="minorHAnsi" w:hAnsi="Arial" w:cs="Arial"/>
          <w:color w:val="231F20"/>
          <w:sz w:val="24"/>
          <w:szCs w:val="24"/>
        </w:rPr>
        <w:t>Em 2001, foi comercializada no mercado privado português a vacina conjugada anti</w:t>
      </w:r>
      <w:r w:rsidRPr="00056EDC">
        <w:rPr>
          <w:rFonts w:ascii="Arial" w:hAnsi="Arial" w:cs="Arial"/>
          <w:sz w:val="24"/>
          <w:szCs w:val="24"/>
        </w:rPr>
        <w:t>pneumocócica sete valente (VCP7v, Prevenar®, Wyeth)</w:t>
      </w:r>
      <w:r>
        <w:rPr>
          <w:rFonts w:ascii="Arial" w:hAnsi="Arial" w:cs="Arial"/>
          <w:sz w:val="24"/>
          <w:szCs w:val="24"/>
        </w:rPr>
        <w:t xml:space="preserve"> </w:t>
      </w:r>
      <w:r>
        <w:rPr>
          <w:rFonts w:ascii="Arial" w:hAnsi="Arial" w:cs="Arial"/>
          <w:sz w:val="24"/>
          <w:szCs w:val="24"/>
          <w:vertAlign w:val="superscript"/>
        </w:rPr>
        <w:t>5</w:t>
      </w:r>
      <w:r w:rsidRPr="00056EDC">
        <w:rPr>
          <w:rFonts w:ascii="Arial" w:hAnsi="Arial" w:cs="Arial"/>
          <w:sz w:val="24"/>
          <w:szCs w:val="24"/>
        </w:rPr>
        <w:t xml:space="preserve">. Em 2009 foi introduzida a </w:t>
      </w:r>
      <w:r w:rsidRPr="00056EDC">
        <w:rPr>
          <w:rFonts w:ascii="Arial" w:eastAsiaTheme="minorHAnsi" w:hAnsi="Arial" w:cs="Arial"/>
          <w:color w:val="231F20"/>
          <w:sz w:val="24"/>
          <w:szCs w:val="24"/>
        </w:rPr>
        <w:t xml:space="preserve">vacina conjugada 10 valente (Synflorix®, GSK) e em 2010, a vacina conjugada 13 valente (VCP13v, </w:t>
      </w:r>
      <w:r w:rsidRPr="00056EDC">
        <w:rPr>
          <w:rFonts w:ascii="Arial" w:hAnsi="Arial" w:cs="Arial"/>
          <w:sz w:val="24"/>
          <w:szCs w:val="24"/>
        </w:rPr>
        <w:t>Prevenar13</w:t>
      </w:r>
      <w:r w:rsidRPr="00056EDC">
        <w:rPr>
          <w:rFonts w:ascii="Arial" w:eastAsiaTheme="minorHAnsi" w:hAnsi="Arial" w:cs="Arial"/>
          <w:color w:val="231F20"/>
          <w:sz w:val="24"/>
          <w:szCs w:val="24"/>
        </w:rPr>
        <w:t>®, Pfizer) substituiu a 7 valente</w:t>
      </w:r>
    </w:p>
    <w:p w14:paraId="4B14CA6B" w14:textId="77777777" w:rsidR="00E839C4" w:rsidRDefault="00E839C4" w:rsidP="0013536D">
      <w:pPr>
        <w:pStyle w:val="PargrafodaLista"/>
        <w:widowControl w:val="0"/>
        <w:autoSpaceDE w:val="0"/>
        <w:autoSpaceDN w:val="0"/>
        <w:adjustRightInd w:val="0"/>
        <w:spacing w:after="0" w:line="360" w:lineRule="auto"/>
        <w:jc w:val="both"/>
        <w:rPr>
          <w:rFonts w:ascii="Arial" w:eastAsiaTheme="minorHAnsi" w:hAnsi="Arial" w:cs="Arial"/>
          <w:color w:val="231F20"/>
          <w:sz w:val="24"/>
          <w:szCs w:val="24"/>
        </w:rPr>
      </w:pPr>
    </w:p>
    <w:p w14:paraId="77A65424" w14:textId="168E1340" w:rsidR="00E839C4" w:rsidRPr="006D290C" w:rsidRDefault="00E839C4" w:rsidP="0013536D">
      <w:pPr>
        <w:pStyle w:val="PargrafodaLista"/>
        <w:widowControl w:val="0"/>
        <w:autoSpaceDE w:val="0"/>
        <w:autoSpaceDN w:val="0"/>
        <w:adjustRightInd w:val="0"/>
        <w:spacing w:after="0" w:line="360" w:lineRule="auto"/>
        <w:jc w:val="both"/>
        <w:rPr>
          <w:rFonts w:ascii="Arial" w:eastAsiaTheme="minorHAnsi" w:hAnsi="Arial" w:cs="Arial"/>
          <w:i/>
          <w:color w:val="231F20"/>
          <w:sz w:val="24"/>
          <w:szCs w:val="24"/>
        </w:rPr>
      </w:pPr>
      <w:r w:rsidRPr="006D290C">
        <w:rPr>
          <w:rFonts w:ascii="Arial" w:eastAsiaTheme="minorHAnsi" w:hAnsi="Arial" w:cs="Arial"/>
          <w:i/>
          <w:color w:val="231F20"/>
          <w:sz w:val="24"/>
          <w:szCs w:val="24"/>
        </w:rPr>
        <w:t>Para:</w:t>
      </w:r>
    </w:p>
    <w:p w14:paraId="42F6F126" w14:textId="77777777" w:rsidR="00E839C4" w:rsidRDefault="00E839C4" w:rsidP="0013536D">
      <w:pPr>
        <w:pStyle w:val="PargrafodaLista"/>
        <w:widowControl w:val="0"/>
        <w:autoSpaceDE w:val="0"/>
        <w:autoSpaceDN w:val="0"/>
        <w:adjustRightInd w:val="0"/>
        <w:spacing w:after="0" w:line="360" w:lineRule="auto"/>
        <w:jc w:val="both"/>
        <w:rPr>
          <w:rFonts w:ascii="Arial" w:eastAsiaTheme="minorHAnsi" w:hAnsi="Arial" w:cs="Arial"/>
          <w:color w:val="231F20"/>
          <w:sz w:val="24"/>
          <w:szCs w:val="24"/>
        </w:rPr>
      </w:pPr>
    </w:p>
    <w:p w14:paraId="35BC7F05" w14:textId="220A9E62" w:rsidR="0097579A" w:rsidRDefault="00E839C4" w:rsidP="00E839C4">
      <w:pPr>
        <w:pStyle w:val="PargrafodaLista"/>
        <w:widowControl w:val="0"/>
        <w:autoSpaceDE w:val="0"/>
        <w:autoSpaceDN w:val="0"/>
        <w:adjustRightInd w:val="0"/>
        <w:spacing w:after="0" w:line="360" w:lineRule="auto"/>
        <w:jc w:val="both"/>
        <w:rPr>
          <w:rFonts w:ascii="Arial" w:eastAsiaTheme="minorHAnsi" w:hAnsi="Arial" w:cs="Arial"/>
          <w:color w:val="231F20"/>
          <w:sz w:val="24"/>
          <w:szCs w:val="24"/>
        </w:rPr>
      </w:pPr>
      <w:r w:rsidRPr="00E839C4">
        <w:rPr>
          <w:rFonts w:ascii="Arial" w:eastAsiaTheme="minorHAnsi" w:hAnsi="Arial" w:cs="Arial"/>
          <w:color w:val="231F20"/>
          <w:sz w:val="24"/>
          <w:szCs w:val="24"/>
          <w:highlight w:val="yellow"/>
        </w:rPr>
        <w:t>Em 2001, a vacina conjugada anti</w:t>
      </w:r>
      <w:r w:rsidRPr="00E839C4">
        <w:rPr>
          <w:rFonts w:ascii="Arial" w:hAnsi="Arial" w:cs="Arial"/>
          <w:sz w:val="24"/>
          <w:szCs w:val="24"/>
          <w:highlight w:val="yellow"/>
        </w:rPr>
        <w:t>pneumocócica sete valente (VCP7v, Prevenar®, Wyeth) foi autorizada na Farmácia Comunitária e começou a ser comercializada sem comparticipação e mediante receita médica</w:t>
      </w:r>
      <w:r w:rsidR="006D290C">
        <w:rPr>
          <w:rFonts w:ascii="Arial" w:hAnsi="Arial" w:cs="Arial"/>
          <w:sz w:val="24"/>
          <w:szCs w:val="24"/>
        </w:rPr>
        <w:t>.</w:t>
      </w:r>
      <w:r w:rsidRPr="00056EDC">
        <w:rPr>
          <w:rFonts w:ascii="Arial" w:hAnsi="Arial" w:cs="Arial"/>
          <w:sz w:val="24"/>
          <w:szCs w:val="24"/>
        </w:rPr>
        <w:t xml:space="preserve"> Em 2009 foi introduzida a </w:t>
      </w:r>
      <w:r w:rsidRPr="00056EDC">
        <w:rPr>
          <w:rFonts w:ascii="Arial" w:eastAsiaTheme="minorHAnsi" w:hAnsi="Arial" w:cs="Arial"/>
          <w:color w:val="231F20"/>
          <w:sz w:val="24"/>
          <w:szCs w:val="24"/>
        </w:rPr>
        <w:t xml:space="preserve">vacina conjugada 10 valente (Synflorix®, GSK) e </w:t>
      </w:r>
      <w:r w:rsidRPr="00056EDC">
        <w:rPr>
          <w:rFonts w:ascii="Arial" w:eastAsiaTheme="minorHAnsi" w:hAnsi="Arial" w:cs="Arial"/>
          <w:color w:val="231F20"/>
          <w:sz w:val="24"/>
          <w:szCs w:val="24"/>
        </w:rPr>
        <w:lastRenderedPageBreak/>
        <w:t xml:space="preserve">em 2010, a vacina conjugada 13 valente (VCP13v, </w:t>
      </w:r>
      <w:r w:rsidRPr="00056EDC">
        <w:rPr>
          <w:rFonts w:ascii="Arial" w:hAnsi="Arial" w:cs="Arial"/>
          <w:sz w:val="24"/>
          <w:szCs w:val="24"/>
        </w:rPr>
        <w:t>Prevenar13</w:t>
      </w:r>
      <w:r w:rsidRPr="00056EDC">
        <w:rPr>
          <w:rFonts w:ascii="Arial" w:eastAsiaTheme="minorHAnsi" w:hAnsi="Arial" w:cs="Arial"/>
          <w:color w:val="231F20"/>
          <w:sz w:val="24"/>
          <w:szCs w:val="24"/>
        </w:rPr>
        <w:t>®, Pfizer) substituiu a 7 valente</w:t>
      </w:r>
      <w:r w:rsidR="001D3566">
        <w:rPr>
          <w:rFonts w:ascii="Arial" w:eastAsiaTheme="minorHAnsi" w:hAnsi="Arial" w:cs="Arial"/>
          <w:color w:val="231F20"/>
          <w:sz w:val="24"/>
          <w:szCs w:val="24"/>
        </w:rPr>
        <w:t>.</w:t>
      </w:r>
      <w:r w:rsidR="00FF1D02">
        <w:rPr>
          <w:rFonts w:ascii="Arial" w:eastAsiaTheme="minorHAnsi" w:hAnsi="Arial" w:cs="Arial"/>
          <w:color w:val="231F20"/>
          <w:sz w:val="24"/>
          <w:szCs w:val="24"/>
        </w:rPr>
        <w:t xml:space="preserve"> A sua utilização </w:t>
      </w:r>
      <w:r w:rsidR="00FF2851">
        <w:rPr>
          <w:rFonts w:ascii="Arial" w:eastAsiaTheme="minorHAnsi" w:hAnsi="Arial" w:cs="Arial"/>
          <w:color w:val="231F20"/>
          <w:sz w:val="24"/>
          <w:szCs w:val="24"/>
        </w:rPr>
        <w:t xml:space="preserve">tem sido </w:t>
      </w:r>
      <w:r w:rsidR="00FF1D02">
        <w:rPr>
          <w:rFonts w:ascii="Arial" w:eastAsiaTheme="minorHAnsi" w:hAnsi="Arial" w:cs="Arial"/>
          <w:color w:val="231F20"/>
          <w:sz w:val="24"/>
          <w:szCs w:val="24"/>
        </w:rPr>
        <w:t xml:space="preserve">recomendada pela Comissão de Vacinas da Sociedade Portuguesa de Pediatria desde </w:t>
      </w:r>
      <w:r w:rsidR="0004482E">
        <w:rPr>
          <w:rFonts w:ascii="Arial" w:eastAsiaTheme="minorHAnsi" w:hAnsi="Arial" w:cs="Arial"/>
          <w:color w:val="231F20"/>
          <w:sz w:val="24"/>
          <w:szCs w:val="24"/>
        </w:rPr>
        <w:t>2010</w:t>
      </w:r>
      <w:r w:rsidR="00F51AF5" w:rsidRPr="00F51AF5">
        <w:rPr>
          <w:rFonts w:ascii="Arial" w:eastAsiaTheme="minorHAnsi" w:hAnsi="Arial" w:cs="Arial"/>
          <w:color w:val="231F20"/>
          <w:sz w:val="24"/>
          <w:szCs w:val="24"/>
          <w:vertAlign w:val="superscript"/>
        </w:rPr>
        <w:t>5</w:t>
      </w:r>
      <w:r w:rsidR="0004482E">
        <w:rPr>
          <w:rFonts w:ascii="Arial" w:eastAsiaTheme="minorHAnsi" w:hAnsi="Arial" w:cs="Arial"/>
          <w:color w:val="231F20"/>
          <w:sz w:val="24"/>
          <w:szCs w:val="24"/>
        </w:rPr>
        <w:t xml:space="preserve">. </w:t>
      </w:r>
    </w:p>
    <w:p w14:paraId="6F515068" w14:textId="77777777" w:rsidR="001D3566" w:rsidRPr="00E839C4" w:rsidRDefault="001D3566" w:rsidP="00E839C4">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p>
    <w:p w14:paraId="0E68856F" w14:textId="2B36F72B" w:rsidR="0097579A" w:rsidRDefault="0013536D" w:rsidP="0013536D">
      <w:pPr>
        <w:pStyle w:val="PargrafodaLista"/>
        <w:widowControl w:val="0"/>
        <w:numPr>
          <w:ilvl w:val="0"/>
          <w:numId w:val="6"/>
        </w:numPr>
        <w:autoSpaceDE w:val="0"/>
        <w:autoSpaceDN w:val="0"/>
        <w:adjustRightInd w:val="0"/>
        <w:spacing w:after="0" w:line="360" w:lineRule="auto"/>
        <w:jc w:val="both"/>
        <w:rPr>
          <w:rFonts w:ascii="Arial" w:hAnsi="Arial" w:cs="Arial"/>
          <w:i/>
          <w:color w:val="4472C4" w:themeColor="accent5"/>
          <w:sz w:val="24"/>
          <w:szCs w:val="25"/>
          <w:lang w:eastAsia="pt-PT"/>
        </w:rPr>
      </w:pPr>
      <w:r w:rsidRPr="0013536D">
        <w:rPr>
          <w:rFonts w:ascii="Arial" w:hAnsi="Arial" w:cs="Arial"/>
          <w:i/>
          <w:color w:val="4472C4" w:themeColor="accent5"/>
          <w:sz w:val="24"/>
          <w:szCs w:val="25"/>
          <w:u w:val="single"/>
          <w:lang w:eastAsia="pt-PT"/>
        </w:rPr>
        <w:t>Revisor F:</w:t>
      </w:r>
      <w:r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Na Introdução (</w:t>
      </w:r>
      <w:r w:rsidR="00E839C4" w:rsidRPr="0013536D">
        <w:rPr>
          <w:rFonts w:ascii="Arial" w:hAnsi="Arial" w:cs="Arial"/>
          <w:i/>
          <w:color w:val="4472C4" w:themeColor="accent5"/>
          <w:sz w:val="24"/>
          <w:szCs w:val="25"/>
          <w:lang w:eastAsia="pt-PT"/>
        </w:rPr>
        <w:t>pág.</w:t>
      </w:r>
      <w:r w:rsidR="0097579A" w:rsidRPr="0013536D">
        <w:rPr>
          <w:rFonts w:ascii="Arial" w:hAnsi="Arial" w:cs="Arial"/>
          <w:i/>
          <w:color w:val="4472C4" w:themeColor="accent5"/>
          <w:sz w:val="24"/>
          <w:szCs w:val="25"/>
          <w:lang w:eastAsia="pt-PT"/>
        </w:rPr>
        <w:t xml:space="preserve"> 6), é afirmado que a colonização da</w:t>
      </w:r>
      <w:r w:rsidR="00F77951" w:rsidRPr="0013536D">
        <w:rPr>
          <w:rFonts w:ascii="Arial" w:hAnsi="Arial" w:cs="Arial"/>
          <w:i/>
          <w:color w:val="4472C4" w:themeColor="accent5"/>
          <w:sz w:val="24"/>
          <w:szCs w:val="25"/>
          <w:lang w:eastAsia="pt-PT"/>
        </w:rPr>
        <w:t xml:space="preserve"> nasofaringe” …</w:t>
      </w:r>
      <w:r w:rsidR="0097579A" w:rsidRPr="0013536D">
        <w:rPr>
          <w:rFonts w:ascii="Arial" w:hAnsi="Arial" w:cs="Arial"/>
          <w:i/>
          <w:color w:val="4472C4" w:themeColor="accent5"/>
          <w:sz w:val="24"/>
          <w:szCs w:val="25"/>
          <w:lang w:eastAsia="pt-PT"/>
        </w:rPr>
        <w:t>é fonte de transmissão…”. Na realidade a</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 xml:space="preserve">colonização da nasofaringe, embora seja considerada um </w:t>
      </w:r>
      <w:r w:rsidR="00F77951" w:rsidRPr="0013536D">
        <w:rPr>
          <w:rFonts w:ascii="Arial" w:hAnsi="Arial" w:cs="Arial"/>
          <w:i/>
          <w:color w:val="4472C4" w:themeColor="accent5"/>
          <w:sz w:val="24"/>
          <w:szCs w:val="25"/>
          <w:lang w:eastAsia="pt-PT"/>
        </w:rPr>
        <w:t>pré-requisito</w:t>
      </w:r>
      <w:r w:rsidR="0097579A" w:rsidRPr="0013536D">
        <w:rPr>
          <w:rFonts w:ascii="Arial" w:hAnsi="Arial" w:cs="Arial"/>
          <w:i/>
          <w:color w:val="4472C4" w:themeColor="accent5"/>
          <w:sz w:val="24"/>
          <w:szCs w:val="25"/>
          <w:lang w:eastAsia="pt-PT"/>
        </w:rPr>
        <w:t xml:space="preserve"> para</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 xml:space="preserve">que haja </w:t>
      </w:r>
      <w:r w:rsidR="00F77951" w:rsidRPr="0013536D">
        <w:rPr>
          <w:rFonts w:ascii="Arial" w:hAnsi="Arial" w:cs="Arial"/>
          <w:i/>
          <w:color w:val="4472C4" w:themeColor="accent5"/>
          <w:sz w:val="24"/>
          <w:szCs w:val="25"/>
          <w:lang w:eastAsia="pt-PT"/>
        </w:rPr>
        <w:t>infeção</w:t>
      </w:r>
      <w:r w:rsidR="0097579A" w:rsidRPr="0013536D">
        <w:rPr>
          <w:rFonts w:ascii="Arial" w:hAnsi="Arial" w:cs="Arial"/>
          <w:i/>
          <w:color w:val="4472C4" w:themeColor="accent5"/>
          <w:sz w:val="24"/>
          <w:szCs w:val="25"/>
          <w:lang w:eastAsia="pt-PT"/>
        </w:rPr>
        <w:t>, a maior parte dos portadores não desenvolve</w:t>
      </w:r>
      <w:r w:rsidR="00F77951" w:rsidRPr="0013536D">
        <w:rPr>
          <w:rFonts w:ascii="Arial" w:hAnsi="Arial" w:cs="Arial"/>
          <w:i/>
          <w:color w:val="4472C4" w:themeColor="accent5"/>
          <w:sz w:val="24"/>
          <w:szCs w:val="25"/>
          <w:lang w:eastAsia="pt-PT"/>
        </w:rPr>
        <w:t xml:space="preserve"> infeções</w:t>
      </w:r>
      <w:r w:rsidR="0097579A" w:rsidRPr="0013536D">
        <w:rPr>
          <w:rFonts w:ascii="Arial" w:hAnsi="Arial" w:cs="Arial"/>
          <w:i/>
          <w:color w:val="4472C4" w:themeColor="accent5"/>
          <w:sz w:val="24"/>
          <w:szCs w:val="25"/>
          <w:lang w:eastAsia="pt-PT"/>
        </w:rPr>
        <w:t xml:space="preserve"> pneumocócicas. Se os autores </w:t>
      </w:r>
      <w:r w:rsidR="00F77951" w:rsidRPr="0013536D">
        <w:rPr>
          <w:rFonts w:ascii="Arial" w:hAnsi="Arial" w:cs="Arial"/>
          <w:i/>
          <w:color w:val="4472C4" w:themeColor="accent5"/>
          <w:sz w:val="24"/>
          <w:szCs w:val="25"/>
          <w:lang w:eastAsia="pt-PT"/>
        </w:rPr>
        <w:t>concordarem, será</w:t>
      </w:r>
      <w:r w:rsidR="0097579A" w:rsidRPr="0013536D">
        <w:rPr>
          <w:rFonts w:ascii="Arial" w:hAnsi="Arial" w:cs="Arial"/>
          <w:i/>
          <w:color w:val="4472C4" w:themeColor="accent5"/>
          <w:sz w:val="24"/>
          <w:szCs w:val="25"/>
          <w:lang w:eastAsia="pt-PT"/>
        </w:rPr>
        <w:t xml:space="preserve"> de referir</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este facto.</w:t>
      </w:r>
      <w:r w:rsidRPr="0013536D">
        <w:rPr>
          <w:rFonts w:ascii="Arial" w:hAnsi="Arial" w:cs="Arial"/>
          <w:i/>
          <w:color w:val="4472C4" w:themeColor="accent5"/>
          <w:sz w:val="24"/>
          <w:szCs w:val="25"/>
          <w:lang w:eastAsia="pt-PT"/>
        </w:rPr>
        <w:t>”</w:t>
      </w:r>
    </w:p>
    <w:p w14:paraId="038D9856" w14:textId="7F948465" w:rsidR="009874C2" w:rsidRDefault="00347536" w:rsidP="009874C2">
      <w:pPr>
        <w:pStyle w:val="PargrafodaLista"/>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r w:rsidRPr="00F409CA">
        <w:rPr>
          <w:rFonts w:ascii="Arial" w:eastAsia="Times New Roman" w:hAnsi="Arial" w:cs="Arial"/>
          <w:i/>
          <w:color w:val="000000" w:themeColor="text1"/>
          <w:sz w:val="24"/>
          <w:szCs w:val="24"/>
          <w:u w:val="single"/>
          <w:lang w:eastAsia="pt-PT"/>
        </w:rPr>
        <w:t>Autores:</w:t>
      </w:r>
      <w:r w:rsidR="009874C2">
        <w:rPr>
          <w:rFonts w:ascii="Arial" w:eastAsia="Times New Roman" w:hAnsi="Arial" w:cs="Arial"/>
          <w:i/>
          <w:color w:val="000000" w:themeColor="text1"/>
          <w:sz w:val="24"/>
          <w:szCs w:val="24"/>
          <w:u w:val="single"/>
          <w:lang w:eastAsia="pt-PT"/>
        </w:rPr>
        <w:t xml:space="preserve"> </w:t>
      </w:r>
      <w:r w:rsidR="009874C2">
        <w:rPr>
          <w:rFonts w:ascii="Arial" w:eastAsia="Times New Roman" w:hAnsi="Arial" w:cs="Arial"/>
          <w:i/>
          <w:color w:val="000000" w:themeColor="text1"/>
          <w:sz w:val="24"/>
          <w:szCs w:val="24"/>
          <w:lang w:eastAsia="pt-PT"/>
        </w:rPr>
        <w:t>Propomos a seguinte alteração, mantendo as mesmas referências bibliográficas:</w:t>
      </w:r>
    </w:p>
    <w:p w14:paraId="79F427D5" w14:textId="77777777" w:rsidR="009874C2" w:rsidRDefault="009874C2" w:rsidP="009874C2">
      <w:pPr>
        <w:pStyle w:val="PargrafodaLista"/>
        <w:widowControl w:val="0"/>
        <w:autoSpaceDE w:val="0"/>
        <w:autoSpaceDN w:val="0"/>
        <w:adjustRightInd w:val="0"/>
        <w:spacing w:after="0" w:line="360" w:lineRule="auto"/>
        <w:jc w:val="both"/>
        <w:rPr>
          <w:rFonts w:ascii="Arial" w:eastAsiaTheme="minorHAnsi" w:hAnsi="Arial" w:cs="Arial"/>
          <w:color w:val="231F20"/>
          <w:sz w:val="24"/>
          <w:szCs w:val="24"/>
        </w:rPr>
      </w:pPr>
    </w:p>
    <w:p w14:paraId="2E7FCE56" w14:textId="6A19C700" w:rsidR="009874C2" w:rsidRPr="009874C2" w:rsidRDefault="009874C2" w:rsidP="009874C2">
      <w:pPr>
        <w:pStyle w:val="PargrafodaLista"/>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r w:rsidRPr="00056EDC">
        <w:rPr>
          <w:rFonts w:ascii="Arial" w:eastAsiaTheme="minorHAnsi" w:hAnsi="Arial" w:cs="Arial"/>
          <w:color w:val="231F20"/>
          <w:sz w:val="24"/>
          <w:szCs w:val="24"/>
        </w:rPr>
        <w:t>Coloniza a nasofaringe humana, sendo esta a fonte de transmissão da bactéria a outros indivíduos e o ponto de partida da doença. Em estudos realizados em infantários de Lisboa e Coimbra, cerca de 60% das crianças estão colonizadas por esta bactéria</w:t>
      </w:r>
      <w:r>
        <w:rPr>
          <w:rFonts w:ascii="Arial" w:eastAsiaTheme="minorHAnsi" w:hAnsi="Arial" w:cs="Arial"/>
          <w:color w:val="231F20"/>
          <w:sz w:val="24"/>
          <w:szCs w:val="24"/>
        </w:rPr>
        <w:t xml:space="preserve"> </w:t>
      </w:r>
      <w:r>
        <w:rPr>
          <w:rFonts w:ascii="Arial" w:eastAsiaTheme="minorHAnsi" w:hAnsi="Arial" w:cs="Arial"/>
          <w:color w:val="231F20"/>
          <w:sz w:val="24"/>
          <w:szCs w:val="24"/>
          <w:vertAlign w:val="superscript"/>
        </w:rPr>
        <w:t>3</w:t>
      </w:r>
      <w:r w:rsidRPr="000C3C78">
        <w:rPr>
          <w:rFonts w:ascii="Arial" w:eastAsiaTheme="minorHAnsi" w:hAnsi="Arial" w:cs="Arial"/>
          <w:color w:val="231F20"/>
          <w:sz w:val="24"/>
          <w:szCs w:val="24"/>
          <w:vertAlign w:val="superscript"/>
        </w:rPr>
        <w:t>,</w:t>
      </w:r>
      <w:r>
        <w:rPr>
          <w:rFonts w:ascii="Arial" w:eastAsiaTheme="minorHAnsi" w:hAnsi="Arial" w:cs="Arial"/>
          <w:color w:val="231F20"/>
          <w:sz w:val="24"/>
          <w:szCs w:val="24"/>
          <w:vertAlign w:val="superscript"/>
        </w:rPr>
        <w:t>4</w:t>
      </w:r>
      <w:r w:rsidRPr="00056EDC">
        <w:rPr>
          <w:rFonts w:ascii="Arial" w:eastAsiaTheme="minorHAnsi" w:hAnsi="Arial" w:cs="Arial"/>
          <w:color w:val="231F20"/>
          <w:sz w:val="24"/>
          <w:szCs w:val="24"/>
        </w:rPr>
        <w:t>. São conhecidos mais de 90 serotipos mas a maioria dos casos de doença na criança é causado por número relativamente pequeno</w:t>
      </w:r>
      <w:r>
        <w:rPr>
          <w:rFonts w:ascii="Arial" w:eastAsiaTheme="minorHAnsi" w:hAnsi="Arial" w:cs="Arial"/>
          <w:color w:val="231F20"/>
          <w:sz w:val="24"/>
          <w:szCs w:val="24"/>
        </w:rPr>
        <w:t xml:space="preserve"> </w:t>
      </w:r>
      <w:r w:rsidRPr="000C3C78">
        <w:rPr>
          <w:rFonts w:ascii="Arial" w:eastAsiaTheme="minorHAnsi" w:hAnsi="Arial" w:cs="Arial"/>
          <w:color w:val="231F20"/>
          <w:sz w:val="24"/>
          <w:szCs w:val="24"/>
          <w:vertAlign w:val="superscript"/>
        </w:rPr>
        <w:t>1</w:t>
      </w:r>
      <w:r w:rsidRPr="00056EDC">
        <w:rPr>
          <w:rFonts w:ascii="Arial" w:eastAsiaTheme="minorHAnsi" w:hAnsi="Arial" w:cs="Arial"/>
          <w:color w:val="231F20"/>
          <w:sz w:val="24"/>
          <w:szCs w:val="24"/>
        </w:rPr>
        <w:t xml:space="preserve">. </w:t>
      </w:r>
    </w:p>
    <w:p w14:paraId="2F9627C0" w14:textId="77777777" w:rsidR="009874C2" w:rsidRDefault="009874C2" w:rsidP="00347536">
      <w:pPr>
        <w:pStyle w:val="PargrafodaLista"/>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p>
    <w:p w14:paraId="26A9189B" w14:textId="4021C076" w:rsidR="009874C2" w:rsidRPr="009874C2" w:rsidRDefault="009874C2" w:rsidP="00347536">
      <w:pPr>
        <w:pStyle w:val="PargrafodaLista"/>
        <w:widowControl w:val="0"/>
        <w:autoSpaceDE w:val="0"/>
        <w:autoSpaceDN w:val="0"/>
        <w:adjustRightInd w:val="0"/>
        <w:spacing w:after="0" w:line="360" w:lineRule="auto"/>
        <w:jc w:val="both"/>
        <w:rPr>
          <w:rFonts w:ascii="Arial" w:eastAsia="Times New Roman" w:hAnsi="Arial" w:cs="Arial"/>
          <w:color w:val="000000" w:themeColor="text1"/>
          <w:sz w:val="24"/>
          <w:szCs w:val="24"/>
          <w:lang w:eastAsia="pt-PT"/>
        </w:rPr>
      </w:pPr>
      <w:r w:rsidRPr="009874C2">
        <w:rPr>
          <w:rFonts w:ascii="Arial" w:eastAsia="Times New Roman" w:hAnsi="Arial" w:cs="Arial"/>
          <w:color w:val="000000" w:themeColor="text1"/>
          <w:sz w:val="24"/>
          <w:szCs w:val="24"/>
          <w:lang w:eastAsia="pt-PT"/>
        </w:rPr>
        <w:t xml:space="preserve">Para: </w:t>
      </w:r>
    </w:p>
    <w:p w14:paraId="20802440" w14:textId="77777777" w:rsidR="006116E3" w:rsidRDefault="006116E3" w:rsidP="00347536">
      <w:pPr>
        <w:pStyle w:val="PargrafodaLista"/>
        <w:widowControl w:val="0"/>
        <w:autoSpaceDE w:val="0"/>
        <w:autoSpaceDN w:val="0"/>
        <w:adjustRightInd w:val="0"/>
        <w:spacing w:after="0" w:line="360" w:lineRule="auto"/>
        <w:jc w:val="both"/>
        <w:rPr>
          <w:rFonts w:ascii="Arial" w:eastAsia="Times New Roman" w:hAnsi="Arial" w:cs="Arial"/>
          <w:i/>
          <w:color w:val="000000" w:themeColor="text1"/>
          <w:sz w:val="24"/>
          <w:szCs w:val="24"/>
          <w:u w:val="single"/>
          <w:lang w:eastAsia="pt-PT"/>
        </w:rPr>
      </w:pPr>
    </w:p>
    <w:p w14:paraId="7F875DC3" w14:textId="77777777" w:rsidR="009874C2" w:rsidRPr="009874C2" w:rsidRDefault="006116E3" w:rsidP="009874C2">
      <w:pPr>
        <w:pStyle w:val="PargrafodaLista"/>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r w:rsidRPr="00056EDC">
        <w:rPr>
          <w:rFonts w:ascii="Arial" w:eastAsiaTheme="minorHAnsi" w:hAnsi="Arial" w:cs="Arial"/>
          <w:color w:val="231F20"/>
          <w:sz w:val="24"/>
          <w:szCs w:val="24"/>
        </w:rPr>
        <w:t>Coloniza a nasofaringe humana, sendo esta a fonte de transmissão da bactéria a outros indivíduos e o ponto de partida da doença.</w:t>
      </w:r>
      <w:r w:rsidR="00F70CC1">
        <w:rPr>
          <w:rFonts w:ascii="Arial" w:eastAsiaTheme="minorHAnsi" w:hAnsi="Arial" w:cs="Arial"/>
          <w:color w:val="231F20"/>
          <w:sz w:val="24"/>
          <w:szCs w:val="24"/>
        </w:rPr>
        <w:t xml:space="preserve"> </w:t>
      </w:r>
      <w:r w:rsidR="00F70CC1" w:rsidRPr="00F70CC1">
        <w:rPr>
          <w:rFonts w:ascii="Arial" w:eastAsiaTheme="minorHAnsi" w:hAnsi="Arial" w:cs="Arial"/>
          <w:color w:val="231F20"/>
          <w:sz w:val="24"/>
          <w:szCs w:val="24"/>
          <w:highlight w:val="yellow"/>
        </w:rPr>
        <w:t>Contudo, a maioria dos portadores não desenvolverá a doença.</w:t>
      </w:r>
      <w:r w:rsidR="00F70CC1">
        <w:rPr>
          <w:rFonts w:ascii="Arial" w:eastAsiaTheme="minorHAnsi" w:hAnsi="Arial" w:cs="Arial"/>
          <w:color w:val="231F20"/>
          <w:sz w:val="24"/>
          <w:szCs w:val="24"/>
        </w:rPr>
        <w:t xml:space="preserve"> </w:t>
      </w:r>
      <w:r w:rsidR="009874C2" w:rsidRPr="00056EDC">
        <w:rPr>
          <w:rFonts w:ascii="Arial" w:eastAsiaTheme="minorHAnsi" w:hAnsi="Arial" w:cs="Arial"/>
          <w:color w:val="231F20"/>
          <w:sz w:val="24"/>
          <w:szCs w:val="24"/>
        </w:rPr>
        <w:t>Em estudos realizados em infantários de Lisboa e Coimbra, cerca de 60% das crianças estão colonizadas por esta bactéria</w:t>
      </w:r>
      <w:r w:rsidR="009874C2">
        <w:rPr>
          <w:rFonts w:ascii="Arial" w:eastAsiaTheme="minorHAnsi" w:hAnsi="Arial" w:cs="Arial"/>
          <w:color w:val="231F20"/>
          <w:sz w:val="24"/>
          <w:szCs w:val="24"/>
        </w:rPr>
        <w:t xml:space="preserve"> </w:t>
      </w:r>
      <w:r w:rsidR="009874C2">
        <w:rPr>
          <w:rFonts w:ascii="Arial" w:eastAsiaTheme="minorHAnsi" w:hAnsi="Arial" w:cs="Arial"/>
          <w:color w:val="231F20"/>
          <w:sz w:val="24"/>
          <w:szCs w:val="24"/>
          <w:vertAlign w:val="superscript"/>
        </w:rPr>
        <w:t>3</w:t>
      </w:r>
      <w:r w:rsidR="009874C2" w:rsidRPr="000C3C78">
        <w:rPr>
          <w:rFonts w:ascii="Arial" w:eastAsiaTheme="minorHAnsi" w:hAnsi="Arial" w:cs="Arial"/>
          <w:color w:val="231F20"/>
          <w:sz w:val="24"/>
          <w:szCs w:val="24"/>
          <w:vertAlign w:val="superscript"/>
        </w:rPr>
        <w:t>,</w:t>
      </w:r>
      <w:r w:rsidR="009874C2">
        <w:rPr>
          <w:rFonts w:ascii="Arial" w:eastAsiaTheme="minorHAnsi" w:hAnsi="Arial" w:cs="Arial"/>
          <w:color w:val="231F20"/>
          <w:sz w:val="24"/>
          <w:szCs w:val="24"/>
          <w:vertAlign w:val="superscript"/>
        </w:rPr>
        <w:t>4</w:t>
      </w:r>
      <w:r w:rsidR="009874C2" w:rsidRPr="00056EDC">
        <w:rPr>
          <w:rFonts w:ascii="Arial" w:eastAsiaTheme="minorHAnsi" w:hAnsi="Arial" w:cs="Arial"/>
          <w:color w:val="231F20"/>
          <w:sz w:val="24"/>
          <w:szCs w:val="24"/>
        </w:rPr>
        <w:t>. São conhecidos mais de 90 serotipos mas a maioria dos casos de doença na criança é causado por número relativamente pequeno</w:t>
      </w:r>
      <w:r w:rsidR="009874C2">
        <w:rPr>
          <w:rFonts w:ascii="Arial" w:eastAsiaTheme="minorHAnsi" w:hAnsi="Arial" w:cs="Arial"/>
          <w:color w:val="231F20"/>
          <w:sz w:val="24"/>
          <w:szCs w:val="24"/>
        </w:rPr>
        <w:t xml:space="preserve"> </w:t>
      </w:r>
      <w:r w:rsidR="009874C2" w:rsidRPr="000C3C78">
        <w:rPr>
          <w:rFonts w:ascii="Arial" w:eastAsiaTheme="minorHAnsi" w:hAnsi="Arial" w:cs="Arial"/>
          <w:color w:val="231F20"/>
          <w:sz w:val="24"/>
          <w:szCs w:val="24"/>
          <w:vertAlign w:val="superscript"/>
        </w:rPr>
        <w:t>1</w:t>
      </w:r>
      <w:r w:rsidR="009874C2" w:rsidRPr="00056EDC">
        <w:rPr>
          <w:rFonts w:ascii="Arial" w:eastAsiaTheme="minorHAnsi" w:hAnsi="Arial" w:cs="Arial"/>
          <w:color w:val="231F20"/>
          <w:sz w:val="24"/>
          <w:szCs w:val="24"/>
        </w:rPr>
        <w:t xml:space="preserve">. </w:t>
      </w:r>
    </w:p>
    <w:p w14:paraId="5AD3AAEB" w14:textId="77777777" w:rsidR="0097579A" w:rsidRPr="00F77951" w:rsidRDefault="0097579A" w:rsidP="00F77951">
      <w:pPr>
        <w:widowControl w:val="0"/>
        <w:autoSpaceDE w:val="0"/>
        <w:autoSpaceDN w:val="0"/>
        <w:adjustRightInd w:val="0"/>
        <w:spacing w:after="0" w:line="360" w:lineRule="auto"/>
        <w:jc w:val="both"/>
        <w:rPr>
          <w:rFonts w:ascii="Arial" w:hAnsi="Arial" w:cs="Arial"/>
          <w:i/>
          <w:color w:val="1A1A1A"/>
          <w:sz w:val="24"/>
          <w:szCs w:val="25"/>
          <w:lang w:eastAsia="pt-PT"/>
        </w:rPr>
      </w:pPr>
    </w:p>
    <w:p w14:paraId="37B26572" w14:textId="223C2CAA" w:rsidR="0013536D" w:rsidRDefault="0013536D" w:rsidP="0013536D">
      <w:pPr>
        <w:pStyle w:val="PargrafodaLista"/>
        <w:widowControl w:val="0"/>
        <w:numPr>
          <w:ilvl w:val="0"/>
          <w:numId w:val="6"/>
        </w:numPr>
        <w:autoSpaceDE w:val="0"/>
        <w:autoSpaceDN w:val="0"/>
        <w:adjustRightInd w:val="0"/>
        <w:spacing w:after="0" w:line="360" w:lineRule="auto"/>
        <w:jc w:val="both"/>
        <w:rPr>
          <w:rFonts w:ascii="Arial" w:hAnsi="Arial" w:cs="Arial"/>
          <w:i/>
          <w:color w:val="4472C4" w:themeColor="accent5"/>
          <w:sz w:val="24"/>
          <w:szCs w:val="25"/>
          <w:lang w:eastAsia="pt-PT"/>
        </w:rPr>
      </w:pPr>
      <w:r w:rsidRPr="0013536D">
        <w:rPr>
          <w:rFonts w:ascii="Arial" w:hAnsi="Arial" w:cs="Arial"/>
          <w:i/>
          <w:color w:val="4472C4" w:themeColor="accent5"/>
          <w:sz w:val="24"/>
          <w:szCs w:val="25"/>
          <w:u w:val="single"/>
          <w:lang w:eastAsia="pt-PT"/>
        </w:rPr>
        <w:t>Revisor F:</w:t>
      </w:r>
      <w:r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Na Introdução (</w:t>
      </w:r>
      <w:r w:rsidR="003D6090" w:rsidRPr="0013536D">
        <w:rPr>
          <w:rFonts w:ascii="Arial" w:hAnsi="Arial" w:cs="Arial"/>
          <w:i/>
          <w:color w:val="4472C4" w:themeColor="accent5"/>
          <w:sz w:val="24"/>
          <w:szCs w:val="25"/>
          <w:lang w:eastAsia="pt-PT"/>
        </w:rPr>
        <w:t>pág.</w:t>
      </w:r>
      <w:r w:rsidR="0097579A" w:rsidRPr="0013536D">
        <w:rPr>
          <w:rFonts w:ascii="Arial" w:hAnsi="Arial" w:cs="Arial"/>
          <w:i/>
          <w:color w:val="4472C4" w:themeColor="accent5"/>
          <w:sz w:val="24"/>
          <w:szCs w:val="25"/>
          <w:lang w:eastAsia="pt-PT"/>
        </w:rPr>
        <w:t xml:space="preserve"> </w:t>
      </w:r>
      <w:r w:rsidR="00F77951" w:rsidRPr="0013536D">
        <w:rPr>
          <w:rFonts w:ascii="Arial" w:hAnsi="Arial" w:cs="Arial"/>
          <w:i/>
          <w:color w:val="4472C4" w:themeColor="accent5"/>
          <w:sz w:val="24"/>
          <w:szCs w:val="25"/>
          <w:lang w:eastAsia="pt-PT"/>
        </w:rPr>
        <w:t>7) Existem</w:t>
      </w:r>
      <w:r w:rsidR="0097579A" w:rsidRPr="0013536D">
        <w:rPr>
          <w:rFonts w:ascii="Arial" w:hAnsi="Arial" w:cs="Arial"/>
          <w:i/>
          <w:color w:val="4472C4" w:themeColor="accent5"/>
          <w:sz w:val="24"/>
          <w:szCs w:val="25"/>
          <w:lang w:eastAsia="pt-PT"/>
        </w:rPr>
        <w:t xml:space="preserve"> </w:t>
      </w:r>
      <w:r w:rsidRPr="0013536D">
        <w:rPr>
          <w:rFonts w:ascii="Arial" w:hAnsi="Arial" w:cs="Arial"/>
          <w:i/>
          <w:color w:val="4472C4" w:themeColor="accent5"/>
          <w:sz w:val="24"/>
          <w:szCs w:val="25"/>
          <w:lang w:eastAsia="pt-PT"/>
        </w:rPr>
        <w:t>algumas referências</w:t>
      </w:r>
      <w:r w:rsidR="0097579A" w:rsidRPr="0013536D">
        <w:rPr>
          <w:rFonts w:ascii="Arial" w:hAnsi="Arial" w:cs="Arial"/>
          <w:i/>
          <w:color w:val="4472C4" w:themeColor="accent5"/>
          <w:sz w:val="24"/>
          <w:szCs w:val="25"/>
          <w:lang w:eastAsia="pt-PT"/>
        </w:rPr>
        <w:t xml:space="preserve"> a comunicações</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 xml:space="preserve">orais, que salvo melhor opinião devem ser </w:t>
      </w:r>
      <w:r w:rsidR="00F77951" w:rsidRPr="0013536D">
        <w:rPr>
          <w:rFonts w:ascii="Arial" w:hAnsi="Arial" w:cs="Arial"/>
          <w:i/>
          <w:color w:val="4472C4" w:themeColor="accent5"/>
          <w:sz w:val="24"/>
          <w:szCs w:val="25"/>
          <w:lang w:eastAsia="pt-PT"/>
        </w:rPr>
        <w:t>corretamente</w:t>
      </w:r>
      <w:r w:rsidR="0097579A" w:rsidRPr="0013536D">
        <w:rPr>
          <w:rFonts w:ascii="Arial" w:hAnsi="Arial" w:cs="Arial"/>
          <w:i/>
          <w:color w:val="4472C4" w:themeColor="accent5"/>
          <w:sz w:val="24"/>
          <w:szCs w:val="25"/>
          <w:lang w:eastAsia="pt-PT"/>
        </w:rPr>
        <w:t xml:space="preserve"> referidas.</w:t>
      </w:r>
      <w:r w:rsidRPr="0013536D">
        <w:rPr>
          <w:rFonts w:ascii="Arial" w:hAnsi="Arial" w:cs="Arial"/>
          <w:i/>
          <w:color w:val="4472C4" w:themeColor="accent5"/>
          <w:sz w:val="24"/>
          <w:szCs w:val="25"/>
          <w:lang w:eastAsia="pt-PT"/>
        </w:rPr>
        <w:t>”</w:t>
      </w:r>
      <w:r w:rsidR="0097579A" w:rsidRPr="0013536D">
        <w:rPr>
          <w:rFonts w:ascii="Arial" w:hAnsi="Arial" w:cs="Arial"/>
          <w:i/>
          <w:color w:val="4472C4" w:themeColor="accent5"/>
          <w:sz w:val="24"/>
          <w:szCs w:val="25"/>
          <w:lang w:eastAsia="pt-PT"/>
        </w:rPr>
        <w:t xml:space="preserve"> </w:t>
      </w:r>
    </w:p>
    <w:p w14:paraId="57AE76A5" w14:textId="77777777" w:rsidR="003D6090" w:rsidRDefault="00347536" w:rsidP="001D3566">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r w:rsidRPr="00F409CA">
        <w:rPr>
          <w:rFonts w:ascii="Arial" w:eastAsia="Times New Roman" w:hAnsi="Arial" w:cs="Arial"/>
          <w:i/>
          <w:color w:val="000000" w:themeColor="text1"/>
          <w:sz w:val="24"/>
          <w:szCs w:val="24"/>
          <w:u w:val="single"/>
          <w:lang w:eastAsia="pt-PT"/>
        </w:rPr>
        <w:t>Autores:</w:t>
      </w:r>
      <w:r w:rsidR="00525EB0">
        <w:rPr>
          <w:rFonts w:ascii="Arial" w:eastAsia="Times New Roman" w:hAnsi="Arial" w:cs="Arial"/>
          <w:i/>
          <w:color w:val="000000" w:themeColor="text1"/>
          <w:sz w:val="24"/>
          <w:szCs w:val="24"/>
          <w:u w:val="single"/>
          <w:lang w:eastAsia="pt-PT"/>
        </w:rPr>
        <w:t xml:space="preserve"> </w:t>
      </w:r>
      <w:r w:rsidR="004D0F52">
        <w:rPr>
          <w:rFonts w:ascii="Arial" w:hAnsi="Arial" w:cs="Arial"/>
          <w:i/>
          <w:color w:val="000000" w:themeColor="text1"/>
          <w:sz w:val="24"/>
          <w:szCs w:val="25"/>
          <w:lang w:eastAsia="pt-PT"/>
        </w:rPr>
        <w:t xml:space="preserve"> </w:t>
      </w:r>
      <w:r w:rsidR="009908CD">
        <w:rPr>
          <w:rFonts w:ascii="Arial" w:hAnsi="Arial" w:cs="Arial"/>
          <w:i/>
          <w:color w:val="000000" w:themeColor="text1"/>
          <w:sz w:val="24"/>
          <w:szCs w:val="25"/>
          <w:lang w:eastAsia="pt-PT"/>
        </w:rPr>
        <w:t>Agradecemos o comentário</w:t>
      </w:r>
      <w:r w:rsidR="008C07A0">
        <w:rPr>
          <w:rFonts w:ascii="Arial" w:hAnsi="Arial" w:cs="Arial"/>
          <w:i/>
          <w:color w:val="000000" w:themeColor="text1"/>
          <w:sz w:val="24"/>
          <w:szCs w:val="25"/>
          <w:lang w:eastAsia="pt-PT"/>
        </w:rPr>
        <w:t xml:space="preserve">. </w:t>
      </w:r>
    </w:p>
    <w:p w14:paraId="2A050D9D" w14:textId="77777777" w:rsidR="003D6090" w:rsidRDefault="003D6090" w:rsidP="003D6090">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r w:rsidRPr="003D6090">
        <w:rPr>
          <w:rFonts w:ascii="Arial" w:eastAsia="Times New Roman" w:hAnsi="Arial" w:cs="Arial"/>
          <w:i/>
          <w:color w:val="000000" w:themeColor="text1"/>
          <w:sz w:val="24"/>
          <w:szCs w:val="24"/>
          <w:lang w:eastAsia="pt-PT"/>
        </w:rPr>
        <w:lastRenderedPageBreak/>
        <w:t xml:space="preserve">De acordo com as normas da </w:t>
      </w:r>
      <w:r w:rsidR="008C07A0" w:rsidRPr="003D6090">
        <w:rPr>
          <w:rFonts w:ascii="Arial" w:hAnsi="Arial" w:cs="Arial"/>
          <w:i/>
          <w:color w:val="000000" w:themeColor="text1"/>
          <w:sz w:val="24"/>
          <w:szCs w:val="25"/>
          <w:lang w:eastAsia="pt-PT"/>
        </w:rPr>
        <w:t>revista</w:t>
      </w:r>
      <w:r w:rsidR="008C07A0">
        <w:rPr>
          <w:rFonts w:ascii="Arial" w:hAnsi="Arial" w:cs="Arial"/>
          <w:i/>
          <w:color w:val="000000" w:themeColor="text1"/>
          <w:sz w:val="24"/>
          <w:szCs w:val="25"/>
          <w:lang w:eastAsia="pt-PT"/>
        </w:rPr>
        <w:t xml:space="preserve">: </w:t>
      </w:r>
      <w:r w:rsidR="008C07A0" w:rsidRPr="003D6090">
        <w:rPr>
          <w:rFonts w:ascii="Arial" w:hAnsi="Arial" w:cs="Arial"/>
          <w:i/>
          <w:color w:val="000000" w:themeColor="text1"/>
          <w:sz w:val="24"/>
          <w:szCs w:val="25"/>
          <w:lang w:eastAsia="pt-PT"/>
        </w:rPr>
        <w:t>“Não deverão ser incluídos na lista de referências quaisquer artigos pessoais em preparação ou observações não publicadas, comunicações pessoais, etc. Tais inclusões só são permitidas no corpo do manuscrito (ex: P. Andrade, comunicação pessoal)”</w:t>
      </w:r>
      <w:r>
        <w:rPr>
          <w:rFonts w:ascii="Arial" w:hAnsi="Arial" w:cs="Arial"/>
          <w:i/>
          <w:color w:val="000000" w:themeColor="text1"/>
          <w:sz w:val="24"/>
          <w:szCs w:val="25"/>
          <w:lang w:eastAsia="pt-PT"/>
        </w:rPr>
        <w:t xml:space="preserve">. </w:t>
      </w:r>
    </w:p>
    <w:p w14:paraId="474A6613" w14:textId="1219ADCE" w:rsidR="00F51AF5" w:rsidRDefault="003D6090" w:rsidP="003D6090">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r>
        <w:rPr>
          <w:rFonts w:ascii="Arial" w:eastAsia="Times New Roman" w:hAnsi="Arial" w:cs="Arial"/>
          <w:i/>
          <w:color w:val="000000" w:themeColor="text1"/>
          <w:sz w:val="24"/>
          <w:szCs w:val="24"/>
          <w:lang w:eastAsia="pt-PT"/>
        </w:rPr>
        <w:t>R</w:t>
      </w:r>
      <w:r>
        <w:rPr>
          <w:rFonts w:ascii="Arial" w:hAnsi="Arial" w:cs="Arial"/>
          <w:i/>
          <w:color w:val="000000" w:themeColor="text1"/>
          <w:sz w:val="24"/>
          <w:szCs w:val="25"/>
          <w:lang w:eastAsia="pt-PT"/>
        </w:rPr>
        <w:t>eformulamos a forma como são referidos estes dados para: (MJ Brito, comunicação pessoal) apenas no corpo do manuscrito, não tendo sido incluídas das referências.</w:t>
      </w:r>
    </w:p>
    <w:p w14:paraId="2ED3F53D" w14:textId="23514C58" w:rsidR="003D6090" w:rsidRDefault="003D6090" w:rsidP="003D6090">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r>
        <w:rPr>
          <w:rFonts w:ascii="Arial" w:eastAsia="Times New Roman" w:hAnsi="Arial" w:cs="Arial"/>
          <w:i/>
          <w:color w:val="000000" w:themeColor="text1"/>
          <w:sz w:val="24"/>
          <w:szCs w:val="24"/>
          <w:lang w:eastAsia="pt-PT"/>
        </w:rPr>
        <w:t>Explicamos no comentário seguinte a importância de mantermos estes dados, apesar de não publicados. Os dados foram apresentados em reunião nacional por um dos elementos do Grupo Nacional de Doença Invasiva Pneumocócica e representam os números</w:t>
      </w:r>
      <w:r w:rsidR="00B76039">
        <w:rPr>
          <w:rFonts w:ascii="Arial" w:eastAsia="Times New Roman" w:hAnsi="Arial" w:cs="Arial"/>
          <w:i/>
          <w:color w:val="000000" w:themeColor="text1"/>
          <w:sz w:val="24"/>
          <w:szCs w:val="24"/>
          <w:lang w:eastAsia="pt-PT"/>
        </w:rPr>
        <w:t xml:space="preserve"> mais</w:t>
      </w:r>
      <w:r>
        <w:rPr>
          <w:rFonts w:ascii="Arial" w:eastAsia="Times New Roman" w:hAnsi="Arial" w:cs="Arial"/>
          <w:i/>
          <w:color w:val="000000" w:themeColor="text1"/>
          <w:sz w:val="24"/>
          <w:szCs w:val="24"/>
          <w:lang w:eastAsia="pt-PT"/>
        </w:rPr>
        <w:t xml:space="preserve"> recentes sobre o tema. </w:t>
      </w:r>
    </w:p>
    <w:p w14:paraId="7E2D66F6" w14:textId="77777777" w:rsidR="003D6090" w:rsidRPr="003D6090" w:rsidRDefault="003D6090" w:rsidP="003D6090">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p>
    <w:p w14:paraId="57960F70" w14:textId="2DEA838F" w:rsidR="0013536D" w:rsidRDefault="0013536D" w:rsidP="00F77951">
      <w:pPr>
        <w:pStyle w:val="PargrafodaLista"/>
        <w:widowControl w:val="0"/>
        <w:numPr>
          <w:ilvl w:val="0"/>
          <w:numId w:val="6"/>
        </w:numPr>
        <w:autoSpaceDE w:val="0"/>
        <w:autoSpaceDN w:val="0"/>
        <w:adjustRightInd w:val="0"/>
        <w:spacing w:after="0" w:line="360" w:lineRule="auto"/>
        <w:jc w:val="both"/>
        <w:rPr>
          <w:rFonts w:ascii="Arial" w:hAnsi="Arial" w:cs="Arial"/>
          <w:i/>
          <w:color w:val="4472C4" w:themeColor="accent5"/>
          <w:sz w:val="24"/>
          <w:szCs w:val="25"/>
          <w:lang w:eastAsia="pt-PT"/>
        </w:rPr>
      </w:pPr>
      <w:r w:rsidRPr="0013536D">
        <w:rPr>
          <w:rFonts w:ascii="Arial" w:hAnsi="Arial" w:cs="Arial"/>
          <w:i/>
          <w:color w:val="4472C4" w:themeColor="accent5"/>
          <w:sz w:val="24"/>
          <w:szCs w:val="25"/>
          <w:lang w:eastAsia="pt-PT"/>
        </w:rPr>
        <w:t xml:space="preserve"> </w:t>
      </w:r>
      <w:r w:rsidRPr="0013536D">
        <w:rPr>
          <w:rFonts w:ascii="Arial" w:hAnsi="Arial" w:cs="Arial"/>
          <w:i/>
          <w:color w:val="4472C4" w:themeColor="accent5"/>
          <w:sz w:val="24"/>
          <w:szCs w:val="25"/>
          <w:u w:val="single"/>
          <w:lang w:eastAsia="pt-PT"/>
        </w:rPr>
        <w:t>Revisor F:</w:t>
      </w:r>
      <w:r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Quanto</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à cobertura vacinal, os autores referem “…não há dados exatos…</w:t>
      </w:r>
      <w:r w:rsidRPr="0013536D">
        <w:rPr>
          <w:rFonts w:ascii="Arial" w:hAnsi="Arial" w:cs="Arial"/>
          <w:i/>
          <w:color w:val="4472C4" w:themeColor="accent5"/>
          <w:sz w:val="24"/>
          <w:szCs w:val="25"/>
          <w:lang w:eastAsia="pt-PT"/>
        </w:rPr>
        <w:t>”.</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Todavia, Sá-Leão et al.  no J Clin Microbiol 2011;49:1369-75 referem que</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57,4% das crianças que frequentavam infantários da região de Lisboa</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estavam vacinadas com pelo menos uma dose  de VCP 7v em 2006.</w:t>
      </w:r>
    </w:p>
    <w:p w14:paraId="18C5D5BA" w14:textId="78A4ECB3" w:rsidR="008C07A0" w:rsidRDefault="008C07A0" w:rsidP="008C07A0">
      <w:pPr>
        <w:pStyle w:val="PargrafodaLista"/>
        <w:widowControl w:val="0"/>
        <w:autoSpaceDE w:val="0"/>
        <w:autoSpaceDN w:val="0"/>
        <w:adjustRightInd w:val="0"/>
        <w:spacing w:after="0" w:line="360" w:lineRule="auto"/>
        <w:jc w:val="both"/>
        <w:rPr>
          <w:rFonts w:ascii="Arial" w:hAnsi="Arial" w:cs="Arial"/>
          <w:i/>
          <w:color w:val="4472C4" w:themeColor="accent5"/>
          <w:sz w:val="24"/>
          <w:szCs w:val="25"/>
          <w:lang w:eastAsia="pt-PT"/>
        </w:rPr>
      </w:pPr>
      <w:r w:rsidRPr="0013536D">
        <w:rPr>
          <w:rFonts w:ascii="Arial" w:hAnsi="Arial" w:cs="Arial"/>
          <w:i/>
          <w:color w:val="4472C4" w:themeColor="accent5"/>
          <w:sz w:val="24"/>
          <w:szCs w:val="25"/>
          <w:lang w:eastAsia="pt-PT"/>
        </w:rPr>
        <w:t>Também na pág. 8 a referência a dados não publicados, não parece acrescentar valor ao que os autores estão a relatar.”</w:t>
      </w:r>
    </w:p>
    <w:p w14:paraId="2481814B" w14:textId="0AC5FC19" w:rsidR="00245312" w:rsidRPr="00245312" w:rsidRDefault="00347536" w:rsidP="00245312">
      <w:pPr>
        <w:pStyle w:val="PargrafodaLista"/>
        <w:widowControl w:val="0"/>
        <w:autoSpaceDE w:val="0"/>
        <w:autoSpaceDN w:val="0"/>
        <w:adjustRightInd w:val="0"/>
        <w:spacing w:after="0" w:line="360" w:lineRule="auto"/>
        <w:jc w:val="both"/>
        <w:rPr>
          <w:rFonts w:ascii="Arial" w:hAnsi="Arial" w:cs="Arial"/>
          <w:i/>
          <w:color w:val="000000" w:themeColor="text1"/>
          <w:sz w:val="24"/>
          <w:szCs w:val="25"/>
          <w:lang w:eastAsia="pt-PT"/>
        </w:rPr>
      </w:pPr>
      <w:r w:rsidRPr="00F409CA">
        <w:rPr>
          <w:rFonts w:ascii="Arial" w:eastAsia="Times New Roman" w:hAnsi="Arial" w:cs="Arial"/>
          <w:i/>
          <w:color w:val="000000" w:themeColor="text1"/>
          <w:sz w:val="24"/>
          <w:szCs w:val="24"/>
          <w:u w:val="single"/>
          <w:lang w:eastAsia="pt-PT"/>
        </w:rPr>
        <w:t>Autores:</w:t>
      </w:r>
      <w:r w:rsidR="00525EB0">
        <w:rPr>
          <w:rFonts w:ascii="Arial" w:eastAsia="Times New Roman" w:hAnsi="Arial" w:cs="Arial"/>
          <w:i/>
          <w:color w:val="000000" w:themeColor="text1"/>
          <w:sz w:val="24"/>
          <w:szCs w:val="24"/>
          <w:u w:val="single"/>
          <w:lang w:eastAsia="pt-PT"/>
        </w:rPr>
        <w:t xml:space="preserve"> </w:t>
      </w:r>
      <w:r w:rsidR="00245312">
        <w:rPr>
          <w:rFonts w:ascii="Arial" w:hAnsi="Arial" w:cs="Arial"/>
          <w:i/>
          <w:color w:val="000000" w:themeColor="text1"/>
          <w:sz w:val="24"/>
          <w:szCs w:val="25"/>
          <w:lang w:eastAsia="pt-PT"/>
        </w:rPr>
        <w:t xml:space="preserve">Agradecemos o comentário. </w:t>
      </w:r>
      <w:r w:rsidR="000E141C">
        <w:rPr>
          <w:rFonts w:ascii="Arial" w:hAnsi="Arial" w:cs="Arial"/>
          <w:i/>
          <w:color w:val="000000" w:themeColor="text1"/>
          <w:sz w:val="24"/>
          <w:szCs w:val="25"/>
          <w:lang w:eastAsia="pt-PT"/>
        </w:rPr>
        <w:t xml:space="preserve">Na verdade o artigo acima citado apresenta dados de cobertura vacinal num pequeno grupo de infantários da região de Lisboa, o que não permite avaliar a cobertura vacinal na Região Centro nem </w:t>
      </w:r>
      <w:r w:rsidR="007B44EE">
        <w:rPr>
          <w:rFonts w:ascii="Arial" w:hAnsi="Arial" w:cs="Arial"/>
          <w:i/>
          <w:color w:val="000000" w:themeColor="text1"/>
          <w:sz w:val="24"/>
          <w:szCs w:val="25"/>
          <w:lang w:eastAsia="pt-PT"/>
        </w:rPr>
        <w:t xml:space="preserve">no </w:t>
      </w:r>
      <w:r w:rsidR="000E141C">
        <w:rPr>
          <w:rFonts w:ascii="Arial" w:hAnsi="Arial" w:cs="Arial"/>
          <w:i/>
          <w:color w:val="000000" w:themeColor="text1"/>
          <w:sz w:val="24"/>
          <w:szCs w:val="25"/>
          <w:lang w:eastAsia="pt-PT"/>
        </w:rPr>
        <w:t>país. Como a vacina não faz parte do PNV, também não são disponibilizados dados sobre a sua utilização pela DGS. Do nosso conhecimento, a melhor informação existente é a referida, em particular a segunda</w:t>
      </w:r>
      <w:r w:rsidR="00C16FAE">
        <w:rPr>
          <w:rFonts w:ascii="Arial" w:hAnsi="Arial" w:cs="Arial"/>
          <w:i/>
          <w:color w:val="000000" w:themeColor="text1"/>
          <w:sz w:val="24"/>
          <w:szCs w:val="25"/>
          <w:lang w:eastAsia="pt-PT"/>
        </w:rPr>
        <w:t xml:space="preserve"> que é baseada numa avaliação do SINUS modulo vacinação</w:t>
      </w:r>
      <w:r w:rsidR="007B44EE">
        <w:rPr>
          <w:rFonts w:ascii="Arial" w:hAnsi="Arial" w:cs="Arial"/>
          <w:i/>
          <w:color w:val="000000" w:themeColor="text1"/>
          <w:sz w:val="24"/>
          <w:szCs w:val="25"/>
          <w:lang w:eastAsia="pt-PT"/>
        </w:rPr>
        <w:t>, com</w:t>
      </w:r>
      <w:r w:rsidR="000E141C">
        <w:rPr>
          <w:rFonts w:ascii="Arial" w:hAnsi="Arial" w:cs="Arial"/>
          <w:i/>
          <w:color w:val="000000" w:themeColor="text1"/>
          <w:sz w:val="24"/>
          <w:szCs w:val="25"/>
          <w:lang w:eastAsia="pt-PT"/>
        </w:rPr>
        <w:t xml:space="preserve"> limitações na primeira pois é baseada em vendas e nascimentos.  </w:t>
      </w:r>
    </w:p>
    <w:p w14:paraId="245C31AC" w14:textId="77777777" w:rsidR="0013536D" w:rsidRPr="0013536D" w:rsidRDefault="0013536D" w:rsidP="0013536D">
      <w:pPr>
        <w:widowControl w:val="0"/>
        <w:autoSpaceDE w:val="0"/>
        <w:autoSpaceDN w:val="0"/>
        <w:adjustRightInd w:val="0"/>
        <w:spacing w:after="0" w:line="360" w:lineRule="auto"/>
        <w:jc w:val="both"/>
        <w:rPr>
          <w:rFonts w:ascii="Arial" w:hAnsi="Arial" w:cs="Arial"/>
          <w:i/>
          <w:color w:val="1A1A1A"/>
          <w:sz w:val="24"/>
          <w:szCs w:val="25"/>
          <w:lang w:eastAsia="pt-PT"/>
        </w:rPr>
      </w:pPr>
    </w:p>
    <w:p w14:paraId="22BA6795" w14:textId="77777777" w:rsidR="00BC7DA8" w:rsidRDefault="0013536D" w:rsidP="00BC7DA8">
      <w:pPr>
        <w:pStyle w:val="PargrafodaLista"/>
        <w:widowControl w:val="0"/>
        <w:numPr>
          <w:ilvl w:val="0"/>
          <w:numId w:val="6"/>
        </w:numPr>
        <w:autoSpaceDE w:val="0"/>
        <w:autoSpaceDN w:val="0"/>
        <w:adjustRightInd w:val="0"/>
        <w:spacing w:after="0" w:line="360" w:lineRule="auto"/>
        <w:jc w:val="both"/>
        <w:rPr>
          <w:rFonts w:ascii="Arial" w:hAnsi="Arial" w:cs="Arial"/>
          <w:i/>
          <w:color w:val="4472C4" w:themeColor="accent5"/>
          <w:sz w:val="24"/>
          <w:szCs w:val="25"/>
          <w:lang w:eastAsia="pt-PT"/>
        </w:rPr>
      </w:pPr>
      <w:r>
        <w:rPr>
          <w:rFonts w:ascii="Arial" w:hAnsi="Arial" w:cs="Arial"/>
          <w:i/>
          <w:color w:val="1A1A1A"/>
          <w:sz w:val="24"/>
          <w:szCs w:val="25"/>
          <w:lang w:eastAsia="pt-PT"/>
        </w:rPr>
        <w:t xml:space="preserve"> </w:t>
      </w:r>
      <w:r w:rsidRPr="0013536D">
        <w:rPr>
          <w:rFonts w:ascii="Arial" w:hAnsi="Arial" w:cs="Arial"/>
          <w:i/>
          <w:color w:val="4472C4" w:themeColor="accent5"/>
          <w:sz w:val="24"/>
          <w:szCs w:val="25"/>
          <w:u w:val="single"/>
          <w:lang w:eastAsia="pt-PT"/>
        </w:rPr>
        <w:t>Revisor F:</w:t>
      </w:r>
      <w:r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Métodos (</w:t>
      </w:r>
      <w:r w:rsidRPr="0013536D">
        <w:rPr>
          <w:rFonts w:ascii="Arial" w:hAnsi="Arial" w:cs="Arial"/>
          <w:i/>
          <w:color w:val="4472C4" w:themeColor="accent5"/>
          <w:sz w:val="24"/>
          <w:szCs w:val="25"/>
          <w:lang w:eastAsia="pt-PT"/>
        </w:rPr>
        <w:t>pág.</w:t>
      </w:r>
      <w:r w:rsidR="0097579A" w:rsidRPr="0013536D">
        <w:rPr>
          <w:rFonts w:ascii="Arial" w:hAnsi="Arial" w:cs="Arial"/>
          <w:i/>
          <w:color w:val="4472C4" w:themeColor="accent5"/>
          <w:sz w:val="24"/>
          <w:szCs w:val="25"/>
          <w:lang w:eastAsia="pt-PT"/>
        </w:rPr>
        <w:t xml:space="preserve"> 3 e 9). É </w:t>
      </w:r>
      <w:r w:rsidR="00F77951" w:rsidRPr="0013536D">
        <w:rPr>
          <w:rFonts w:ascii="Arial" w:hAnsi="Arial" w:cs="Arial"/>
          <w:i/>
          <w:color w:val="4472C4" w:themeColor="accent5"/>
          <w:sz w:val="24"/>
          <w:szCs w:val="25"/>
          <w:lang w:eastAsia="pt-PT"/>
        </w:rPr>
        <w:t>necessária alguma cautela</w:t>
      </w:r>
      <w:r w:rsidR="0097579A" w:rsidRPr="0013536D">
        <w:rPr>
          <w:rFonts w:ascii="Arial" w:hAnsi="Arial" w:cs="Arial"/>
          <w:i/>
          <w:color w:val="4472C4" w:themeColor="accent5"/>
          <w:sz w:val="24"/>
          <w:szCs w:val="25"/>
          <w:lang w:eastAsia="pt-PT"/>
        </w:rPr>
        <w:t xml:space="preserve"> quando se</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consideram métodos de diagnóstico com sensibilidades totalmente</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 xml:space="preserve">diferentes, caso da cultura e biologia molecular. Este facto </w:t>
      </w:r>
      <w:r w:rsidR="00F77951" w:rsidRPr="0013536D">
        <w:rPr>
          <w:rFonts w:ascii="Arial" w:hAnsi="Arial" w:cs="Arial"/>
          <w:i/>
          <w:color w:val="4472C4" w:themeColor="accent5"/>
          <w:sz w:val="24"/>
          <w:szCs w:val="25"/>
          <w:lang w:eastAsia="pt-PT"/>
        </w:rPr>
        <w:t xml:space="preserve">reflete-se </w:t>
      </w:r>
      <w:r w:rsidR="0097579A" w:rsidRPr="0013536D">
        <w:rPr>
          <w:rFonts w:ascii="Arial" w:hAnsi="Arial" w:cs="Arial"/>
          <w:i/>
          <w:color w:val="4472C4" w:themeColor="accent5"/>
          <w:sz w:val="24"/>
          <w:szCs w:val="25"/>
          <w:lang w:eastAsia="pt-PT"/>
        </w:rPr>
        <w:lastRenderedPageBreak/>
        <w:t>quando se afirma que “…nas últimas duas décadas não se observou</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redução do número de casos de DIP” (</w:t>
      </w:r>
      <w:r w:rsidRPr="0013536D">
        <w:rPr>
          <w:rFonts w:ascii="Arial" w:hAnsi="Arial" w:cs="Arial"/>
          <w:i/>
          <w:color w:val="4472C4" w:themeColor="accent5"/>
          <w:sz w:val="24"/>
          <w:szCs w:val="25"/>
          <w:lang w:eastAsia="pt-PT"/>
        </w:rPr>
        <w:t>pág.</w:t>
      </w:r>
      <w:r w:rsidR="0097579A" w:rsidRPr="0013536D">
        <w:rPr>
          <w:rFonts w:ascii="Arial" w:hAnsi="Arial" w:cs="Arial"/>
          <w:i/>
          <w:color w:val="4472C4" w:themeColor="accent5"/>
          <w:sz w:val="24"/>
          <w:szCs w:val="25"/>
          <w:lang w:eastAsia="pt-PT"/>
        </w:rPr>
        <w:t xml:space="preserve"> 4), que retira validade a esta</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afirmação. Aliás os autores também referem este viés. O tempo de</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duração do estudo talvez seja algo longo, de modo a permitir a análise</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homogénea dos dados.</w:t>
      </w:r>
    </w:p>
    <w:p w14:paraId="71571AB4" w14:textId="64249346" w:rsidR="0013536D" w:rsidRPr="00BC7DA8" w:rsidRDefault="0097579A" w:rsidP="00BC7DA8">
      <w:pPr>
        <w:pStyle w:val="PargrafodaLista"/>
        <w:widowControl w:val="0"/>
        <w:autoSpaceDE w:val="0"/>
        <w:autoSpaceDN w:val="0"/>
        <w:adjustRightInd w:val="0"/>
        <w:spacing w:after="0" w:line="360" w:lineRule="auto"/>
        <w:jc w:val="both"/>
        <w:rPr>
          <w:rFonts w:ascii="Arial" w:hAnsi="Arial" w:cs="Arial"/>
          <w:i/>
          <w:color w:val="4472C4" w:themeColor="accent5"/>
          <w:sz w:val="24"/>
          <w:szCs w:val="25"/>
          <w:lang w:eastAsia="pt-PT"/>
        </w:rPr>
      </w:pPr>
      <w:r w:rsidRPr="00BC7DA8">
        <w:rPr>
          <w:rFonts w:ascii="Arial" w:hAnsi="Arial" w:cs="Arial"/>
          <w:i/>
          <w:color w:val="4472C4" w:themeColor="accent5"/>
          <w:sz w:val="24"/>
          <w:szCs w:val="25"/>
          <w:lang w:eastAsia="pt-PT"/>
        </w:rPr>
        <w:t>Na discussão (</w:t>
      </w:r>
      <w:r w:rsidR="0013536D" w:rsidRPr="00BC7DA8">
        <w:rPr>
          <w:rFonts w:ascii="Arial" w:hAnsi="Arial" w:cs="Arial"/>
          <w:i/>
          <w:color w:val="4472C4" w:themeColor="accent5"/>
          <w:sz w:val="24"/>
          <w:szCs w:val="25"/>
          <w:lang w:eastAsia="pt-PT"/>
        </w:rPr>
        <w:t>pág.</w:t>
      </w:r>
      <w:r w:rsidRPr="00BC7DA8">
        <w:rPr>
          <w:rFonts w:ascii="Arial" w:hAnsi="Arial" w:cs="Arial"/>
          <w:i/>
          <w:color w:val="4472C4" w:themeColor="accent5"/>
          <w:sz w:val="24"/>
          <w:szCs w:val="25"/>
          <w:lang w:eastAsia="pt-PT"/>
        </w:rPr>
        <w:t xml:space="preserve"> 14, voltamos a chamar a atenção para a cautela</w:t>
      </w:r>
      <w:r w:rsidR="00F77951" w:rsidRPr="00BC7DA8">
        <w:rPr>
          <w:rFonts w:ascii="Arial" w:hAnsi="Arial" w:cs="Arial"/>
          <w:i/>
          <w:color w:val="4472C4" w:themeColor="accent5"/>
          <w:sz w:val="24"/>
          <w:szCs w:val="25"/>
          <w:lang w:eastAsia="pt-PT"/>
        </w:rPr>
        <w:t xml:space="preserve"> </w:t>
      </w:r>
      <w:r w:rsidRPr="00BC7DA8">
        <w:rPr>
          <w:rFonts w:ascii="Arial" w:hAnsi="Arial" w:cs="Arial"/>
          <w:i/>
          <w:color w:val="4472C4" w:themeColor="accent5"/>
          <w:sz w:val="24"/>
          <w:szCs w:val="25"/>
          <w:lang w:eastAsia="pt-PT"/>
        </w:rPr>
        <w:t>com que a afirmação “…Não observámos, de forma sustentada, redução</w:t>
      </w:r>
      <w:r w:rsidR="00F77951" w:rsidRPr="00BC7DA8">
        <w:rPr>
          <w:rFonts w:ascii="Arial" w:hAnsi="Arial" w:cs="Arial"/>
          <w:i/>
          <w:color w:val="4472C4" w:themeColor="accent5"/>
          <w:sz w:val="24"/>
          <w:szCs w:val="25"/>
          <w:lang w:eastAsia="pt-PT"/>
        </w:rPr>
        <w:t xml:space="preserve"> do número de </w:t>
      </w:r>
      <w:r w:rsidRPr="00BC7DA8">
        <w:rPr>
          <w:rFonts w:ascii="Arial" w:hAnsi="Arial" w:cs="Arial"/>
          <w:i/>
          <w:color w:val="4472C4" w:themeColor="accent5"/>
          <w:sz w:val="24"/>
          <w:szCs w:val="25"/>
          <w:lang w:eastAsia="pt-PT"/>
        </w:rPr>
        <w:t>casos de DIP ao longo dos anos…”, quando os métodos de</w:t>
      </w:r>
      <w:r w:rsidR="00F77951" w:rsidRPr="00BC7DA8">
        <w:rPr>
          <w:rFonts w:ascii="Arial" w:hAnsi="Arial" w:cs="Arial"/>
          <w:i/>
          <w:color w:val="4472C4" w:themeColor="accent5"/>
          <w:sz w:val="24"/>
          <w:szCs w:val="25"/>
          <w:lang w:eastAsia="pt-PT"/>
        </w:rPr>
        <w:t xml:space="preserve"> </w:t>
      </w:r>
      <w:r w:rsidRPr="00BC7DA8">
        <w:rPr>
          <w:rFonts w:ascii="Arial" w:hAnsi="Arial" w:cs="Arial"/>
          <w:i/>
          <w:color w:val="4472C4" w:themeColor="accent5"/>
          <w:sz w:val="24"/>
          <w:szCs w:val="25"/>
          <w:lang w:eastAsia="pt-PT"/>
        </w:rPr>
        <w:t>diagnóstico não apresentam sensibilidade similar.</w:t>
      </w:r>
      <w:r w:rsidR="0013536D" w:rsidRPr="00BC7DA8">
        <w:rPr>
          <w:rFonts w:ascii="Arial" w:hAnsi="Arial" w:cs="Arial"/>
          <w:i/>
          <w:color w:val="4472C4" w:themeColor="accent5"/>
          <w:sz w:val="24"/>
          <w:szCs w:val="25"/>
          <w:lang w:eastAsia="pt-PT"/>
        </w:rPr>
        <w:t>”</w:t>
      </w:r>
    </w:p>
    <w:p w14:paraId="29D239F5" w14:textId="02D784D5" w:rsidR="00340401" w:rsidRPr="00340401" w:rsidRDefault="00347536" w:rsidP="00340401">
      <w:pPr>
        <w:pStyle w:val="PargrafodaLista"/>
        <w:widowControl w:val="0"/>
        <w:autoSpaceDE w:val="0"/>
        <w:autoSpaceDN w:val="0"/>
        <w:adjustRightInd w:val="0"/>
        <w:spacing w:after="0" w:line="360" w:lineRule="auto"/>
        <w:jc w:val="both"/>
        <w:rPr>
          <w:rFonts w:ascii="Arial" w:eastAsia="Times New Roman" w:hAnsi="Arial" w:cs="Arial"/>
          <w:i/>
          <w:color w:val="000000" w:themeColor="text1"/>
          <w:sz w:val="24"/>
          <w:szCs w:val="24"/>
          <w:lang w:eastAsia="pt-PT"/>
        </w:rPr>
      </w:pPr>
      <w:r w:rsidRPr="00F409CA">
        <w:rPr>
          <w:rFonts w:ascii="Arial" w:eastAsia="Times New Roman" w:hAnsi="Arial" w:cs="Arial"/>
          <w:i/>
          <w:color w:val="000000" w:themeColor="text1"/>
          <w:sz w:val="24"/>
          <w:szCs w:val="24"/>
          <w:u w:val="single"/>
          <w:lang w:eastAsia="pt-PT"/>
        </w:rPr>
        <w:t>Autores:</w:t>
      </w:r>
      <w:r w:rsidR="00340401">
        <w:rPr>
          <w:rFonts w:ascii="Arial" w:eastAsia="Times New Roman" w:hAnsi="Arial" w:cs="Arial"/>
          <w:i/>
          <w:color w:val="000000" w:themeColor="text1"/>
          <w:sz w:val="24"/>
          <w:szCs w:val="24"/>
          <w:lang w:eastAsia="pt-PT"/>
        </w:rPr>
        <w:t xml:space="preserve"> Agradece</w:t>
      </w:r>
      <w:r w:rsidR="00CB4E6D">
        <w:rPr>
          <w:rFonts w:ascii="Arial" w:eastAsia="Times New Roman" w:hAnsi="Arial" w:cs="Arial"/>
          <w:i/>
          <w:color w:val="000000" w:themeColor="text1"/>
          <w:sz w:val="24"/>
          <w:szCs w:val="24"/>
          <w:lang w:eastAsia="pt-PT"/>
        </w:rPr>
        <w:t xml:space="preserve">mos o comentário e concordamos com </w:t>
      </w:r>
      <w:r w:rsidR="00340401">
        <w:rPr>
          <w:rFonts w:ascii="Arial" w:eastAsia="Times New Roman" w:hAnsi="Arial" w:cs="Arial"/>
          <w:i/>
          <w:color w:val="000000" w:themeColor="text1"/>
          <w:sz w:val="24"/>
          <w:szCs w:val="24"/>
          <w:lang w:eastAsia="pt-PT"/>
        </w:rPr>
        <w:t>o seu conteúdo</w:t>
      </w:r>
      <w:r w:rsidR="00CB4E6D">
        <w:rPr>
          <w:rFonts w:ascii="Arial" w:eastAsia="Times New Roman" w:hAnsi="Arial" w:cs="Arial"/>
          <w:i/>
          <w:color w:val="000000" w:themeColor="text1"/>
          <w:sz w:val="24"/>
          <w:szCs w:val="24"/>
          <w:lang w:eastAsia="pt-PT"/>
        </w:rPr>
        <w:t xml:space="preserve">. Propomos desta forma alteração na discussão. </w:t>
      </w:r>
    </w:p>
    <w:p w14:paraId="43DB5240" w14:textId="49D9520E" w:rsidR="00337505" w:rsidRPr="009A0D18" w:rsidRDefault="00337505" w:rsidP="009A0D18">
      <w:pPr>
        <w:widowControl w:val="0"/>
        <w:autoSpaceDE w:val="0"/>
        <w:autoSpaceDN w:val="0"/>
        <w:adjustRightInd w:val="0"/>
        <w:spacing w:after="0" w:line="360" w:lineRule="auto"/>
        <w:jc w:val="both"/>
        <w:rPr>
          <w:rFonts w:ascii="Arial" w:hAnsi="Arial" w:cs="Arial"/>
          <w:sz w:val="24"/>
          <w:szCs w:val="24"/>
        </w:rPr>
      </w:pPr>
    </w:p>
    <w:p w14:paraId="4FEF285B" w14:textId="24EC135C" w:rsidR="00337505" w:rsidRDefault="00337505" w:rsidP="00337505">
      <w:pPr>
        <w:pStyle w:val="PargrafodaLista"/>
        <w:widowControl w:val="0"/>
        <w:autoSpaceDE w:val="0"/>
        <w:autoSpaceDN w:val="0"/>
        <w:adjustRightInd w:val="0"/>
        <w:spacing w:after="0" w:line="360" w:lineRule="auto"/>
        <w:jc w:val="both"/>
        <w:rPr>
          <w:rFonts w:ascii="Arial" w:hAnsi="Arial" w:cs="Arial"/>
          <w:sz w:val="24"/>
          <w:szCs w:val="24"/>
        </w:rPr>
      </w:pPr>
      <w:r w:rsidRPr="005F47EC">
        <w:rPr>
          <w:rFonts w:ascii="Arial" w:hAnsi="Arial" w:cs="Arial"/>
          <w:sz w:val="24"/>
          <w:szCs w:val="24"/>
        </w:rPr>
        <w:t>Não observámos, de forma sustentada, redução do número de casos de DIP ao longo dos anos.</w:t>
      </w:r>
      <w:r w:rsidRPr="00056EDC">
        <w:rPr>
          <w:rFonts w:ascii="Arial" w:hAnsi="Arial" w:cs="Arial"/>
          <w:sz w:val="24"/>
          <w:szCs w:val="24"/>
        </w:rPr>
        <w:t xml:space="preserve"> Para tal, poder</w:t>
      </w:r>
      <w:r>
        <w:rPr>
          <w:rFonts w:ascii="Arial" w:hAnsi="Arial" w:cs="Arial"/>
          <w:sz w:val="24"/>
          <w:szCs w:val="24"/>
        </w:rPr>
        <w:t>á</w:t>
      </w:r>
      <w:r w:rsidRPr="00056EDC">
        <w:rPr>
          <w:rFonts w:ascii="Arial" w:hAnsi="Arial" w:cs="Arial"/>
          <w:sz w:val="24"/>
          <w:szCs w:val="24"/>
        </w:rPr>
        <w:t xml:space="preserve"> ter contribuído a realização de maior número de hemoculturas</w:t>
      </w:r>
      <w:r>
        <w:rPr>
          <w:rFonts w:ascii="Arial" w:hAnsi="Arial" w:cs="Arial"/>
          <w:sz w:val="24"/>
          <w:szCs w:val="24"/>
        </w:rPr>
        <w:t xml:space="preserve"> </w:t>
      </w:r>
      <w:r w:rsidRPr="00056EDC">
        <w:rPr>
          <w:rFonts w:ascii="Arial" w:hAnsi="Arial" w:cs="Arial"/>
          <w:sz w:val="24"/>
          <w:szCs w:val="24"/>
        </w:rPr>
        <w:t>e a utilização de novas técnicas laboratoriais de biologia molecular (utilização de PCR para pneumococo desde 2008)</w:t>
      </w:r>
      <w:r>
        <w:rPr>
          <w:rFonts w:ascii="Arial" w:hAnsi="Arial" w:cs="Arial"/>
          <w:sz w:val="24"/>
          <w:szCs w:val="24"/>
        </w:rPr>
        <w:t>,</w:t>
      </w:r>
      <w:r w:rsidRPr="00056EDC">
        <w:rPr>
          <w:rFonts w:ascii="Arial" w:hAnsi="Arial" w:cs="Arial"/>
          <w:sz w:val="24"/>
          <w:szCs w:val="24"/>
        </w:rPr>
        <w:t xml:space="preserve"> que </w:t>
      </w:r>
      <w:r>
        <w:rPr>
          <w:rFonts w:ascii="Arial" w:hAnsi="Arial" w:cs="Arial"/>
          <w:sz w:val="24"/>
          <w:szCs w:val="24"/>
        </w:rPr>
        <w:t>permitem</w:t>
      </w:r>
      <w:r w:rsidRPr="00056EDC">
        <w:rPr>
          <w:rFonts w:ascii="Arial" w:hAnsi="Arial" w:cs="Arial"/>
          <w:sz w:val="24"/>
          <w:szCs w:val="24"/>
        </w:rPr>
        <w:t xml:space="preserve"> a identificação de pneumococo </w:t>
      </w:r>
      <w:r>
        <w:rPr>
          <w:rFonts w:ascii="Arial" w:hAnsi="Arial" w:cs="Arial"/>
          <w:sz w:val="24"/>
          <w:szCs w:val="24"/>
        </w:rPr>
        <w:t xml:space="preserve">que </w:t>
      </w:r>
      <w:r w:rsidRPr="00056EDC">
        <w:rPr>
          <w:rFonts w:ascii="Arial" w:hAnsi="Arial" w:cs="Arial"/>
          <w:sz w:val="24"/>
          <w:szCs w:val="24"/>
        </w:rPr>
        <w:t xml:space="preserve">anteriormente </w:t>
      </w:r>
      <w:r>
        <w:rPr>
          <w:rFonts w:ascii="Arial" w:hAnsi="Arial" w:cs="Arial"/>
          <w:sz w:val="24"/>
          <w:szCs w:val="24"/>
        </w:rPr>
        <w:t xml:space="preserve">não era </w:t>
      </w:r>
      <w:r w:rsidRPr="00056EDC">
        <w:rPr>
          <w:rFonts w:ascii="Arial" w:hAnsi="Arial" w:cs="Arial"/>
          <w:sz w:val="24"/>
          <w:szCs w:val="24"/>
        </w:rPr>
        <w:t xml:space="preserve">detetado, nomeadamente nos líquidos pleurais e LCR de doentes já sob antibioterapia. </w:t>
      </w:r>
      <w:r w:rsidRPr="008F0D78">
        <w:rPr>
          <w:rFonts w:ascii="Arial" w:hAnsi="Arial" w:cs="Arial"/>
          <w:sz w:val="24"/>
          <w:szCs w:val="24"/>
        </w:rPr>
        <w:t>Não foi avaliado se o maior n</w:t>
      </w:r>
      <w:r>
        <w:rPr>
          <w:rFonts w:ascii="Arial" w:hAnsi="Arial" w:cs="Arial"/>
          <w:sz w:val="24"/>
          <w:szCs w:val="24"/>
        </w:rPr>
        <w:t>ú</w:t>
      </w:r>
      <w:r w:rsidRPr="008F0D78">
        <w:rPr>
          <w:rFonts w:ascii="Arial" w:hAnsi="Arial" w:cs="Arial"/>
          <w:sz w:val="24"/>
          <w:szCs w:val="24"/>
        </w:rPr>
        <w:t>mero de hemoculturas ocorreu em BO ou noutros diagnósticos.</w:t>
      </w:r>
    </w:p>
    <w:p w14:paraId="13A30BA9" w14:textId="77777777" w:rsidR="009A0D18" w:rsidRDefault="009A0D18" w:rsidP="00337505">
      <w:pPr>
        <w:pStyle w:val="PargrafodaLista"/>
        <w:widowControl w:val="0"/>
        <w:autoSpaceDE w:val="0"/>
        <w:autoSpaceDN w:val="0"/>
        <w:adjustRightInd w:val="0"/>
        <w:spacing w:after="0" w:line="360" w:lineRule="auto"/>
        <w:jc w:val="both"/>
        <w:rPr>
          <w:rFonts w:ascii="Arial" w:hAnsi="Arial" w:cs="Arial"/>
          <w:sz w:val="24"/>
          <w:szCs w:val="24"/>
        </w:rPr>
      </w:pPr>
    </w:p>
    <w:p w14:paraId="71031A40" w14:textId="4549DF69" w:rsidR="009A0D18" w:rsidRDefault="009A0D18" w:rsidP="00337505">
      <w:pPr>
        <w:pStyle w:val="PargrafodaLista"/>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Para: </w:t>
      </w:r>
    </w:p>
    <w:p w14:paraId="15FA7AE8" w14:textId="77777777" w:rsidR="009A0D18" w:rsidRDefault="009A0D18" w:rsidP="00337505">
      <w:pPr>
        <w:pStyle w:val="PargrafodaLista"/>
        <w:widowControl w:val="0"/>
        <w:autoSpaceDE w:val="0"/>
        <w:autoSpaceDN w:val="0"/>
        <w:adjustRightInd w:val="0"/>
        <w:spacing w:after="0" w:line="360" w:lineRule="auto"/>
        <w:jc w:val="both"/>
        <w:rPr>
          <w:rFonts w:ascii="Arial" w:hAnsi="Arial" w:cs="Arial"/>
          <w:sz w:val="24"/>
          <w:szCs w:val="24"/>
        </w:rPr>
      </w:pPr>
    </w:p>
    <w:p w14:paraId="05F3BA9A" w14:textId="3C056A1B" w:rsidR="009A0D18" w:rsidRDefault="009A0D18" w:rsidP="009A0D18">
      <w:pPr>
        <w:pStyle w:val="PargrafodaLista"/>
        <w:widowControl w:val="0"/>
        <w:autoSpaceDE w:val="0"/>
        <w:autoSpaceDN w:val="0"/>
        <w:adjustRightInd w:val="0"/>
        <w:spacing w:after="0" w:line="360" w:lineRule="auto"/>
        <w:jc w:val="both"/>
        <w:rPr>
          <w:rFonts w:ascii="Arial" w:hAnsi="Arial" w:cs="Arial"/>
          <w:sz w:val="24"/>
          <w:szCs w:val="24"/>
        </w:rPr>
      </w:pPr>
      <w:r w:rsidRPr="005F47EC">
        <w:rPr>
          <w:rFonts w:ascii="Arial" w:hAnsi="Arial" w:cs="Arial"/>
          <w:sz w:val="24"/>
          <w:szCs w:val="24"/>
        </w:rPr>
        <w:t>Não observámos, de forma sustentada, redução do número de casos de DIP ao longo dos anos</w:t>
      </w:r>
      <w:r w:rsidR="000600D9">
        <w:rPr>
          <w:rFonts w:ascii="Arial" w:hAnsi="Arial" w:cs="Arial"/>
          <w:sz w:val="24"/>
          <w:szCs w:val="24"/>
        </w:rPr>
        <w:t xml:space="preserve">. </w:t>
      </w:r>
      <w:r w:rsidR="00F651C9" w:rsidRPr="009908CD">
        <w:rPr>
          <w:rFonts w:ascii="Arial" w:hAnsi="Arial" w:cs="Arial"/>
          <w:sz w:val="24"/>
          <w:szCs w:val="24"/>
          <w:highlight w:val="yellow"/>
        </w:rPr>
        <w:t>É, no entanto,</w:t>
      </w:r>
      <w:r w:rsidR="00836DBD" w:rsidRPr="009908CD">
        <w:rPr>
          <w:rFonts w:ascii="Arial" w:hAnsi="Arial" w:cs="Arial"/>
          <w:sz w:val="24"/>
          <w:szCs w:val="24"/>
          <w:highlight w:val="yellow"/>
        </w:rPr>
        <w:t xml:space="preserve"> necessária cautela na interpretação e comparação de dados referentes a um longo período de tempo</w:t>
      </w:r>
      <w:r w:rsidR="00C16FAE">
        <w:rPr>
          <w:rFonts w:ascii="Arial" w:hAnsi="Arial" w:cs="Arial"/>
          <w:sz w:val="24"/>
          <w:szCs w:val="24"/>
          <w:highlight w:val="yellow"/>
        </w:rPr>
        <w:t xml:space="preserve">, para os quais poderão ter contribuído mudanças de </w:t>
      </w:r>
      <w:r w:rsidR="00EC5863">
        <w:rPr>
          <w:rFonts w:ascii="Arial" w:hAnsi="Arial" w:cs="Arial"/>
          <w:sz w:val="24"/>
          <w:szCs w:val="24"/>
          <w:highlight w:val="yellow"/>
        </w:rPr>
        <w:t xml:space="preserve">práticas </w:t>
      </w:r>
      <w:r w:rsidR="00EC5863">
        <w:rPr>
          <w:rFonts w:ascii="Arial" w:hAnsi="Arial" w:cs="Arial"/>
          <w:sz w:val="24"/>
          <w:szCs w:val="24"/>
        </w:rPr>
        <w:t>nomeadamente</w:t>
      </w:r>
      <w:r w:rsidRPr="00056EDC">
        <w:rPr>
          <w:rFonts w:ascii="Arial" w:hAnsi="Arial" w:cs="Arial"/>
          <w:sz w:val="24"/>
          <w:szCs w:val="24"/>
        </w:rPr>
        <w:t xml:space="preserve"> a realização de maior número de hemoculturas</w:t>
      </w:r>
      <w:r>
        <w:rPr>
          <w:rFonts w:ascii="Arial" w:hAnsi="Arial" w:cs="Arial"/>
          <w:sz w:val="24"/>
          <w:szCs w:val="24"/>
        </w:rPr>
        <w:t xml:space="preserve"> </w:t>
      </w:r>
      <w:r w:rsidRPr="00056EDC">
        <w:rPr>
          <w:rFonts w:ascii="Arial" w:hAnsi="Arial" w:cs="Arial"/>
          <w:sz w:val="24"/>
          <w:szCs w:val="24"/>
        </w:rPr>
        <w:t>e a utilização de novas técnicas laboratoriais de biologia molecular (utilização de PCR para pneumococo desde 2008)</w:t>
      </w:r>
      <w:r>
        <w:rPr>
          <w:rFonts w:ascii="Arial" w:hAnsi="Arial" w:cs="Arial"/>
          <w:sz w:val="24"/>
          <w:szCs w:val="24"/>
        </w:rPr>
        <w:t>,</w:t>
      </w:r>
      <w:r w:rsidRPr="00056EDC">
        <w:rPr>
          <w:rFonts w:ascii="Arial" w:hAnsi="Arial" w:cs="Arial"/>
          <w:sz w:val="24"/>
          <w:szCs w:val="24"/>
        </w:rPr>
        <w:t xml:space="preserve"> </w:t>
      </w:r>
      <w:r w:rsidR="00836DBD" w:rsidRPr="00CF59A8">
        <w:rPr>
          <w:rFonts w:ascii="Arial" w:hAnsi="Arial" w:cs="Arial"/>
          <w:sz w:val="24"/>
          <w:szCs w:val="24"/>
          <w:highlight w:val="yellow"/>
        </w:rPr>
        <w:t>permitindo</w:t>
      </w:r>
      <w:r w:rsidRPr="00056EDC">
        <w:rPr>
          <w:rFonts w:ascii="Arial" w:hAnsi="Arial" w:cs="Arial"/>
          <w:sz w:val="24"/>
          <w:szCs w:val="24"/>
        </w:rPr>
        <w:t xml:space="preserve"> a identificação de pneumococo </w:t>
      </w:r>
      <w:r>
        <w:rPr>
          <w:rFonts w:ascii="Arial" w:hAnsi="Arial" w:cs="Arial"/>
          <w:sz w:val="24"/>
          <w:szCs w:val="24"/>
        </w:rPr>
        <w:t xml:space="preserve">que </w:t>
      </w:r>
      <w:r w:rsidRPr="00056EDC">
        <w:rPr>
          <w:rFonts w:ascii="Arial" w:hAnsi="Arial" w:cs="Arial"/>
          <w:sz w:val="24"/>
          <w:szCs w:val="24"/>
        </w:rPr>
        <w:t xml:space="preserve">anteriormente </w:t>
      </w:r>
      <w:r>
        <w:rPr>
          <w:rFonts w:ascii="Arial" w:hAnsi="Arial" w:cs="Arial"/>
          <w:sz w:val="24"/>
          <w:szCs w:val="24"/>
        </w:rPr>
        <w:t xml:space="preserve">não era </w:t>
      </w:r>
      <w:r w:rsidRPr="00056EDC">
        <w:rPr>
          <w:rFonts w:ascii="Arial" w:hAnsi="Arial" w:cs="Arial"/>
          <w:sz w:val="24"/>
          <w:szCs w:val="24"/>
        </w:rPr>
        <w:t xml:space="preserve">detetado, nomeadamente nos líquidos pleurais e LCR de doentes já sob antibioterapia. </w:t>
      </w:r>
      <w:r w:rsidRPr="009A0D18">
        <w:rPr>
          <w:rFonts w:ascii="Arial" w:hAnsi="Arial" w:cs="Arial"/>
          <w:sz w:val="24"/>
          <w:szCs w:val="24"/>
          <w:highlight w:val="yellow"/>
        </w:rPr>
        <w:t xml:space="preserve">Também constitui fator limitante da analise, o facto de não ter sido avaliado se o maior número de hemoculturas ocorreu em </w:t>
      </w:r>
      <w:r w:rsidRPr="009A0D18">
        <w:rPr>
          <w:rFonts w:ascii="Arial" w:hAnsi="Arial" w:cs="Arial"/>
          <w:sz w:val="24"/>
          <w:szCs w:val="24"/>
          <w:highlight w:val="yellow"/>
        </w:rPr>
        <w:lastRenderedPageBreak/>
        <w:t>BO ou noutros diagnósticos.</w:t>
      </w:r>
      <w:r w:rsidR="00836DBD" w:rsidRPr="00836DBD">
        <w:rPr>
          <w:rFonts w:ascii="Arial" w:hAnsi="Arial" w:cs="Arial"/>
          <w:sz w:val="24"/>
          <w:szCs w:val="24"/>
          <w:highlight w:val="yellow"/>
        </w:rPr>
        <w:t xml:space="preserve"> </w:t>
      </w:r>
    </w:p>
    <w:p w14:paraId="50BCCE59" w14:textId="77777777" w:rsidR="00340401" w:rsidRPr="0013536D" w:rsidRDefault="00340401" w:rsidP="0013536D">
      <w:pPr>
        <w:widowControl w:val="0"/>
        <w:autoSpaceDE w:val="0"/>
        <w:autoSpaceDN w:val="0"/>
        <w:adjustRightInd w:val="0"/>
        <w:spacing w:after="0" w:line="360" w:lineRule="auto"/>
        <w:jc w:val="both"/>
        <w:rPr>
          <w:rFonts w:ascii="Arial" w:hAnsi="Arial" w:cs="Arial"/>
          <w:i/>
          <w:color w:val="1A1A1A"/>
          <w:sz w:val="24"/>
          <w:szCs w:val="25"/>
          <w:lang w:eastAsia="pt-PT"/>
        </w:rPr>
      </w:pPr>
      <w:bookmarkStart w:id="0" w:name="_GoBack"/>
      <w:bookmarkEnd w:id="0"/>
    </w:p>
    <w:p w14:paraId="3FCC3CAF" w14:textId="097FACDD" w:rsidR="0097579A" w:rsidRDefault="0013536D" w:rsidP="00F77951">
      <w:pPr>
        <w:pStyle w:val="PargrafodaLista"/>
        <w:widowControl w:val="0"/>
        <w:numPr>
          <w:ilvl w:val="0"/>
          <w:numId w:val="6"/>
        </w:numPr>
        <w:autoSpaceDE w:val="0"/>
        <w:autoSpaceDN w:val="0"/>
        <w:adjustRightInd w:val="0"/>
        <w:spacing w:after="0" w:line="360" w:lineRule="auto"/>
        <w:jc w:val="both"/>
        <w:rPr>
          <w:rFonts w:ascii="Arial" w:hAnsi="Arial" w:cs="Arial"/>
          <w:i/>
          <w:color w:val="4472C4" w:themeColor="accent5"/>
          <w:sz w:val="24"/>
          <w:szCs w:val="25"/>
          <w:lang w:eastAsia="pt-PT"/>
        </w:rPr>
      </w:pPr>
      <w:r>
        <w:rPr>
          <w:rFonts w:ascii="Arial" w:hAnsi="Arial" w:cs="Arial"/>
          <w:i/>
          <w:color w:val="1A1A1A"/>
          <w:sz w:val="24"/>
          <w:szCs w:val="25"/>
          <w:lang w:eastAsia="pt-PT"/>
        </w:rPr>
        <w:t xml:space="preserve"> </w:t>
      </w:r>
      <w:r w:rsidRPr="0013536D">
        <w:rPr>
          <w:rFonts w:ascii="Arial" w:hAnsi="Arial" w:cs="Arial"/>
          <w:i/>
          <w:color w:val="4472C4" w:themeColor="accent5"/>
          <w:sz w:val="24"/>
          <w:szCs w:val="25"/>
          <w:u w:val="single"/>
          <w:lang w:eastAsia="pt-PT"/>
        </w:rPr>
        <w:t>Revisor F:</w:t>
      </w:r>
      <w:r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Na conclusão, creio que os dados do artigo poderão ser importantes</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 xml:space="preserve">para avaliar esta </w:t>
      </w:r>
      <w:r w:rsidRPr="0013536D">
        <w:rPr>
          <w:rFonts w:ascii="Arial" w:hAnsi="Arial" w:cs="Arial"/>
          <w:i/>
          <w:color w:val="4472C4" w:themeColor="accent5"/>
          <w:sz w:val="24"/>
          <w:szCs w:val="25"/>
          <w:lang w:eastAsia="pt-PT"/>
        </w:rPr>
        <w:t>evolução,</w:t>
      </w:r>
      <w:r w:rsidR="0097579A" w:rsidRPr="0013536D">
        <w:rPr>
          <w:rFonts w:ascii="Arial" w:hAnsi="Arial" w:cs="Arial"/>
          <w:i/>
          <w:color w:val="4472C4" w:themeColor="accent5"/>
          <w:sz w:val="24"/>
          <w:szCs w:val="25"/>
          <w:lang w:eastAsia="pt-PT"/>
        </w:rPr>
        <w:t xml:space="preserve"> mas muito provavelmente os referentes aos</w:t>
      </w:r>
      <w:r w:rsidR="00F77951" w:rsidRPr="0013536D">
        <w:rPr>
          <w:rFonts w:ascii="Arial" w:hAnsi="Arial" w:cs="Arial"/>
          <w:i/>
          <w:color w:val="4472C4" w:themeColor="accent5"/>
          <w:sz w:val="24"/>
          <w:szCs w:val="25"/>
          <w:lang w:eastAsia="pt-PT"/>
        </w:rPr>
        <w:t xml:space="preserve"> </w:t>
      </w:r>
      <w:r w:rsidR="0097579A" w:rsidRPr="0013536D">
        <w:rPr>
          <w:rFonts w:ascii="Arial" w:hAnsi="Arial" w:cs="Arial"/>
          <w:i/>
          <w:color w:val="4472C4" w:themeColor="accent5"/>
          <w:sz w:val="24"/>
          <w:szCs w:val="25"/>
          <w:lang w:eastAsia="pt-PT"/>
        </w:rPr>
        <w:t>últimos anos (com informação dos serotipos).</w:t>
      </w:r>
      <w:r w:rsidRPr="0013536D">
        <w:rPr>
          <w:rFonts w:ascii="Arial" w:hAnsi="Arial" w:cs="Arial"/>
          <w:i/>
          <w:color w:val="4472C4" w:themeColor="accent5"/>
          <w:sz w:val="24"/>
          <w:szCs w:val="25"/>
          <w:lang w:eastAsia="pt-PT"/>
        </w:rPr>
        <w:t>”</w:t>
      </w:r>
    </w:p>
    <w:p w14:paraId="2605A7F7" w14:textId="19F142AD" w:rsidR="008C2E5C" w:rsidRPr="00F40D3A" w:rsidRDefault="00347536" w:rsidP="00F651C9">
      <w:pPr>
        <w:pStyle w:val="PargrafodaLista"/>
        <w:widowControl w:val="0"/>
        <w:autoSpaceDE w:val="0"/>
        <w:autoSpaceDN w:val="0"/>
        <w:adjustRightInd w:val="0"/>
        <w:spacing w:after="0" w:line="360" w:lineRule="auto"/>
        <w:jc w:val="both"/>
      </w:pPr>
      <w:r w:rsidRPr="00F409CA">
        <w:rPr>
          <w:rFonts w:ascii="Arial" w:eastAsia="Times New Roman" w:hAnsi="Arial" w:cs="Arial"/>
          <w:i/>
          <w:color w:val="000000" w:themeColor="text1"/>
          <w:sz w:val="24"/>
          <w:szCs w:val="24"/>
          <w:u w:val="single"/>
          <w:lang w:eastAsia="pt-PT"/>
        </w:rPr>
        <w:t>Autores</w:t>
      </w:r>
      <w:r w:rsidRPr="00CF59A8">
        <w:rPr>
          <w:rFonts w:ascii="Arial" w:eastAsia="Times New Roman" w:hAnsi="Arial" w:cs="Arial"/>
          <w:i/>
          <w:color w:val="000000" w:themeColor="text1"/>
          <w:sz w:val="24"/>
          <w:szCs w:val="24"/>
          <w:u w:val="single"/>
          <w:lang w:eastAsia="pt-PT"/>
        </w:rPr>
        <w:t>:</w:t>
      </w:r>
      <w:r w:rsidR="007F39A9" w:rsidRPr="00CF59A8">
        <w:rPr>
          <w:rFonts w:ascii="Arial" w:eastAsia="Times New Roman" w:hAnsi="Arial" w:cs="Arial"/>
          <w:i/>
          <w:color w:val="000000" w:themeColor="text1"/>
          <w:sz w:val="24"/>
          <w:szCs w:val="24"/>
          <w:u w:val="single"/>
          <w:lang w:eastAsia="pt-PT"/>
        </w:rPr>
        <w:t xml:space="preserve"> </w:t>
      </w:r>
      <w:r w:rsidR="00CF59A8" w:rsidRPr="00CF59A8">
        <w:rPr>
          <w:rFonts w:ascii="Arial" w:eastAsia="Times New Roman" w:hAnsi="Arial" w:cs="Arial"/>
          <w:i/>
          <w:color w:val="000000" w:themeColor="text1"/>
          <w:sz w:val="24"/>
          <w:szCs w:val="24"/>
          <w:lang w:eastAsia="pt-PT"/>
        </w:rPr>
        <w:t>Agradecemos o comentário.</w:t>
      </w:r>
      <w:r w:rsidR="00CF59A8">
        <w:rPr>
          <w:rFonts w:ascii="Arial" w:eastAsia="Times New Roman" w:hAnsi="Arial" w:cs="Arial"/>
          <w:i/>
          <w:color w:val="000000" w:themeColor="text1"/>
          <w:sz w:val="24"/>
          <w:szCs w:val="24"/>
          <w:lang w:eastAsia="pt-PT"/>
        </w:rPr>
        <w:t xml:space="preserve"> </w:t>
      </w:r>
    </w:p>
    <w:sectPr w:rsidR="008C2E5C" w:rsidRPr="00F40D3A" w:rsidSect="00352A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84854" w14:textId="77777777" w:rsidR="001A37CA" w:rsidRDefault="001A37CA" w:rsidP="000510B3">
      <w:pPr>
        <w:spacing w:after="0" w:line="240" w:lineRule="auto"/>
      </w:pPr>
      <w:r>
        <w:separator/>
      </w:r>
    </w:p>
  </w:endnote>
  <w:endnote w:type="continuationSeparator" w:id="0">
    <w:p w14:paraId="6CD68953" w14:textId="77777777" w:rsidR="001A37CA" w:rsidRDefault="001A37CA" w:rsidP="0005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4C81D" w14:textId="77777777" w:rsidR="001A37CA" w:rsidRDefault="001A37CA" w:rsidP="000510B3">
      <w:pPr>
        <w:spacing w:after="0" w:line="240" w:lineRule="auto"/>
      </w:pPr>
      <w:r>
        <w:separator/>
      </w:r>
    </w:p>
  </w:footnote>
  <w:footnote w:type="continuationSeparator" w:id="0">
    <w:p w14:paraId="622189B9" w14:textId="77777777" w:rsidR="001A37CA" w:rsidRDefault="001A37CA" w:rsidP="000510B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FF649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2D5720"/>
    <w:multiLevelType w:val="multilevel"/>
    <w:tmpl w:val="82C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A2F4E"/>
    <w:multiLevelType w:val="hybridMultilevel"/>
    <w:tmpl w:val="BE5A0636"/>
    <w:lvl w:ilvl="0" w:tplc="2BCEC332">
      <w:start w:val="1"/>
      <w:numFmt w:val="decimal"/>
      <w:lvlText w:val="%1)"/>
      <w:lvlJc w:val="left"/>
      <w:pPr>
        <w:ind w:left="720" w:hanging="360"/>
      </w:pPr>
      <w:rPr>
        <w:rFonts w:hint="default"/>
        <w:i w:val="0"/>
        <w:u w:val="singl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A157B82"/>
    <w:multiLevelType w:val="multilevel"/>
    <w:tmpl w:val="B9A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366F9E"/>
    <w:multiLevelType w:val="hybridMultilevel"/>
    <w:tmpl w:val="F1725AD4"/>
    <w:lvl w:ilvl="0" w:tplc="6A98E504">
      <w:numFmt w:val="bullet"/>
      <w:lvlText w:val=""/>
      <w:lvlJc w:val="left"/>
      <w:pPr>
        <w:ind w:left="720" w:hanging="360"/>
      </w:pPr>
      <w:rPr>
        <w:rFonts w:ascii="Wingdings" w:eastAsia="Times New Roman" w:hAnsi="Wingding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DF6DC8"/>
    <w:multiLevelType w:val="hybridMultilevel"/>
    <w:tmpl w:val="C7EAEA5A"/>
    <w:lvl w:ilvl="0" w:tplc="6A98E504">
      <w:numFmt w:val="bullet"/>
      <w:lvlText w:val=""/>
      <w:lvlJc w:val="left"/>
      <w:pPr>
        <w:ind w:left="720" w:hanging="360"/>
      </w:pPr>
      <w:rPr>
        <w:rFonts w:ascii="Wingdings" w:eastAsia="Times New Roman" w:hAnsi="Wingding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5C"/>
    <w:rsid w:val="0000521A"/>
    <w:rsid w:val="00007060"/>
    <w:rsid w:val="0001280F"/>
    <w:rsid w:val="00015ABE"/>
    <w:rsid w:val="000346B1"/>
    <w:rsid w:val="000431BE"/>
    <w:rsid w:val="0004482E"/>
    <w:rsid w:val="0004575E"/>
    <w:rsid w:val="00050B14"/>
    <w:rsid w:val="000510B3"/>
    <w:rsid w:val="000600D9"/>
    <w:rsid w:val="000826A6"/>
    <w:rsid w:val="000A2C4B"/>
    <w:rsid w:val="000A58F7"/>
    <w:rsid w:val="000C2E51"/>
    <w:rsid w:val="000E141C"/>
    <w:rsid w:val="000E5851"/>
    <w:rsid w:val="001067F1"/>
    <w:rsid w:val="001118A6"/>
    <w:rsid w:val="00131528"/>
    <w:rsid w:val="0013536D"/>
    <w:rsid w:val="001449EA"/>
    <w:rsid w:val="00153728"/>
    <w:rsid w:val="0016578D"/>
    <w:rsid w:val="001A37CA"/>
    <w:rsid w:val="001A6ACD"/>
    <w:rsid w:val="001B1FC1"/>
    <w:rsid w:val="001D3566"/>
    <w:rsid w:val="001E4D42"/>
    <w:rsid w:val="00214838"/>
    <w:rsid w:val="00244752"/>
    <w:rsid w:val="00245312"/>
    <w:rsid w:val="00260D74"/>
    <w:rsid w:val="002859A9"/>
    <w:rsid w:val="00286561"/>
    <w:rsid w:val="0029719A"/>
    <w:rsid w:val="002B3415"/>
    <w:rsid w:val="002C7DB4"/>
    <w:rsid w:val="002D20A9"/>
    <w:rsid w:val="002D5C4D"/>
    <w:rsid w:val="002F254A"/>
    <w:rsid w:val="00304178"/>
    <w:rsid w:val="00306EFE"/>
    <w:rsid w:val="0031046D"/>
    <w:rsid w:val="0033424E"/>
    <w:rsid w:val="00337505"/>
    <w:rsid w:val="00340401"/>
    <w:rsid w:val="00347536"/>
    <w:rsid w:val="00352A27"/>
    <w:rsid w:val="00381386"/>
    <w:rsid w:val="0038482D"/>
    <w:rsid w:val="00387EA6"/>
    <w:rsid w:val="003D6090"/>
    <w:rsid w:val="003E10C0"/>
    <w:rsid w:val="0040017E"/>
    <w:rsid w:val="004339D7"/>
    <w:rsid w:val="00443E4B"/>
    <w:rsid w:val="00444992"/>
    <w:rsid w:val="00456CDB"/>
    <w:rsid w:val="0046282E"/>
    <w:rsid w:val="004A2382"/>
    <w:rsid w:val="004B033F"/>
    <w:rsid w:val="004C237E"/>
    <w:rsid w:val="004D0F52"/>
    <w:rsid w:val="004E69D2"/>
    <w:rsid w:val="00517C4F"/>
    <w:rsid w:val="0052446A"/>
    <w:rsid w:val="00525EB0"/>
    <w:rsid w:val="005274FF"/>
    <w:rsid w:val="00540855"/>
    <w:rsid w:val="0054378A"/>
    <w:rsid w:val="005476F9"/>
    <w:rsid w:val="00547AA1"/>
    <w:rsid w:val="00560F4E"/>
    <w:rsid w:val="00593EFB"/>
    <w:rsid w:val="00596D49"/>
    <w:rsid w:val="005C1D62"/>
    <w:rsid w:val="005D2442"/>
    <w:rsid w:val="006116E3"/>
    <w:rsid w:val="006167ED"/>
    <w:rsid w:val="00621227"/>
    <w:rsid w:val="00632708"/>
    <w:rsid w:val="006379E4"/>
    <w:rsid w:val="006943A1"/>
    <w:rsid w:val="006A2E0B"/>
    <w:rsid w:val="006C6812"/>
    <w:rsid w:val="006D290C"/>
    <w:rsid w:val="006F3695"/>
    <w:rsid w:val="006F3AE7"/>
    <w:rsid w:val="00702313"/>
    <w:rsid w:val="007025A4"/>
    <w:rsid w:val="00732472"/>
    <w:rsid w:val="00736BE7"/>
    <w:rsid w:val="00737AC0"/>
    <w:rsid w:val="00756003"/>
    <w:rsid w:val="00765335"/>
    <w:rsid w:val="00765926"/>
    <w:rsid w:val="007B44EE"/>
    <w:rsid w:val="007B5CE7"/>
    <w:rsid w:val="007D2CFA"/>
    <w:rsid w:val="007F39A9"/>
    <w:rsid w:val="007F3D64"/>
    <w:rsid w:val="00813C91"/>
    <w:rsid w:val="00836DBD"/>
    <w:rsid w:val="00843A46"/>
    <w:rsid w:val="0088425A"/>
    <w:rsid w:val="00891E18"/>
    <w:rsid w:val="0089750D"/>
    <w:rsid w:val="008A543A"/>
    <w:rsid w:val="008B0848"/>
    <w:rsid w:val="008C07A0"/>
    <w:rsid w:val="008C18AF"/>
    <w:rsid w:val="008C2E5C"/>
    <w:rsid w:val="008D0B11"/>
    <w:rsid w:val="008D5E33"/>
    <w:rsid w:val="008F196E"/>
    <w:rsid w:val="008F43E0"/>
    <w:rsid w:val="00913060"/>
    <w:rsid w:val="009310DB"/>
    <w:rsid w:val="00953274"/>
    <w:rsid w:val="0097579A"/>
    <w:rsid w:val="009771FC"/>
    <w:rsid w:val="009874C2"/>
    <w:rsid w:val="009908CD"/>
    <w:rsid w:val="009A0A71"/>
    <w:rsid w:val="009A0D18"/>
    <w:rsid w:val="009A7149"/>
    <w:rsid w:val="009E302A"/>
    <w:rsid w:val="009E6D61"/>
    <w:rsid w:val="00A160D2"/>
    <w:rsid w:val="00A26539"/>
    <w:rsid w:val="00A701D9"/>
    <w:rsid w:val="00A91A2B"/>
    <w:rsid w:val="00AA5486"/>
    <w:rsid w:val="00AE4C47"/>
    <w:rsid w:val="00B23345"/>
    <w:rsid w:val="00B2366C"/>
    <w:rsid w:val="00B57C94"/>
    <w:rsid w:val="00B63CEA"/>
    <w:rsid w:val="00B641B7"/>
    <w:rsid w:val="00B70C9F"/>
    <w:rsid w:val="00B76039"/>
    <w:rsid w:val="00BA4C59"/>
    <w:rsid w:val="00BA7DFC"/>
    <w:rsid w:val="00BB02A6"/>
    <w:rsid w:val="00BC13FC"/>
    <w:rsid w:val="00BC7768"/>
    <w:rsid w:val="00BC7DA8"/>
    <w:rsid w:val="00BF7840"/>
    <w:rsid w:val="00C16FAE"/>
    <w:rsid w:val="00C17857"/>
    <w:rsid w:val="00C26CA9"/>
    <w:rsid w:val="00C96925"/>
    <w:rsid w:val="00CA16EF"/>
    <w:rsid w:val="00CA39DC"/>
    <w:rsid w:val="00CB141B"/>
    <w:rsid w:val="00CB1ADF"/>
    <w:rsid w:val="00CB4E6D"/>
    <w:rsid w:val="00CC0056"/>
    <w:rsid w:val="00CF59A8"/>
    <w:rsid w:val="00D12371"/>
    <w:rsid w:val="00D1702E"/>
    <w:rsid w:val="00D21583"/>
    <w:rsid w:val="00D26CF2"/>
    <w:rsid w:val="00D27B66"/>
    <w:rsid w:val="00D377B6"/>
    <w:rsid w:val="00D42FC4"/>
    <w:rsid w:val="00D477E2"/>
    <w:rsid w:val="00D81635"/>
    <w:rsid w:val="00D87907"/>
    <w:rsid w:val="00DB7786"/>
    <w:rsid w:val="00DC482C"/>
    <w:rsid w:val="00DD3032"/>
    <w:rsid w:val="00DF32A3"/>
    <w:rsid w:val="00E22579"/>
    <w:rsid w:val="00E232C6"/>
    <w:rsid w:val="00E27953"/>
    <w:rsid w:val="00E37B70"/>
    <w:rsid w:val="00E60714"/>
    <w:rsid w:val="00E81772"/>
    <w:rsid w:val="00E839C4"/>
    <w:rsid w:val="00E8528E"/>
    <w:rsid w:val="00EC5863"/>
    <w:rsid w:val="00ED7D2C"/>
    <w:rsid w:val="00EE25E9"/>
    <w:rsid w:val="00F15B64"/>
    <w:rsid w:val="00F27096"/>
    <w:rsid w:val="00F409CA"/>
    <w:rsid w:val="00F40D3A"/>
    <w:rsid w:val="00F4600F"/>
    <w:rsid w:val="00F51AF5"/>
    <w:rsid w:val="00F651C9"/>
    <w:rsid w:val="00F669D5"/>
    <w:rsid w:val="00F70CC1"/>
    <w:rsid w:val="00F77951"/>
    <w:rsid w:val="00F77C0B"/>
    <w:rsid w:val="00F82296"/>
    <w:rsid w:val="00FA4896"/>
    <w:rsid w:val="00FC34BB"/>
    <w:rsid w:val="00FF1D02"/>
    <w:rsid w:val="00FF2851"/>
    <w:rsid w:val="00FF29D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27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579A"/>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semiHidden/>
    <w:unhideWhenUsed/>
    <w:rsid w:val="000510B3"/>
    <w:pPr>
      <w:tabs>
        <w:tab w:val="center" w:pos="4252"/>
        <w:tab w:val="right" w:pos="8504"/>
      </w:tabs>
    </w:pPr>
  </w:style>
  <w:style w:type="character" w:customStyle="1" w:styleId="CabealhoCarter">
    <w:name w:val="Cabeçalho Caráter"/>
    <w:link w:val="Cabealho"/>
    <w:uiPriority w:val="99"/>
    <w:semiHidden/>
    <w:rsid w:val="000510B3"/>
    <w:rPr>
      <w:sz w:val="22"/>
      <w:szCs w:val="22"/>
      <w:lang w:eastAsia="en-US"/>
    </w:rPr>
  </w:style>
  <w:style w:type="paragraph" w:styleId="Rodap">
    <w:name w:val="footer"/>
    <w:basedOn w:val="Normal"/>
    <w:link w:val="RodapCarter"/>
    <w:uiPriority w:val="99"/>
    <w:semiHidden/>
    <w:unhideWhenUsed/>
    <w:rsid w:val="000510B3"/>
    <w:pPr>
      <w:tabs>
        <w:tab w:val="center" w:pos="4252"/>
        <w:tab w:val="right" w:pos="8504"/>
      </w:tabs>
    </w:pPr>
  </w:style>
  <w:style w:type="character" w:customStyle="1" w:styleId="RodapCarter">
    <w:name w:val="Rodapé Caráter"/>
    <w:link w:val="Rodap"/>
    <w:uiPriority w:val="99"/>
    <w:semiHidden/>
    <w:rsid w:val="000510B3"/>
    <w:rPr>
      <w:sz w:val="22"/>
      <w:szCs w:val="22"/>
      <w:lang w:eastAsia="en-US"/>
    </w:rPr>
  </w:style>
  <w:style w:type="paragraph" w:customStyle="1" w:styleId="Default">
    <w:name w:val="Default"/>
    <w:rsid w:val="0088425A"/>
    <w:pPr>
      <w:suppressAutoHyphens/>
    </w:pPr>
    <w:rPr>
      <w:rFonts w:cs="Calibri"/>
      <w:color w:val="000000"/>
      <w:kern w:val="1"/>
      <w:sz w:val="24"/>
      <w:szCs w:val="24"/>
      <w:lang w:val="en-GB" w:eastAsia="ar-SA"/>
    </w:rPr>
  </w:style>
  <w:style w:type="character" w:customStyle="1" w:styleId="apple-converted-space">
    <w:name w:val="apple-converted-space"/>
    <w:rsid w:val="001B1FC1"/>
  </w:style>
  <w:style w:type="character" w:styleId="nfase">
    <w:name w:val="Emphasis"/>
    <w:uiPriority w:val="20"/>
    <w:qFormat/>
    <w:rsid w:val="001B1FC1"/>
    <w:rPr>
      <w:i/>
      <w:iCs/>
    </w:rPr>
  </w:style>
  <w:style w:type="paragraph" w:customStyle="1" w:styleId="ListaColorida-Cor11">
    <w:name w:val="Lista Colorida - Cor 11"/>
    <w:basedOn w:val="Normal"/>
    <w:uiPriority w:val="34"/>
    <w:qFormat/>
    <w:rsid w:val="002C7DB4"/>
    <w:pPr>
      <w:ind w:left="720"/>
    </w:pPr>
  </w:style>
  <w:style w:type="character" w:styleId="Hiperligao">
    <w:name w:val="Hyperlink"/>
    <w:uiPriority w:val="99"/>
    <w:unhideWhenUsed/>
    <w:rsid w:val="0004575E"/>
    <w:rPr>
      <w:color w:val="0563C1"/>
      <w:u w:val="single"/>
    </w:rPr>
  </w:style>
  <w:style w:type="paragraph" w:styleId="Textodenotaderodap">
    <w:name w:val="footnote text"/>
    <w:basedOn w:val="Normal"/>
    <w:link w:val="TextodenotaderodapCarter"/>
    <w:uiPriority w:val="99"/>
    <w:semiHidden/>
    <w:unhideWhenUsed/>
    <w:rsid w:val="0004575E"/>
    <w:rPr>
      <w:sz w:val="20"/>
      <w:szCs w:val="20"/>
    </w:rPr>
  </w:style>
  <w:style w:type="character" w:customStyle="1" w:styleId="TextodenotaderodapCarter">
    <w:name w:val="Texto de nota de rodapé Caráter"/>
    <w:link w:val="Textodenotaderodap"/>
    <w:uiPriority w:val="99"/>
    <w:semiHidden/>
    <w:rsid w:val="0004575E"/>
    <w:rPr>
      <w:lang w:val="pt-PT" w:eastAsia="en-US"/>
    </w:rPr>
  </w:style>
  <w:style w:type="character" w:styleId="Refdenotaderodap">
    <w:name w:val="footnote reference"/>
    <w:uiPriority w:val="99"/>
    <w:semiHidden/>
    <w:unhideWhenUsed/>
    <w:rsid w:val="0004575E"/>
    <w:rPr>
      <w:vertAlign w:val="superscript"/>
    </w:rPr>
  </w:style>
  <w:style w:type="character" w:styleId="Refdecomentrio">
    <w:name w:val="annotation reference"/>
    <w:uiPriority w:val="99"/>
    <w:semiHidden/>
    <w:unhideWhenUsed/>
    <w:rsid w:val="006F3695"/>
    <w:rPr>
      <w:sz w:val="18"/>
      <w:szCs w:val="18"/>
    </w:rPr>
  </w:style>
  <w:style w:type="paragraph" w:styleId="Textodecomentrio">
    <w:name w:val="annotation text"/>
    <w:basedOn w:val="Normal"/>
    <w:link w:val="TextodecomentrioCarter"/>
    <w:uiPriority w:val="99"/>
    <w:semiHidden/>
    <w:unhideWhenUsed/>
    <w:rsid w:val="006F3695"/>
    <w:pPr>
      <w:suppressAutoHyphens/>
      <w:spacing w:line="240" w:lineRule="auto"/>
    </w:pPr>
    <w:rPr>
      <w:kern w:val="1"/>
      <w:sz w:val="24"/>
      <w:szCs w:val="24"/>
      <w:lang w:val="en-GB" w:eastAsia="ar-SA"/>
    </w:rPr>
  </w:style>
  <w:style w:type="character" w:customStyle="1" w:styleId="TextodecomentrioCarter">
    <w:name w:val="Texto de comentário Caráter"/>
    <w:link w:val="Textodecomentrio"/>
    <w:uiPriority w:val="99"/>
    <w:semiHidden/>
    <w:rsid w:val="006F3695"/>
    <w:rPr>
      <w:kern w:val="1"/>
      <w:sz w:val="24"/>
      <w:szCs w:val="24"/>
      <w:lang w:eastAsia="ar-SA"/>
    </w:rPr>
  </w:style>
  <w:style w:type="paragraph" w:styleId="Textodebalo">
    <w:name w:val="Balloon Text"/>
    <w:basedOn w:val="Normal"/>
    <w:link w:val="TextodebaloCarter"/>
    <w:uiPriority w:val="99"/>
    <w:semiHidden/>
    <w:unhideWhenUsed/>
    <w:rsid w:val="006F3695"/>
    <w:pPr>
      <w:spacing w:after="0" w:line="240" w:lineRule="auto"/>
    </w:pPr>
    <w:rPr>
      <w:rFonts w:ascii="Segoe UI" w:hAnsi="Segoe UI" w:cs="Segoe UI"/>
      <w:sz w:val="18"/>
      <w:szCs w:val="18"/>
    </w:rPr>
  </w:style>
  <w:style w:type="character" w:customStyle="1" w:styleId="TextodebaloCarter">
    <w:name w:val="Texto de balão Caráter"/>
    <w:link w:val="Textodebalo"/>
    <w:uiPriority w:val="99"/>
    <w:semiHidden/>
    <w:rsid w:val="006F3695"/>
    <w:rPr>
      <w:rFonts w:ascii="Segoe UI" w:hAnsi="Segoe UI" w:cs="Segoe UI"/>
      <w:sz w:val="18"/>
      <w:szCs w:val="18"/>
      <w:lang w:val="pt-PT" w:eastAsia="en-US"/>
    </w:rPr>
  </w:style>
  <w:style w:type="paragraph" w:styleId="Assuntodecomentrio">
    <w:name w:val="annotation subject"/>
    <w:basedOn w:val="Textodecomentrio"/>
    <w:next w:val="Textodecomentrio"/>
    <w:link w:val="AssuntodecomentrioCarter"/>
    <w:uiPriority w:val="99"/>
    <w:semiHidden/>
    <w:unhideWhenUsed/>
    <w:rsid w:val="00560F4E"/>
    <w:pPr>
      <w:suppressAutoHyphens w:val="0"/>
      <w:spacing w:line="276" w:lineRule="auto"/>
    </w:pPr>
    <w:rPr>
      <w:b/>
      <w:bCs/>
      <w:kern w:val="0"/>
      <w:sz w:val="20"/>
      <w:szCs w:val="20"/>
      <w:lang w:val="pt-PT" w:eastAsia="en-US"/>
    </w:rPr>
  </w:style>
  <w:style w:type="character" w:customStyle="1" w:styleId="AssuntodecomentrioCarter">
    <w:name w:val="Assunto de comentário Caráter"/>
    <w:link w:val="Assuntodecomentrio"/>
    <w:uiPriority w:val="99"/>
    <w:semiHidden/>
    <w:rsid w:val="00560F4E"/>
    <w:rPr>
      <w:b/>
      <w:bCs/>
      <w:kern w:val="1"/>
      <w:sz w:val="24"/>
      <w:szCs w:val="24"/>
      <w:lang w:eastAsia="ar-SA"/>
    </w:rPr>
  </w:style>
  <w:style w:type="paragraph" w:styleId="PargrafodaLista">
    <w:name w:val="List Paragraph"/>
    <w:basedOn w:val="Normal"/>
    <w:uiPriority w:val="34"/>
    <w:qFormat/>
    <w:rsid w:val="00F409CA"/>
    <w:pPr>
      <w:ind w:left="720"/>
      <w:contextualSpacing/>
    </w:pPr>
  </w:style>
  <w:style w:type="paragraph" w:styleId="Reviso">
    <w:name w:val="Revision"/>
    <w:hidden/>
    <w:uiPriority w:val="99"/>
    <w:semiHidden/>
    <w:rsid w:val="000A2C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872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re.pt/application/dir/pdf2sdip/2014/04/082000001/0000200020.pdf"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8490-A42E-8148-9207-8BFFE29B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3309</Words>
  <Characters>17870</Characters>
  <Application>Microsoft Macintosh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21137</CharactersWithSpaces>
  <SharedDoc>false</SharedDoc>
  <HLinks>
    <vt:vector size="12" baseType="variant">
      <vt:variant>
        <vt:i4>2883606</vt:i4>
      </vt:variant>
      <vt:variant>
        <vt:i4>3</vt:i4>
      </vt:variant>
      <vt:variant>
        <vt:i4>0</vt:i4>
      </vt:variant>
      <vt:variant>
        <vt:i4>5</vt:i4>
      </vt:variant>
      <vt:variant>
        <vt:lpwstr>http://apps.who.int/gho/data/node.main.A826</vt:lpwstr>
      </vt:variant>
      <vt:variant>
        <vt:lpwstr/>
      </vt:variant>
      <vt:variant>
        <vt:i4>524288</vt:i4>
      </vt:variant>
      <vt:variant>
        <vt:i4>0</vt:i4>
      </vt:variant>
      <vt:variant>
        <vt:i4>0</vt:i4>
      </vt:variant>
      <vt:variant>
        <vt:i4>5</vt:i4>
      </vt:variant>
      <vt:variant>
        <vt:lpwstr>https://dre.pt/application/dir/pdf2sdip/2014/04/082000001/0000200020.pdf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2017-03-06T19:45:00Z</dcterms:created>
  <dcterms:modified xsi:type="dcterms:W3CDTF">2017-03-06T19:58:00Z</dcterms:modified>
</cp:coreProperties>
</file>