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087" w:type="dxa"/>
        <w:tblLook w:val="0600" w:firstRow="0" w:lastRow="0" w:firstColumn="0" w:lastColumn="0" w:noHBand="1" w:noVBand="1"/>
      </w:tblPr>
      <w:tblGrid>
        <w:gridCol w:w="2390"/>
        <w:gridCol w:w="1942"/>
        <w:gridCol w:w="3039"/>
        <w:gridCol w:w="1716"/>
      </w:tblGrid>
      <w:tr w:rsidR="006449E7" w:rsidRPr="00573AED" w14:paraId="3BA34BB4" w14:textId="77777777" w:rsidTr="0055759C">
        <w:trPr>
          <w:trHeight w:val="363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420ABF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Table 1: </w:t>
            </w:r>
            <w:r w:rsidRPr="00573AED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/>
              </w:rPr>
              <w:t>Characteristics of study population</w:t>
            </w:r>
          </w:p>
        </w:tc>
      </w:tr>
      <w:tr w:rsidR="006449E7" w:rsidRPr="00573AED" w14:paraId="21EE0134" w14:textId="77777777" w:rsidTr="0055759C">
        <w:trPr>
          <w:trHeight w:val="306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9C1E39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401E6A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Results</w:t>
            </w:r>
          </w:p>
        </w:tc>
        <w:tc>
          <w:tcPr>
            <w:tcW w:w="3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DB9AB5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AE633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Results </w:t>
            </w:r>
          </w:p>
        </w:tc>
      </w:tr>
      <w:tr w:rsidR="006449E7" w:rsidRPr="00573AED" w14:paraId="3A317EF8" w14:textId="77777777" w:rsidTr="0055759C">
        <w:trPr>
          <w:trHeight w:val="409"/>
        </w:trPr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42B0F717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Sex (%) (M/F)</w:t>
            </w:r>
          </w:p>
        </w:tc>
        <w:tc>
          <w:tcPr>
            <w:tcW w:w="19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A0406F9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M: 15.8  F: 84.2</w:t>
            </w:r>
          </w:p>
        </w:tc>
        <w:tc>
          <w:tcPr>
            <w:tcW w:w="30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78C3B3A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Fasting glucose (mg/dl), median (IQR)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14:paraId="49C8DF76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94.0 (88.0-107.0)</w:t>
            </w:r>
          </w:p>
        </w:tc>
      </w:tr>
      <w:tr w:rsidR="006449E7" w:rsidRPr="00573AED" w14:paraId="75F0C979" w14:textId="77777777" w:rsidTr="0055759C">
        <w:trPr>
          <w:trHeight w:val="409"/>
        </w:trPr>
        <w:tc>
          <w:tcPr>
            <w:tcW w:w="2390" w:type="dxa"/>
            <w:vAlign w:val="center"/>
          </w:tcPr>
          <w:p w14:paraId="17E0C66A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Age (years), mean ± SD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vAlign w:val="center"/>
          </w:tcPr>
          <w:p w14:paraId="25288D94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42.0 ± 10.3</w:t>
            </w:r>
          </w:p>
        </w:tc>
        <w:tc>
          <w:tcPr>
            <w:tcW w:w="3039" w:type="dxa"/>
            <w:tcBorders>
              <w:left w:val="double" w:sz="4" w:space="0" w:color="auto"/>
            </w:tcBorders>
            <w:vAlign w:val="center"/>
          </w:tcPr>
          <w:p w14:paraId="1FCC1BAB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HbA1c (%), median (IQR)</w:t>
            </w:r>
          </w:p>
        </w:tc>
        <w:tc>
          <w:tcPr>
            <w:tcW w:w="1716" w:type="dxa"/>
            <w:vAlign w:val="center"/>
          </w:tcPr>
          <w:p w14:paraId="744E2BBC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5.6 (5.3-6.0)</w:t>
            </w:r>
          </w:p>
        </w:tc>
      </w:tr>
      <w:tr w:rsidR="006449E7" w:rsidRPr="00573AED" w14:paraId="143D9C3D" w14:textId="77777777" w:rsidTr="0055759C">
        <w:trPr>
          <w:trHeight w:val="409"/>
        </w:trPr>
        <w:tc>
          <w:tcPr>
            <w:tcW w:w="2390" w:type="dxa"/>
            <w:vAlign w:val="center"/>
          </w:tcPr>
          <w:p w14:paraId="316E22AA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BMI (kg/m</w:t>
            </w: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), median (IQR)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vAlign w:val="center"/>
          </w:tcPr>
          <w:p w14:paraId="6934A966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42.5 (40.0-46.8)</w:t>
            </w:r>
          </w:p>
        </w:tc>
        <w:tc>
          <w:tcPr>
            <w:tcW w:w="3039" w:type="dxa"/>
            <w:tcBorders>
              <w:left w:val="double" w:sz="4" w:space="0" w:color="auto"/>
            </w:tcBorders>
            <w:vAlign w:val="center"/>
          </w:tcPr>
          <w:p w14:paraId="24539F80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Insulin (mg/dl), median (IQR)</w:t>
            </w:r>
          </w:p>
        </w:tc>
        <w:tc>
          <w:tcPr>
            <w:tcW w:w="1716" w:type="dxa"/>
            <w:vAlign w:val="center"/>
          </w:tcPr>
          <w:p w14:paraId="371AA520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14.7 (10.1-24.3)</w:t>
            </w:r>
          </w:p>
        </w:tc>
      </w:tr>
      <w:tr w:rsidR="006449E7" w:rsidRPr="00573AED" w14:paraId="1786A4EB" w14:textId="77777777" w:rsidTr="0055759C">
        <w:trPr>
          <w:trHeight w:val="409"/>
        </w:trPr>
        <w:tc>
          <w:tcPr>
            <w:tcW w:w="2390" w:type="dxa"/>
            <w:vAlign w:val="center"/>
          </w:tcPr>
          <w:p w14:paraId="1A9F7AF2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Weight (kg), median (IQR)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vAlign w:val="center"/>
          </w:tcPr>
          <w:p w14:paraId="733C64E3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112.0 (100-126.0)</w:t>
            </w:r>
          </w:p>
        </w:tc>
        <w:tc>
          <w:tcPr>
            <w:tcW w:w="3039" w:type="dxa"/>
            <w:tcBorders>
              <w:left w:val="double" w:sz="4" w:space="0" w:color="auto"/>
            </w:tcBorders>
            <w:vAlign w:val="center"/>
          </w:tcPr>
          <w:p w14:paraId="6EF74389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Total cholesterol (mg/dl), median (IQR)</w:t>
            </w:r>
          </w:p>
        </w:tc>
        <w:tc>
          <w:tcPr>
            <w:tcW w:w="1716" w:type="dxa"/>
            <w:vAlign w:val="center"/>
          </w:tcPr>
          <w:p w14:paraId="1EE6CE57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183.0 (165.0-215.0)</w:t>
            </w:r>
          </w:p>
        </w:tc>
      </w:tr>
      <w:tr w:rsidR="006449E7" w:rsidRPr="00573AED" w14:paraId="154DBF2F" w14:textId="77777777" w:rsidTr="0055759C">
        <w:trPr>
          <w:trHeight w:val="409"/>
        </w:trPr>
        <w:tc>
          <w:tcPr>
            <w:tcW w:w="2390" w:type="dxa"/>
            <w:vAlign w:val="center"/>
          </w:tcPr>
          <w:p w14:paraId="23717F86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MetS (%)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vAlign w:val="center"/>
          </w:tcPr>
          <w:p w14:paraId="5435FB57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52.1</w:t>
            </w:r>
          </w:p>
        </w:tc>
        <w:tc>
          <w:tcPr>
            <w:tcW w:w="3039" w:type="dxa"/>
            <w:tcBorders>
              <w:left w:val="double" w:sz="4" w:space="0" w:color="auto"/>
            </w:tcBorders>
            <w:vAlign w:val="center"/>
          </w:tcPr>
          <w:p w14:paraId="35F81345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HDL-c (mg/dl), median (IQR)</w:t>
            </w:r>
          </w:p>
        </w:tc>
        <w:tc>
          <w:tcPr>
            <w:tcW w:w="1716" w:type="dxa"/>
            <w:vAlign w:val="center"/>
          </w:tcPr>
          <w:p w14:paraId="09080FAB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47.0 (39.0-54.0)</w:t>
            </w:r>
          </w:p>
        </w:tc>
      </w:tr>
      <w:tr w:rsidR="006449E7" w:rsidRPr="00573AED" w14:paraId="09AA2CC9" w14:textId="77777777" w:rsidTr="0055759C">
        <w:trPr>
          <w:trHeight w:val="409"/>
        </w:trPr>
        <w:tc>
          <w:tcPr>
            <w:tcW w:w="2390" w:type="dxa"/>
            <w:vAlign w:val="center"/>
          </w:tcPr>
          <w:p w14:paraId="62AC1A0E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Dyslipidemia (%)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vAlign w:val="center"/>
          </w:tcPr>
          <w:p w14:paraId="7F707CD3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 xml:space="preserve">72.9 </w:t>
            </w:r>
          </w:p>
        </w:tc>
        <w:tc>
          <w:tcPr>
            <w:tcW w:w="3039" w:type="dxa"/>
            <w:tcBorders>
              <w:left w:val="double" w:sz="4" w:space="0" w:color="auto"/>
            </w:tcBorders>
            <w:vAlign w:val="center"/>
          </w:tcPr>
          <w:p w14:paraId="1971A084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LDL-c (mg/dl), median (IQR)</w:t>
            </w:r>
          </w:p>
        </w:tc>
        <w:tc>
          <w:tcPr>
            <w:tcW w:w="1716" w:type="dxa"/>
            <w:vAlign w:val="center"/>
          </w:tcPr>
          <w:p w14:paraId="3727B727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112.0 (97.0-139.0)</w:t>
            </w:r>
          </w:p>
        </w:tc>
      </w:tr>
      <w:tr w:rsidR="006449E7" w:rsidRPr="00573AED" w14:paraId="091E4F24" w14:textId="77777777" w:rsidTr="0055759C">
        <w:trPr>
          <w:trHeight w:val="409"/>
        </w:trPr>
        <w:tc>
          <w:tcPr>
            <w:tcW w:w="2390" w:type="dxa"/>
            <w:vAlign w:val="center"/>
          </w:tcPr>
          <w:p w14:paraId="6084D7C9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Hypertension (%)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vAlign w:val="center"/>
          </w:tcPr>
          <w:p w14:paraId="63571FC5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45.6</w:t>
            </w:r>
          </w:p>
        </w:tc>
        <w:tc>
          <w:tcPr>
            <w:tcW w:w="3039" w:type="dxa"/>
            <w:tcBorders>
              <w:left w:val="double" w:sz="4" w:space="0" w:color="auto"/>
            </w:tcBorders>
            <w:vAlign w:val="center"/>
          </w:tcPr>
          <w:p w14:paraId="206ABC08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Triglycerides (mg/dl), median (IQR)</w:t>
            </w:r>
          </w:p>
        </w:tc>
        <w:tc>
          <w:tcPr>
            <w:tcW w:w="1716" w:type="dxa"/>
            <w:vAlign w:val="center"/>
          </w:tcPr>
          <w:p w14:paraId="39BC5539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118.0 (92.0-169.0)</w:t>
            </w:r>
          </w:p>
        </w:tc>
      </w:tr>
      <w:tr w:rsidR="006449E7" w:rsidRPr="00573AED" w14:paraId="7C050587" w14:textId="77777777" w:rsidTr="0055759C">
        <w:trPr>
          <w:trHeight w:val="409"/>
        </w:trPr>
        <w:tc>
          <w:tcPr>
            <w:tcW w:w="2390" w:type="dxa"/>
            <w:vAlign w:val="center"/>
          </w:tcPr>
          <w:p w14:paraId="6ACECCFA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T2DM (%)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vAlign w:val="center"/>
          </w:tcPr>
          <w:p w14:paraId="1A9A75CE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25.2</w:t>
            </w:r>
          </w:p>
        </w:tc>
        <w:tc>
          <w:tcPr>
            <w:tcW w:w="3039" w:type="dxa"/>
            <w:tcBorders>
              <w:left w:val="double" w:sz="4" w:space="0" w:color="auto"/>
            </w:tcBorders>
            <w:vAlign w:val="center"/>
          </w:tcPr>
          <w:p w14:paraId="32A6115D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C-reactive protein (mg/l), median (IQR)</w:t>
            </w:r>
          </w:p>
        </w:tc>
        <w:tc>
          <w:tcPr>
            <w:tcW w:w="1716" w:type="dxa"/>
            <w:vAlign w:val="center"/>
          </w:tcPr>
          <w:p w14:paraId="27F4F919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8.02 (4.0-13.6)</w:t>
            </w:r>
          </w:p>
        </w:tc>
      </w:tr>
      <w:tr w:rsidR="006449E7" w:rsidRPr="00573AED" w14:paraId="31596391" w14:textId="77777777" w:rsidTr="0055759C">
        <w:trPr>
          <w:trHeight w:val="374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67B1F6E3" w14:textId="77777777" w:rsidR="006449E7" w:rsidRPr="00573AED" w:rsidRDefault="006449E7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 w:themeColor="text1"/>
                <w:sz w:val="14"/>
                <w:szCs w:val="16"/>
                <w:lang w:val="en-US"/>
              </w:rPr>
              <w:t>M: male: F: female; SD: standard deviation; BMI: body mass index; IQR: interquartile range; MetS: metabolic syndrome;T2DM: type 2 diabetes mellitus;</w:t>
            </w:r>
            <w:r w:rsidRPr="00573AED">
              <w:rPr>
                <w:rFonts w:ascii="Verdana" w:hAnsi="Verdana" w:cs="Arial"/>
                <w:sz w:val="14"/>
                <w:szCs w:val="16"/>
                <w:lang w:val="en-US"/>
              </w:rPr>
              <w:t xml:space="preserve"> </w:t>
            </w:r>
            <w:r w:rsidRPr="00573AED">
              <w:rPr>
                <w:rFonts w:ascii="Verdana" w:hAnsi="Verdana" w:cs="Arial"/>
                <w:color w:val="000000" w:themeColor="text1"/>
                <w:sz w:val="14"/>
                <w:szCs w:val="16"/>
                <w:lang w:val="en-US"/>
              </w:rPr>
              <w:t>HbA1c: glycated hemoglobin; HDL-C: high density lipoprotein cholesterol; LDL-c: low density lipoprotein cholesterol</w:t>
            </w:r>
          </w:p>
        </w:tc>
      </w:tr>
    </w:tbl>
    <w:p w14:paraId="2DE02480" w14:textId="77777777" w:rsidR="00D32B52" w:rsidRPr="00BF2F2E" w:rsidRDefault="00D32B52" w:rsidP="00BF2F2E">
      <w:pPr>
        <w:jc w:val="both"/>
        <w:rPr>
          <w:lang w:val="en-US"/>
        </w:rPr>
      </w:pPr>
      <w:bookmarkStart w:id="0" w:name="_GoBack"/>
      <w:bookmarkEnd w:id="0"/>
    </w:p>
    <w:sectPr w:rsidR="00D32B52" w:rsidRPr="00BF2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2E"/>
    <w:rsid w:val="00192FCB"/>
    <w:rsid w:val="002A14B3"/>
    <w:rsid w:val="00436ECC"/>
    <w:rsid w:val="004D39AD"/>
    <w:rsid w:val="00575C9C"/>
    <w:rsid w:val="006449E7"/>
    <w:rsid w:val="00894F58"/>
    <w:rsid w:val="0090033D"/>
    <w:rsid w:val="00B30A39"/>
    <w:rsid w:val="00B96C1A"/>
    <w:rsid w:val="00BF2F2E"/>
    <w:rsid w:val="00CD4EDA"/>
    <w:rsid w:val="00D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AA45"/>
  <w15:chartTrackingRefBased/>
  <w15:docId w15:val="{D8FC8B7B-2735-4854-9C29-B18C396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2E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BF2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Carvalho Monteiro</dc:creator>
  <cp:keywords/>
  <dc:description/>
  <cp:lastModifiedBy>Ana Margarida Carvalho Monteiro</cp:lastModifiedBy>
  <cp:revision>3</cp:revision>
  <dcterms:created xsi:type="dcterms:W3CDTF">2017-03-02T23:09:00Z</dcterms:created>
  <dcterms:modified xsi:type="dcterms:W3CDTF">2017-03-02T23:10:00Z</dcterms:modified>
</cp:coreProperties>
</file>